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1FF5" w14:textId="77777777" w:rsidR="00AB52FA" w:rsidRPr="00F75EBC" w:rsidRDefault="00AB52FA" w:rsidP="000E71C1">
      <w:pPr>
        <w:pStyle w:val="Footer"/>
        <w:tabs>
          <w:tab w:val="clear" w:pos="4153"/>
          <w:tab w:val="clear" w:pos="8306"/>
        </w:tabs>
        <w:rPr>
          <w:lang w:val="en-GB"/>
        </w:rPr>
      </w:pPr>
    </w:p>
    <w:p w14:paraId="5D6EC6F4" w14:textId="77777777" w:rsidR="00414AFE" w:rsidRDefault="00414AFE" w:rsidP="00F43745">
      <w:pPr>
        <w:tabs>
          <w:tab w:val="right" w:pos="1080"/>
          <w:tab w:val="left" w:pos="1296"/>
          <w:tab w:val="left" w:pos="6480"/>
          <w:tab w:val="left" w:pos="7200"/>
        </w:tabs>
        <w:spacing w:line="240" w:lineRule="exact"/>
        <w:ind w:firstLine="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Wirral Sensory Services</w:t>
      </w:r>
    </w:p>
    <w:p w14:paraId="7DD36D62" w14:textId="77777777" w:rsidR="00F43745" w:rsidRDefault="00F43745" w:rsidP="00F43745">
      <w:pPr>
        <w:tabs>
          <w:tab w:val="right" w:pos="1080"/>
          <w:tab w:val="left" w:pos="1296"/>
          <w:tab w:val="left" w:pos="6480"/>
          <w:tab w:val="left" w:pos="7200"/>
        </w:tabs>
        <w:spacing w:line="240" w:lineRule="exact"/>
        <w:ind w:firstLine="567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Mobility</w:t>
      </w:r>
      <w:r w:rsidRPr="00F473FA">
        <w:rPr>
          <w:rFonts w:cs="Arial"/>
          <w:b/>
          <w:szCs w:val="24"/>
        </w:rPr>
        <w:t xml:space="preserve"> Policy and Procedure</w:t>
      </w:r>
    </w:p>
    <w:p w14:paraId="33183446" w14:textId="77777777" w:rsidR="00414AFE" w:rsidRDefault="00414AFE" w:rsidP="00F43745">
      <w:pPr>
        <w:tabs>
          <w:tab w:val="right" w:pos="1080"/>
          <w:tab w:val="left" w:pos="1296"/>
          <w:tab w:val="left" w:pos="6480"/>
          <w:tab w:val="left" w:pos="7200"/>
        </w:tabs>
        <w:spacing w:line="240" w:lineRule="exact"/>
        <w:ind w:firstLine="567"/>
        <w:jc w:val="center"/>
        <w:rPr>
          <w:rFonts w:cs="Arial"/>
          <w:b/>
          <w:szCs w:val="24"/>
        </w:rPr>
      </w:pPr>
    </w:p>
    <w:p w14:paraId="429A3C05" w14:textId="77777777" w:rsidR="00F43745" w:rsidRDefault="00F43745" w:rsidP="00414AFE">
      <w:pPr>
        <w:tabs>
          <w:tab w:val="right" w:pos="1080"/>
          <w:tab w:val="left" w:pos="1296"/>
          <w:tab w:val="left" w:pos="6480"/>
          <w:tab w:val="left" w:pos="7200"/>
        </w:tabs>
        <w:spacing w:line="240" w:lineRule="exact"/>
        <w:ind w:firstLine="567"/>
        <w:jc w:val="both"/>
        <w:rPr>
          <w:rFonts w:cs="Arial"/>
          <w:b/>
          <w:szCs w:val="24"/>
        </w:rPr>
      </w:pPr>
    </w:p>
    <w:p w14:paraId="31FD5672" w14:textId="77777777" w:rsidR="00F43745" w:rsidRDefault="00F43745" w:rsidP="00414AFE">
      <w:pPr>
        <w:tabs>
          <w:tab w:val="right" w:pos="1080"/>
          <w:tab w:val="left" w:pos="1296"/>
          <w:tab w:val="left" w:pos="648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Service’s qualified mobility specialist offers support which aims to ensure pupils’ </w:t>
      </w:r>
      <w:r>
        <w:rPr>
          <w:rFonts w:cs="Arial"/>
          <w:szCs w:val="24"/>
        </w:rPr>
        <w:tab/>
        <w:t xml:space="preserve">safe movement and travel within their educational placement whilst also increasing their </w:t>
      </w:r>
      <w:smartTag w:uri="urn:schemas-microsoft-com:office:smarttags" w:element="place">
        <w:smartTag w:uri="urn:schemas-microsoft-com:office:smarttags" w:element="State">
          <w:r>
            <w:rPr>
              <w:rFonts w:cs="Arial"/>
              <w:szCs w:val="24"/>
            </w:rPr>
            <w:t>ind</w:t>
          </w:r>
        </w:smartTag>
      </w:smartTag>
      <w:r>
        <w:rPr>
          <w:rFonts w:cs="Arial"/>
          <w:szCs w:val="24"/>
        </w:rPr>
        <w:t>ependence.  Referrals are made by The Service’s specialist teachers after consultation with parents and placement staff for pupils:</w:t>
      </w:r>
    </w:p>
    <w:p w14:paraId="5EEA29F4" w14:textId="77777777" w:rsidR="00F43745" w:rsidRDefault="00F43745" w:rsidP="00414AFE">
      <w:pPr>
        <w:tabs>
          <w:tab w:val="right" w:pos="1080"/>
          <w:tab w:val="left" w:pos="1296"/>
          <w:tab w:val="left" w:pos="6480"/>
          <w:tab w:val="left" w:pos="7200"/>
        </w:tabs>
        <w:spacing w:line="240" w:lineRule="exact"/>
        <w:ind w:firstLine="567"/>
        <w:jc w:val="both"/>
        <w:rPr>
          <w:rFonts w:cs="Arial"/>
          <w:szCs w:val="24"/>
        </w:rPr>
      </w:pPr>
    </w:p>
    <w:p w14:paraId="58586DF9" w14:textId="77777777" w:rsidR="00F43745" w:rsidRDefault="00F43745" w:rsidP="00414AFE">
      <w:pPr>
        <w:numPr>
          <w:ilvl w:val="0"/>
          <w:numId w:val="10"/>
        </w:num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hanging="1287"/>
        <w:jc w:val="both"/>
        <w:rPr>
          <w:rFonts w:cs="Arial"/>
          <w:szCs w:val="24"/>
        </w:rPr>
      </w:pPr>
      <w:r>
        <w:rPr>
          <w:rFonts w:cs="Arial"/>
          <w:szCs w:val="24"/>
        </w:rPr>
        <w:t>with significantly reduced measurements of vision</w:t>
      </w:r>
    </w:p>
    <w:p w14:paraId="537FDEB8" w14:textId="77777777" w:rsidR="00F43745" w:rsidRDefault="00F43745" w:rsidP="00414AFE">
      <w:pPr>
        <w:numPr>
          <w:ilvl w:val="0"/>
          <w:numId w:val="10"/>
        </w:num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hanging="1287"/>
        <w:jc w:val="both"/>
        <w:rPr>
          <w:rFonts w:cs="Arial"/>
          <w:szCs w:val="24"/>
        </w:rPr>
      </w:pPr>
      <w:r>
        <w:rPr>
          <w:rFonts w:cs="Arial"/>
          <w:szCs w:val="24"/>
        </w:rPr>
        <w:t>with significantly reduced visual fields</w:t>
      </w:r>
    </w:p>
    <w:p w14:paraId="6B901CF2" w14:textId="77777777" w:rsidR="00F43745" w:rsidRDefault="00F43745" w:rsidP="00414AFE">
      <w:pPr>
        <w:numPr>
          <w:ilvl w:val="0"/>
          <w:numId w:val="10"/>
        </w:num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hanging="1287"/>
        <w:jc w:val="both"/>
        <w:rPr>
          <w:rFonts w:cs="Arial"/>
          <w:szCs w:val="24"/>
        </w:rPr>
      </w:pPr>
      <w:r>
        <w:rPr>
          <w:rFonts w:cs="Arial"/>
          <w:szCs w:val="24"/>
        </w:rPr>
        <w:t>with deteriorating vision</w:t>
      </w:r>
    </w:p>
    <w:p w14:paraId="12B36388" w14:textId="77777777" w:rsidR="00F43745" w:rsidRDefault="00F43745" w:rsidP="00414AFE">
      <w:pPr>
        <w:numPr>
          <w:ilvl w:val="0"/>
          <w:numId w:val="10"/>
        </w:num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hanging="1287"/>
        <w:jc w:val="both"/>
        <w:rPr>
          <w:rFonts w:cs="Arial"/>
          <w:szCs w:val="24"/>
        </w:rPr>
      </w:pPr>
      <w:r>
        <w:rPr>
          <w:rFonts w:cs="Arial"/>
          <w:szCs w:val="24"/>
        </w:rPr>
        <w:t>who are due to change their current educational placement</w:t>
      </w:r>
    </w:p>
    <w:p w14:paraId="06FE1660" w14:textId="77777777" w:rsidR="00F43745" w:rsidRDefault="00F43745" w:rsidP="00414AFE">
      <w:p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</w:p>
    <w:p w14:paraId="5CAD1CAB" w14:textId="77777777" w:rsidR="00F43745" w:rsidRDefault="00F43745" w:rsidP="00414AFE">
      <w:p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  <w:r>
        <w:rPr>
          <w:rFonts w:cs="Arial"/>
          <w:szCs w:val="24"/>
        </w:rPr>
        <w:t>The mobility specialist works closely with the Service’s teachers, parents and placement staff to:</w:t>
      </w:r>
    </w:p>
    <w:p w14:paraId="7831A402" w14:textId="77777777" w:rsidR="00F43745" w:rsidRDefault="00F43745" w:rsidP="00414AFE">
      <w:p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</w:p>
    <w:p w14:paraId="236DE367" w14:textId="77777777" w:rsidR="00F43745" w:rsidRDefault="00F43745" w:rsidP="00414AFE">
      <w:pPr>
        <w:numPr>
          <w:ilvl w:val="0"/>
          <w:numId w:val="11"/>
        </w:numPr>
        <w:tabs>
          <w:tab w:val="right" w:pos="900"/>
          <w:tab w:val="left" w:pos="1296"/>
          <w:tab w:val="left" w:pos="6480"/>
          <w:tab w:val="left" w:pos="7200"/>
        </w:tabs>
        <w:spacing w:line="240" w:lineRule="exact"/>
        <w:ind w:hanging="1260"/>
        <w:jc w:val="both"/>
        <w:rPr>
          <w:rFonts w:cs="Arial"/>
          <w:szCs w:val="24"/>
        </w:rPr>
      </w:pPr>
      <w:r>
        <w:rPr>
          <w:rFonts w:cs="Arial"/>
          <w:szCs w:val="24"/>
        </w:rPr>
        <w:t>assess pupils’ abilities and identify any current training needs</w:t>
      </w:r>
    </w:p>
    <w:p w14:paraId="49B9B7DD" w14:textId="77777777" w:rsidR="00F43745" w:rsidRDefault="00F43745" w:rsidP="00414AFE">
      <w:pPr>
        <w:numPr>
          <w:ilvl w:val="0"/>
          <w:numId w:val="11"/>
        </w:numPr>
        <w:tabs>
          <w:tab w:val="clear" w:pos="1800"/>
          <w:tab w:val="num" w:pos="900"/>
          <w:tab w:val="left" w:pos="1296"/>
          <w:tab w:val="left" w:pos="6480"/>
          <w:tab w:val="left" w:pos="7200"/>
        </w:tabs>
        <w:spacing w:line="240" w:lineRule="exact"/>
        <w:ind w:left="90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devise </w:t>
      </w:r>
      <w:smartTag w:uri="urn:schemas-microsoft-com:office:smarttags" w:element="State">
        <w:r>
          <w:rPr>
            <w:rFonts w:cs="Arial"/>
            <w:szCs w:val="24"/>
          </w:rPr>
          <w:t>ind</w:t>
        </w:r>
      </w:smartTag>
      <w:r>
        <w:rPr>
          <w:rFonts w:cs="Arial"/>
          <w:szCs w:val="24"/>
        </w:rPr>
        <w:t xml:space="preserve">ividualised training programmes (if required)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zCs w:val="24"/>
            </w:rPr>
            <w:t>suita</w:t>
          </w:r>
        </w:smartTag>
      </w:smartTag>
      <w:r>
        <w:rPr>
          <w:rFonts w:cs="Arial"/>
          <w:szCs w:val="24"/>
        </w:rPr>
        <w:t xml:space="preserve">ble </w:t>
      </w:r>
      <w:proofErr w:type="spellStart"/>
      <w:r>
        <w:rPr>
          <w:rFonts w:cs="Arial"/>
          <w:szCs w:val="24"/>
        </w:rPr>
        <w:t>fro</w:t>
      </w:r>
      <w:proofErr w:type="spellEnd"/>
      <w:r>
        <w:rPr>
          <w:rFonts w:cs="Arial"/>
          <w:szCs w:val="24"/>
        </w:rPr>
        <w:t xml:space="preserve"> the pupil’s age and ability</w:t>
      </w:r>
    </w:p>
    <w:p w14:paraId="74CF8421" w14:textId="77777777" w:rsidR="00F43745" w:rsidRDefault="00F43745" w:rsidP="00414AFE">
      <w:pPr>
        <w:numPr>
          <w:ilvl w:val="0"/>
          <w:numId w:val="11"/>
        </w:numPr>
        <w:tabs>
          <w:tab w:val="clear" w:pos="1800"/>
          <w:tab w:val="num" w:pos="900"/>
          <w:tab w:val="left" w:pos="1296"/>
          <w:tab w:val="left" w:pos="6480"/>
          <w:tab w:val="left" w:pos="7200"/>
        </w:tabs>
        <w:spacing w:line="240" w:lineRule="exact"/>
        <w:ind w:left="900"/>
        <w:jc w:val="both"/>
        <w:rPr>
          <w:rFonts w:cs="Arial"/>
          <w:szCs w:val="24"/>
        </w:rPr>
      </w:pPr>
      <w:r>
        <w:rPr>
          <w:rFonts w:cs="Arial"/>
          <w:szCs w:val="24"/>
        </w:rPr>
        <w:t>advise and train school/setting staff so they can support and develop the programmes</w:t>
      </w:r>
    </w:p>
    <w:p w14:paraId="580CE6F0" w14:textId="77777777" w:rsidR="00F43745" w:rsidRDefault="00F43745" w:rsidP="00414AFE">
      <w:pPr>
        <w:numPr>
          <w:ilvl w:val="0"/>
          <w:numId w:val="11"/>
        </w:numPr>
        <w:tabs>
          <w:tab w:val="clear" w:pos="1800"/>
          <w:tab w:val="num" w:pos="900"/>
          <w:tab w:val="left" w:pos="1296"/>
          <w:tab w:val="left" w:pos="6480"/>
          <w:tab w:val="left" w:pos="7200"/>
        </w:tabs>
        <w:spacing w:line="240" w:lineRule="exact"/>
        <w:ind w:left="900"/>
        <w:jc w:val="both"/>
        <w:rPr>
          <w:rFonts w:cs="Arial"/>
          <w:szCs w:val="24"/>
        </w:rPr>
      </w:pPr>
      <w:r>
        <w:rPr>
          <w:rFonts w:cs="Arial"/>
          <w:szCs w:val="24"/>
        </w:rPr>
        <w:t>prepare pupils for changes in their placements by:</w:t>
      </w:r>
    </w:p>
    <w:p w14:paraId="02047642" w14:textId="77777777" w:rsidR="00F43745" w:rsidRDefault="00F43745" w:rsidP="00414AFE">
      <w:pPr>
        <w:tabs>
          <w:tab w:val="left" w:pos="1296"/>
          <w:tab w:val="left" w:pos="648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</w:p>
    <w:p w14:paraId="00397921" w14:textId="77777777" w:rsidR="00F43745" w:rsidRDefault="00F43745" w:rsidP="00414AFE">
      <w:pPr>
        <w:tabs>
          <w:tab w:val="left" w:pos="900"/>
          <w:tab w:val="left" w:pos="648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(a)   assessing the safety and accessibility of a new site</w:t>
      </w:r>
    </w:p>
    <w:p w14:paraId="37E88E7B" w14:textId="77777777" w:rsidR="00F43745" w:rsidRDefault="00F43745" w:rsidP="00414AFE">
      <w:pPr>
        <w:tabs>
          <w:tab w:val="left" w:pos="900"/>
          <w:tab w:val="left" w:pos="1350"/>
          <w:tab w:val="left" w:pos="144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(b)   familiarising them with a new site (including </w:t>
      </w:r>
      <w:smartTag w:uri="urn:schemas-microsoft-com:office:smarttags" w:element="PlaceType">
        <w:r>
          <w:rPr>
            <w:rFonts w:cs="Arial"/>
            <w:szCs w:val="24"/>
          </w:rPr>
          <w:t>college</w:t>
        </w:r>
      </w:smartTag>
      <w:r>
        <w:rPr>
          <w:rFonts w:cs="Arial"/>
          <w:szCs w:val="24"/>
        </w:rPr>
        <w:t xml:space="preserve"> of further education) or a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new area within the same school (e.g. infant to junior area),</w:t>
      </w:r>
    </w:p>
    <w:p w14:paraId="6FAEC497" w14:textId="77777777" w:rsidR="00F43745" w:rsidRDefault="00F43745" w:rsidP="00414AFE">
      <w:pPr>
        <w:tabs>
          <w:tab w:val="left" w:pos="900"/>
          <w:tab w:val="left" w:pos="1350"/>
          <w:tab w:val="left" w:pos="1440"/>
          <w:tab w:val="left" w:pos="7200"/>
        </w:tabs>
        <w:spacing w:line="240" w:lineRule="exact"/>
        <w:ind w:left="540"/>
        <w:jc w:val="both"/>
        <w:rPr>
          <w:rFonts w:cs="Arial"/>
          <w:szCs w:val="24"/>
        </w:rPr>
      </w:pPr>
    </w:p>
    <w:p w14:paraId="1EB8C27A" w14:textId="77777777" w:rsidR="00F43745" w:rsidRDefault="00F43745" w:rsidP="00414AFE">
      <w:pPr>
        <w:numPr>
          <w:ilvl w:val="0"/>
          <w:numId w:val="12"/>
        </w:numPr>
        <w:tabs>
          <w:tab w:val="left" w:pos="900"/>
          <w:tab w:val="left" w:pos="7200"/>
        </w:tabs>
        <w:spacing w:line="240" w:lineRule="exact"/>
        <w:ind w:hanging="1260"/>
        <w:jc w:val="both"/>
        <w:rPr>
          <w:rFonts w:cs="Arial"/>
          <w:szCs w:val="24"/>
        </w:rPr>
      </w:pPr>
      <w:r>
        <w:rPr>
          <w:rFonts w:cs="Arial"/>
          <w:szCs w:val="24"/>
        </w:rPr>
        <w:t>teach specific routes within school</w:t>
      </w:r>
    </w:p>
    <w:p w14:paraId="31099245" w14:textId="77777777" w:rsidR="00F43745" w:rsidRDefault="00F43745" w:rsidP="00414AFE">
      <w:pPr>
        <w:numPr>
          <w:ilvl w:val="0"/>
          <w:numId w:val="12"/>
        </w:numPr>
        <w:tabs>
          <w:tab w:val="left" w:pos="900"/>
          <w:tab w:val="left" w:pos="7200"/>
        </w:tabs>
        <w:spacing w:line="240" w:lineRule="exact"/>
        <w:ind w:hanging="1260"/>
        <w:jc w:val="both"/>
        <w:rPr>
          <w:rFonts w:cs="Arial"/>
          <w:szCs w:val="24"/>
        </w:rPr>
      </w:pPr>
      <w:r>
        <w:rPr>
          <w:rFonts w:cs="Arial"/>
          <w:szCs w:val="24"/>
        </w:rPr>
        <w:t>teach the route between home and school (for pupils not using school transport)</w:t>
      </w:r>
    </w:p>
    <w:p w14:paraId="573D33A3" w14:textId="77777777" w:rsidR="00F43745" w:rsidRDefault="00F43745" w:rsidP="00414AFE">
      <w:pPr>
        <w:numPr>
          <w:ilvl w:val="0"/>
          <w:numId w:val="12"/>
        </w:numPr>
        <w:tabs>
          <w:tab w:val="left" w:pos="900"/>
          <w:tab w:val="left" w:pos="7200"/>
        </w:tabs>
        <w:spacing w:line="240" w:lineRule="exact"/>
        <w:ind w:hanging="1260"/>
        <w:jc w:val="both"/>
        <w:rPr>
          <w:rFonts w:cs="Arial"/>
          <w:szCs w:val="24"/>
        </w:rPr>
      </w:pPr>
      <w:r>
        <w:rPr>
          <w:rFonts w:cs="Arial"/>
          <w:szCs w:val="24"/>
        </w:rPr>
        <w:t>teach cane skills</w:t>
      </w:r>
    </w:p>
    <w:p w14:paraId="61F2D47F" w14:textId="77777777" w:rsidR="00F43745" w:rsidRDefault="00F43745" w:rsidP="00414AFE">
      <w:pPr>
        <w:numPr>
          <w:ilvl w:val="0"/>
          <w:numId w:val="12"/>
        </w:numPr>
        <w:tabs>
          <w:tab w:val="left" w:pos="900"/>
          <w:tab w:val="left" w:pos="7200"/>
        </w:tabs>
        <w:spacing w:line="240" w:lineRule="exact"/>
        <w:ind w:hanging="1260"/>
        <w:jc w:val="both"/>
        <w:rPr>
          <w:rFonts w:cs="Arial"/>
          <w:szCs w:val="24"/>
        </w:rPr>
      </w:pPr>
      <w:r>
        <w:rPr>
          <w:rFonts w:cs="Arial"/>
          <w:szCs w:val="24"/>
        </w:rPr>
        <w:t>support the use of manual and powered wheelchairs</w:t>
      </w:r>
    </w:p>
    <w:p w14:paraId="3BCEF5A3" w14:textId="77777777" w:rsidR="00F43745" w:rsidRDefault="00F43745" w:rsidP="00414AFE">
      <w:pPr>
        <w:numPr>
          <w:ilvl w:val="0"/>
          <w:numId w:val="12"/>
        </w:numPr>
        <w:tabs>
          <w:tab w:val="left" w:pos="900"/>
          <w:tab w:val="left" w:pos="7200"/>
        </w:tabs>
        <w:spacing w:line="240" w:lineRule="exact"/>
        <w:ind w:hanging="1260"/>
        <w:jc w:val="both"/>
        <w:rPr>
          <w:rFonts w:cs="Arial"/>
          <w:szCs w:val="24"/>
        </w:rPr>
      </w:pPr>
      <w:r>
        <w:rPr>
          <w:rFonts w:cs="Arial"/>
          <w:szCs w:val="24"/>
        </w:rPr>
        <w:t>prepare students for work experience placements</w:t>
      </w:r>
    </w:p>
    <w:p w14:paraId="0DB23E77" w14:textId="77777777" w:rsidR="00F43745" w:rsidRPr="00243FF9" w:rsidRDefault="00F43745" w:rsidP="00414AFE">
      <w:pPr>
        <w:numPr>
          <w:ilvl w:val="0"/>
          <w:numId w:val="12"/>
        </w:numPr>
        <w:tabs>
          <w:tab w:val="left" w:pos="900"/>
          <w:tab w:val="left" w:pos="7200"/>
        </w:tabs>
        <w:spacing w:line="240" w:lineRule="exact"/>
        <w:ind w:hanging="1260"/>
        <w:jc w:val="both"/>
        <w:rPr>
          <w:rFonts w:cs="Arial"/>
          <w:szCs w:val="24"/>
        </w:rPr>
      </w:pPr>
      <w:r>
        <w:rPr>
          <w:rFonts w:cs="Arial"/>
          <w:szCs w:val="24"/>
        </w:rPr>
        <w:t>make referrals to the Children’s Disability Team for mobility skills training at home</w:t>
      </w:r>
    </w:p>
    <w:p w14:paraId="0A132351" w14:textId="77777777" w:rsidR="00AB52FA" w:rsidRPr="00F75EBC" w:rsidRDefault="00AB52FA" w:rsidP="00414AFE">
      <w:pPr>
        <w:jc w:val="both"/>
        <w:rPr>
          <w:rFonts w:cs="Arial"/>
          <w:sz w:val="22"/>
          <w:lang w:val="en-GB"/>
        </w:rPr>
      </w:pPr>
    </w:p>
    <w:sectPr w:rsidR="00AB52FA" w:rsidRPr="00F75EBC">
      <w:footerReference w:type="default" r:id="rId12"/>
      <w:pgSz w:w="11907" w:h="16840" w:code="9"/>
      <w:pgMar w:top="397" w:right="1134" w:bottom="113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5DD7" w14:textId="77777777" w:rsidR="00657C89" w:rsidRDefault="00657C89">
      <w:r>
        <w:separator/>
      </w:r>
    </w:p>
  </w:endnote>
  <w:endnote w:type="continuationSeparator" w:id="0">
    <w:p w14:paraId="0860FF1C" w14:textId="77777777" w:rsidR="00657C89" w:rsidRDefault="006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A1CA" w14:textId="77777777" w:rsidR="00BF60B1" w:rsidRPr="00C01A3D" w:rsidRDefault="00777A8C">
    <w:pPr>
      <w:pStyle w:val="Footer"/>
      <w:rPr>
        <w:sz w:val="20"/>
      </w:rPr>
    </w:pPr>
    <w:r>
      <w:rPr>
        <w:sz w:val="20"/>
      </w:rPr>
      <w:t>Wirral Vision Support Team Revised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83DD" w14:textId="77777777" w:rsidR="00657C89" w:rsidRDefault="00657C89">
      <w:r>
        <w:separator/>
      </w:r>
    </w:p>
  </w:footnote>
  <w:footnote w:type="continuationSeparator" w:id="0">
    <w:p w14:paraId="123314E6" w14:textId="77777777" w:rsidR="00657C89" w:rsidRDefault="0065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4FC1"/>
    <w:multiLevelType w:val="hybridMultilevel"/>
    <w:tmpl w:val="A7A268F6"/>
    <w:lvl w:ilvl="0" w:tplc="B010D2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0B6B14"/>
    <w:multiLevelType w:val="hybridMultilevel"/>
    <w:tmpl w:val="650E56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3EE7"/>
    <w:multiLevelType w:val="singleLevel"/>
    <w:tmpl w:val="EA240BAE"/>
    <w:lvl w:ilvl="0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3" w15:restartNumberingAfterBreak="0">
    <w:nsid w:val="29EF0058"/>
    <w:multiLevelType w:val="singleLevel"/>
    <w:tmpl w:val="E17268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9F837C2"/>
    <w:multiLevelType w:val="hybridMultilevel"/>
    <w:tmpl w:val="7C4A8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38EF"/>
    <w:multiLevelType w:val="singleLevel"/>
    <w:tmpl w:val="F4E6B072"/>
    <w:lvl w:ilvl="0">
      <w:start w:val="1"/>
      <w:numFmt w:val="lowerLetter"/>
      <w:lvlText w:val="(%1)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6" w15:restartNumberingAfterBreak="0">
    <w:nsid w:val="38F53B2F"/>
    <w:multiLevelType w:val="hybridMultilevel"/>
    <w:tmpl w:val="502E4920"/>
    <w:lvl w:ilvl="0" w:tplc="B010D2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28F35C8"/>
    <w:multiLevelType w:val="hybridMultilevel"/>
    <w:tmpl w:val="FA960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DF1"/>
    <w:multiLevelType w:val="hybridMultilevel"/>
    <w:tmpl w:val="42E49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2D6"/>
    <w:multiLevelType w:val="singleLevel"/>
    <w:tmpl w:val="58ECB4B0"/>
    <w:lvl w:ilvl="0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0" w15:restartNumberingAfterBreak="0">
    <w:nsid w:val="567512F3"/>
    <w:multiLevelType w:val="hybridMultilevel"/>
    <w:tmpl w:val="BF3880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45311"/>
    <w:multiLevelType w:val="hybridMultilevel"/>
    <w:tmpl w:val="E2DA5A88"/>
    <w:lvl w:ilvl="0" w:tplc="B010D2C4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0320294">
    <w:abstractNumId w:val="2"/>
  </w:num>
  <w:num w:numId="2" w16cid:durableId="1619677923">
    <w:abstractNumId w:val="9"/>
  </w:num>
  <w:num w:numId="3" w16cid:durableId="118232628">
    <w:abstractNumId w:val="3"/>
  </w:num>
  <w:num w:numId="4" w16cid:durableId="158546124">
    <w:abstractNumId w:val="5"/>
  </w:num>
  <w:num w:numId="5" w16cid:durableId="442113782">
    <w:abstractNumId w:val="7"/>
  </w:num>
  <w:num w:numId="6" w16cid:durableId="166212531">
    <w:abstractNumId w:val="4"/>
  </w:num>
  <w:num w:numId="7" w16cid:durableId="566843905">
    <w:abstractNumId w:val="8"/>
  </w:num>
  <w:num w:numId="8" w16cid:durableId="770080755">
    <w:abstractNumId w:val="10"/>
  </w:num>
  <w:num w:numId="9" w16cid:durableId="1542550769">
    <w:abstractNumId w:val="1"/>
  </w:num>
  <w:num w:numId="10" w16cid:durableId="47806260">
    <w:abstractNumId w:val="11"/>
  </w:num>
  <w:num w:numId="11" w16cid:durableId="1324314822">
    <w:abstractNumId w:val="6"/>
  </w:num>
  <w:num w:numId="12" w16cid:durableId="7168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TopSpacing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09D"/>
    <w:rsid w:val="00086F7E"/>
    <w:rsid w:val="0009509D"/>
    <w:rsid w:val="000E71C1"/>
    <w:rsid w:val="00112910"/>
    <w:rsid w:val="00216691"/>
    <w:rsid w:val="002F512A"/>
    <w:rsid w:val="00414AFE"/>
    <w:rsid w:val="00415B8B"/>
    <w:rsid w:val="00657C89"/>
    <w:rsid w:val="006B3F64"/>
    <w:rsid w:val="00777A8C"/>
    <w:rsid w:val="00860331"/>
    <w:rsid w:val="009A09A3"/>
    <w:rsid w:val="00AB52FA"/>
    <w:rsid w:val="00B23277"/>
    <w:rsid w:val="00BF60B1"/>
    <w:rsid w:val="00C01A3D"/>
    <w:rsid w:val="00C6139E"/>
    <w:rsid w:val="00E60C64"/>
    <w:rsid w:val="00EE49AE"/>
    <w:rsid w:val="00F43745"/>
    <w:rsid w:val="00F52DBF"/>
    <w:rsid w:val="00F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0FD63E31"/>
  <w15:chartTrackingRefBased/>
  <w15:docId w15:val="{8F0F8B49-ABE1-4A2E-A2B5-81D42205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left="284"/>
      <w:outlineLvl w:val="1"/>
    </w:pPr>
    <w:rPr>
      <w:rFonts w:ascii="Times New Roman" w:hAnsi="Times New Roman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left="-141" w:right="-220"/>
      <w:jc w:val="right"/>
      <w:outlineLvl w:val="4"/>
    </w:pPr>
    <w:rPr>
      <w:rFonts w:cs="Arial"/>
      <w:b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4"/>
    </w:pPr>
    <w:rPr>
      <w:rFonts w:ascii="Times New Roman" w:hAnsi="Times New Roman"/>
      <w:lang w:val="en-GB"/>
    </w:rPr>
  </w:style>
  <w:style w:type="paragraph" w:styleId="BodyTextIndent2">
    <w:name w:val="Body Text Indent 2"/>
    <w:basedOn w:val="Normal"/>
    <w:pPr>
      <w:ind w:left="284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52DBF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2DBF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777A8C"/>
    <w:rPr>
      <w:rFonts w:ascii="Arial" w:hAnsi="Arial"/>
      <w:sz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E60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%20VISUAL\Admin\TEMPLATES\Lett-memo-fax\NEW%20APRIL%202005%20TEMPLATES\April%202005%20new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16" ma:contentTypeDescription="Create a new document." ma:contentTypeScope="" ma:versionID="372bbd63782982cd70630cee5310cf11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9a7e27c73a6e9119c389f1fa3b8216b6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TaxCatchAll xmlns="2412a510-4c64-448d-9501-0e9bb7450609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</documentManagement>
</p:properties>
</file>

<file path=customXml/itemProps1.xml><?xml version="1.0" encoding="utf-8"?>
<ds:datastoreItem xmlns:ds="http://schemas.openxmlformats.org/officeDocument/2006/customXml" ds:itemID="{88C0F579-F570-49E9-8CB6-60557E4D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EC40F-EA52-4E13-B3F6-1DD3DF3305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3D1792-8834-473F-8D83-7C426CD3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a510-4c64-448d-9501-0e9bb7450609"/>
    <ds:schemaRef ds:uri="b7f336ec-8e78-434b-b427-21fcecaa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FBD-88AD-4105-AFA5-A97FFCD1099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8D7BF7-9258-4763-80E4-A767E9FBD6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April 2005 new letter template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>tameside mbc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subject/>
  <dc:creator>gillian.milne</dc:creator>
  <cp:keywords/>
  <cp:lastModifiedBy>Ethan Gillies</cp:lastModifiedBy>
  <cp:revision>2</cp:revision>
  <cp:lastPrinted>2014-02-23T14:17:00Z</cp:lastPrinted>
  <dcterms:created xsi:type="dcterms:W3CDTF">2023-02-23T10:50:00Z</dcterms:created>
  <dcterms:modified xsi:type="dcterms:W3CDTF">2023-02-23T10:50:00Z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XVTAZUJVTSQM-307003130-1377559</vt:lpwstr>
  </property>
  <property fmtid="{D5CDD505-2E9C-101B-9397-08002B2CF9AE}" pid="3" name="_dlc_DocIdItemGuid">
    <vt:lpwstr>8826584c-4f35-4ca8-9488-a71349374041</vt:lpwstr>
  </property>
  <property fmtid="{D5CDD505-2E9C-101B-9397-08002B2CF9AE}" pid="4" name="_dlc_DocIdUrl">
    <vt:lpwstr>https://onetouchhealth.sharepoint.com/sites/TrixData/_layouts/15/DocIdRedir.aspx?ID=XVTAZUJVTSQM-307003130-1377559, XVTAZUJVTSQM-307003130-1377559</vt:lpwstr>
  </property>
</Properties>
</file>