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ED8D3" w14:textId="77777777" w:rsidR="00D14089" w:rsidRDefault="00A63573">
      <w:pPr>
        <w:spacing w:after="237" w:line="259" w:lineRule="auto"/>
        <w:ind w:left="2476" w:firstLine="0"/>
      </w:pPr>
      <w:r>
        <w:rPr>
          <w:rFonts w:ascii="Arial" w:eastAsia="Arial" w:hAnsi="Arial" w:cs="Arial"/>
          <w:b/>
          <w:sz w:val="144"/>
        </w:rPr>
        <w:t xml:space="preserve">Wirral </w:t>
      </w:r>
    </w:p>
    <w:p w14:paraId="6611095E" w14:textId="77777777" w:rsidR="00D14089" w:rsidRDefault="00A63573">
      <w:pPr>
        <w:spacing w:after="358" w:line="259" w:lineRule="auto"/>
        <w:ind w:left="0" w:firstLine="0"/>
      </w:pPr>
      <w:r>
        <w:rPr>
          <w:rFonts w:ascii="Arial" w:eastAsia="Arial" w:hAnsi="Arial" w:cs="Arial"/>
          <w:b/>
          <w:sz w:val="144"/>
        </w:rPr>
        <w:t xml:space="preserve"> </w:t>
      </w:r>
    </w:p>
    <w:p w14:paraId="36A13883" w14:textId="77777777" w:rsidR="00D14089" w:rsidRDefault="00A63573">
      <w:pPr>
        <w:spacing w:after="0" w:line="259" w:lineRule="auto"/>
        <w:ind w:left="0" w:firstLine="0"/>
      </w:pPr>
      <w:r>
        <w:rPr>
          <w:rFonts w:ascii="Arial" w:eastAsia="Arial" w:hAnsi="Arial" w:cs="Arial"/>
          <w:b/>
          <w:sz w:val="144"/>
        </w:rPr>
        <w:t xml:space="preserve"> </w:t>
      </w:r>
      <w:r>
        <w:rPr>
          <w:rFonts w:ascii="Arial" w:eastAsia="Arial" w:hAnsi="Arial" w:cs="Arial"/>
          <w:b/>
          <w:sz w:val="144"/>
        </w:rPr>
        <w:tab/>
        <w:t xml:space="preserve"> </w:t>
      </w:r>
    </w:p>
    <w:p w14:paraId="6201B980" w14:textId="77777777" w:rsidR="00D14089" w:rsidRDefault="00A63573">
      <w:pPr>
        <w:spacing w:after="0" w:line="279" w:lineRule="auto"/>
        <w:ind w:left="0" w:firstLine="0"/>
      </w:pPr>
      <w:r>
        <w:rPr>
          <w:sz w:val="72"/>
        </w:rPr>
        <w:t xml:space="preserve">EHCP Quality Assurance Framework V1.0 </w:t>
      </w:r>
    </w:p>
    <w:p w14:paraId="77366160" w14:textId="77777777" w:rsidR="00D14089" w:rsidRDefault="00A63573">
      <w:pPr>
        <w:spacing w:after="184" w:line="259" w:lineRule="auto"/>
        <w:ind w:left="0" w:firstLine="0"/>
      </w:pPr>
      <w:r>
        <w:t xml:space="preserve"> </w:t>
      </w:r>
    </w:p>
    <w:p w14:paraId="7C42A611" w14:textId="77777777" w:rsidR="00D14089" w:rsidRDefault="00A63573">
      <w:pPr>
        <w:spacing w:after="184" w:line="259" w:lineRule="auto"/>
        <w:ind w:left="0" w:firstLine="0"/>
      </w:pPr>
      <w:r>
        <w:t xml:space="preserve"> </w:t>
      </w:r>
    </w:p>
    <w:p w14:paraId="23E9E6AB" w14:textId="77777777" w:rsidR="00D14089" w:rsidRDefault="00A63573">
      <w:pPr>
        <w:spacing w:after="184" w:line="259" w:lineRule="auto"/>
        <w:ind w:left="0" w:firstLine="0"/>
      </w:pPr>
      <w:r>
        <w:t xml:space="preserve"> </w:t>
      </w:r>
    </w:p>
    <w:p w14:paraId="5F42F7C6" w14:textId="77777777" w:rsidR="00D14089" w:rsidRDefault="00A63573">
      <w:pPr>
        <w:spacing w:after="184" w:line="259" w:lineRule="auto"/>
        <w:ind w:left="0" w:firstLine="0"/>
      </w:pPr>
      <w:r>
        <w:t xml:space="preserve"> </w:t>
      </w:r>
    </w:p>
    <w:p w14:paraId="272855FA" w14:textId="77777777" w:rsidR="00D14089" w:rsidRDefault="00A63573">
      <w:pPr>
        <w:spacing w:after="449" w:line="259" w:lineRule="auto"/>
        <w:ind w:left="0" w:firstLine="0"/>
      </w:pPr>
      <w:r>
        <w:t xml:space="preserve"> </w:t>
      </w:r>
    </w:p>
    <w:p w14:paraId="517712A3" w14:textId="77777777" w:rsidR="00D14089" w:rsidRDefault="00A63573">
      <w:pPr>
        <w:spacing w:after="0" w:line="259" w:lineRule="auto"/>
        <w:ind w:left="0" w:firstLine="0"/>
      </w:pPr>
      <w:r>
        <w:rPr>
          <w:sz w:val="52"/>
        </w:rPr>
        <w:t xml:space="preserve">September 2024 </w:t>
      </w:r>
    </w:p>
    <w:p w14:paraId="6012E79B" w14:textId="77777777" w:rsidR="00D14089" w:rsidRDefault="00A63573">
      <w:pPr>
        <w:spacing w:after="184" w:line="259" w:lineRule="auto"/>
        <w:ind w:left="0" w:firstLine="0"/>
      </w:pPr>
      <w:r>
        <w:t xml:space="preserve"> </w:t>
      </w:r>
    </w:p>
    <w:p w14:paraId="504C10D4" w14:textId="77777777" w:rsidR="00D14089" w:rsidRDefault="00A63573">
      <w:pPr>
        <w:spacing w:after="179" w:line="259" w:lineRule="auto"/>
        <w:ind w:left="0" w:firstLine="0"/>
      </w:pPr>
      <w:r>
        <w:t xml:space="preserve"> </w:t>
      </w:r>
    </w:p>
    <w:p w14:paraId="112E87F5" w14:textId="77777777" w:rsidR="00D14089" w:rsidRDefault="00A63573">
      <w:pPr>
        <w:spacing w:after="184" w:line="259" w:lineRule="auto"/>
        <w:ind w:left="0" w:firstLine="0"/>
      </w:pPr>
      <w:r>
        <w:t xml:space="preserve"> </w:t>
      </w:r>
    </w:p>
    <w:p w14:paraId="41228DE8" w14:textId="77777777" w:rsidR="00D14089" w:rsidRDefault="00A63573">
      <w:pPr>
        <w:spacing w:after="0" w:line="259" w:lineRule="auto"/>
        <w:ind w:left="0" w:firstLine="0"/>
      </w:pPr>
      <w:r>
        <w:t xml:space="preserve"> </w:t>
      </w:r>
    </w:p>
    <w:p w14:paraId="0590DD69" w14:textId="77777777" w:rsidR="00A63573" w:rsidRDefault="00A63573">
      <w:pPr>
        <w:spacing w:after="0" w:line="259" w:lineRule="auto"/>
        <w:ind w:left="0" w:firstLine="0"/>
      </w:pPr>
    </w:p>
    <w:p w14:paraId="615B031F" w14:textId="77777777" w:rsidR="00A63573" w:rsidRDefault="00A63573">
      <w:pPr>
        <w:spacing w:after="0" w:line="259" w:lineRule="auto"/>
        <w:ind w:left="0" w:firstLine="0"/>
      </w:pPr>
    </w:p>
    <w:p w14:paraId="6C0E45C8" w14:textId="77777777" w:rsidR="00A63573" w:rsidRDefault="00A63573">
      <w:pPr>
        <w:spacing w:after="0" w:line="259" w:lineRule="auto"/>
        <w:ind w:left="0" w:firstLine="0"/>
      </w:pPr>
    </w:p>
    <w:p w14:paraId="33DC2465" w14:textId="77777777" w:rsidR="00A63573" w:rsidRDefault="00A63573">
      <w:pPr>
        <w:spacing w:after="0" w:line="259" w:lineRule="auto"/>
        <w:ind w:left="0" w:firstLine="0"/>
      </w:pPr>
    </w:p>
    <w:p w14:paraId="3761F498" w14:textId="77777777" w:rsidR="00A63573" w:rsidRDefault="00A63573">
      <w:pPr>
        <w:spacing w:after="0" w:line="259" w:lineRule="auto"/>
        <w:ind w:left="0" w:firstLine="0"/>
      </w:pPr>
    </w:p>
    <w:p w14:paraId="19B3E4F8" w14:textId="77777777" w:rsidR="00A63573" w:rsidRDefault="00A63573">
      <w:pPr>
        <w:spacing w:after="0" w:line="259" w:lineRule="auto"/>
        <w:ind w:left="0" w:firstLine="0"/>
      </w:pPr>
    </w:p>
    <w:p w14:paraId="7EA5686E" w14:textId="77777777" w:rsidR="00A63573" w:rsidRDefault="00A63573">
      <w:pPr>
        <w:spacing w:after="0" w:line="259" w:lineRule="auto"/>
        <w:ind w:left="0" w:firstLine="0"/>
      </w:pPr>
    </w:p>
    <w:p w14:paraId="78D82805" w14:textId="77777777" w:rsidR="00A63573" w:rsidRDefault="00A63573">
      <w:pPr>
        <w:spacing w:after="0" w:line="259" w:lineRule="auto"/>
        <w:ind w:left="0" w:firstLine="0"/>
      </w:pPr>
    </w:p>
    <w:p w14:paraId="279039E9" w14:textId="77777777" w:rsidR="00A63573" w:rsidRDefault="00A63573">
      <w:pPr>
        <w:spacing w:after="0" w:line="259" w:lineRule="auto"/>
        <w:ind w:left="0" w:firstLine="0"/>
      </w:pPr>
    </w:p>
    <w:p w14:paraId="65AAD731" w14:textId="77777777" w:rsidR="00D14089" w:rsidRDefault="00A63573">
      <w:pPr>
        <w:spacing w:after="8"/>
        <w:ind w:left="-5" w:right="2"/>
      </w:pPr>
      <w:r>
        <w:lastRenderedPageBreak/>
        <w:t xml:space="preserve">The Wirral EHCP Quality Assurance framework provides a structure through which front line staff, managers, leaders, partners and stakeholders can analyse the quality of EHCP planning, support and compliance with statutory responsibilities specific to the </w:t>
      </w:r>
    </w:p>
    <w:p w14:paraId="660E71CD" w14:textId="77777777" w:rsidR="00D14089" w:rsidRDefault="00A63573">
      <w:pPr>
        <w:ind w:left="-5" w:right="2"/>
      </w:pPr>
      <w:r>
        <w:t xml:space="preserve">EHCP framework, local and national guidance, so that children and young people with SEND in Wirral can achieve positive outcomes and pursue their aspirations successfully. </w:t>
      </w:r>
    </w:p>
    <w:p w14:paraId="5330C11A" w14:textId="77777777" w:rsidR="00D14089" w:rsidRDefault="00A63573">
      <w:pPr>
        <w:spacing w:after="184" w:line="259" w:lineRule="auto"/>
        <w:ind w:left="0" w:firstLine="0"/>
      </w:pPr>
      <w:r>
        <w:t xml:space="preserve"> </w:t>
      </w:r>
    </w:p>
    <w:p w14:paraId="106CF769" w14:textId="77777777" w:rsidR="00D14089" w:rsidRDefault="00A63573">
      <w:pPr>
        <w:spacing w:after="184" w:line="259" w:lineRule="auto"/>
        <w:ind w:left="0" w:firstLine="0"/>
      </w:pPr>
      <w:r>
        <w:rPr>
          <w:b/>
          <w:color w:val="074F6A"/>
        </w:rPr>
        <w:t xml:space="preserve">Our approach to Quality Assurance is informed by five core principles. </w:t>
      </w:r>
    </w:p>
    <w:p w14:paraId="3F5C3F60" w14:textId="77777777" w:rsidR="00D14089" w:rsidRDefault="00A63573">
      <w:pPr>
        <w:numPr>
          <w:ilvl w:val="0"/>
          <w:numId w:val="1"/>
        </w:numPr>
        <w:ind w:right="2"/>
      </w:pPr>
      <w:r>
        <w:rPr>
          <w:b/>
        </w:rPr>
        <w:t>Participation:</w:t>
      </w:r>
      <w:r>
        <w:t xml:space="preserve"> we will listen to and engage co-productively with children and young people and parents / carers. </w:t>
      </w:r>
    </w:p>
    <w:p w14:paraId="50F8239C" w14:textId="77777777" w:rsidR="00D14089" w:rsidRDefault="00A63573">
      <w:pPr>
        <w:numPr>
          <w:ilvl w:val="0"/>
          <w:numId w:val="1"/>
        </w:numPr>
        <w:ind w:right="2"/>
      </w:pPr>
      <w:r>
        <w:rPr>
          <w:b/>
        </w:rPr>
        <w:t>Responsibility and accountability:</w:t>
      </w:r>
      <w:r>
        <w:t xml:space="preserve"> all professionals take responsibility and are accountable for the quality of their work, including being prepared to explain their judgements and actions to people who use Wirral’s services, to senior leaders, and to the public. </w:t>
      </w:r>
    </w:p>
    <w:p w14:paraId="5A7AFA6D" w14:textId="77777777" w:rsidR="00D14089" w:rsidRDefault="00A63573">
      <w:pPr>
        <w:numPr>
          <w:ilvl w:val="0"/>
          <w:numId w:val="1"/>
        </w:numPr>
        <w:ind w:right="2"/>
      </w:pPr>
      <w:r>
        <w:rPr>
          <w:b/>
        </w:rPr>
        <w:t>A culture of shared learning and understanding through the process of QA:</w:t>
      </w:r>
      <w:r>
        <w:t xml:space="preserve"> we will engage pro-actively in the process of quality-assurance, take on board feedback and development opportunities, and promote a learning organisational culture. </w:t>
      </w:r>
    </w:p>
    <w:p w14:paraId="3AE610DF" w14:textId="77777777" w:rsidR="00D14089" w:rsidRDefault="00A63573">
      <w:pPr>
        <w:numPr>
          <w:ilvl w:val="0"/>
          <w:numId w:val="1"/>
        </w:numPr>
        <w:ind w:right="2"/>
      </w:pPr>
      <w:r>
        <w:rPr>
          <w:b/>
        </w:rPr>
        <w:t>Dynamic collaborative feedback and review:</w:t>
      </w:r>
      <w:r>
        <w:t xml:space="preserve"> we will pro-actively seek out and welcome regular collaborative feedback and review from those using Wirral services. </w:t>
      </w:r>
    </w:p>
    <w:p w14:paraId="27221CB8" w14:textId="77777777" w:rsidR="00D14089" w:rsidRDefault="00A63573">
      <w:pPr>
        <w:numPr>
          <w:ilvl w:val="0"/>
          <w:numId w:val="1"/>
        </w:numPr>
        <w:ind w:right="2"/>
      </w:pPr>
      <w:r>
        <w:rPr>
          <w:b/>
        </w:rPr>
        <w:t>Consistently high-quality and impactful</w:t>
      </w:r>
      <w:r>
        <w:t xml:space="preserve">: we seek to improve our support continuously to ensure a consistently high-quality offer across the county. Our work around qualityassurance is designed to have a direct impact on improving experiences and outcomes for children and young people and their families.  </w:t>
      </w:r>
    </w:p>
    <w:p w14:paraId="62B49349" w14:textId="77777777" w:rsidR="00D14089" w:rsidRDefault="00A63573">
      <w:pPr>
        <w:spacing w:after="184" w:line="259" w:lineRule="auto"/>
        <w:ind w:left="0" w:firstLine="0"/>
      </w:pPr>
      <w:r>
        <w:t xml:space="preserve"> </w:t>
      </w:r>
    </w:p>
    <w:p w14:paraId="44834C8F" w14:textId="77777777" w:rsidR="00D14089" w:rsidRDefault="00A63573">
      <w:pPr>
        <w:spacing w:after="184" w:line="259" w:lineRule="auto"/>
        <w:ind w:left="0" w:firstLine="0"/>
      </w:pPr>
      <w:r>
        <w:t xml:space="preserve"> </w:t>
      </w:r>
    </w:p>
    <w:p w14:paraId="7C1CD925" w14:textId="77777777" w:rsidR="00D14089" w:rsidRDefault="00A63573">
      <w:pPr>
        <w:ind w:left="-5" w:right="2"/>
      </w:pPr>
      <w:r>
        <w:t xml:space="preserve">The following standards will be used throughout the Quality Assurance process: </w:t>
      </w:r>
    </w:p>
    <w:p w14:paraId="79C3606A" w14:textId="77777777" w:rsidR="00D14089" w:rsidRDefault="00A63573">
      <w:pPr>
        <w:pStyle w:val="Heading1"/>
        <w:ind w:left="235" w:hanging="250"/>
      </w:pPr>
      <w:r>
        <w:t xml:space="preserve">Quality Standard One </w:t>
      </w:r>
    </w:p>
    <w:p w14:paraId="5756CC00" w14:textId="77777777" w:rsidR="00D14089" w:rsidRDefault="00A63573">
      <w:pPr>
        <w:ind w:left="-5" w:right="2"/>
      </w:pPr>
      <w:r>
        <w:t xml:space="preserve">EHCPs clearly record the views, interests and aspirations of the child or young person and their parent/carers and these are (a) fully represented within the plan and (b) inform the outcome of the plan. </w:t>
      </w:r>
    </w:p>
    <w:p w14:paraId="37DD01D4" w14:textId="77777777" w:rsidR="00D14089" w:rsidRDefault="00A63573">
      <w:pPr>
        <w:pStyle w:val="Heading1"/>
        <w:ind w:left="235" w:hanging="250"/>
      </w:pPr>
      <w:r>
        <w:t xml:space="preserve">Quality Standard Two </w:t>
      </w:r>
    </w:p>
    <w:p w14:paraId="349BF616" w14:textId="77777777" w:rsidR="00D14089" w:rsidRDefault="00A63573">
      <w:pPr>
        <w:ind w:left="-5" w:right="2"/>
      </w:pPr>
      <w:r>
        <w:t xml:space="preserve">EHCPs are clear, concise, understandable, and accessible and outcomes are SMART. </w:t>
      </w:r>
    </w:p>
    <w:p w14:paraId="5E3C7C30" w14:textId="77777777" w:rsidR="00D14089" w:rsidRDefault="00A63573">
      <w:pPr>
        <w:ind w:left="-5" w:right="2"/>
      </w:pPr>
      <w:r>
        <w:t xml:space="preserve">In addition, they should be aspirational, person centred and identify strengths. </w:t>
      </w:r>
    </w:p>
    <w:p w14:paraId="5175213E" w14:textId="77777777" w:rsidR="00D14089" w:rsidRDefault="00A63573">
      <w:pPr>
        <w:pStyle w:val="Heading1"/>
        <w:ind w:left="235" w:hanging="250"/>
      </w:pPr>
      <w:r>
        <w:lastRenderedPageBreak/>
        <w:t xml:space="preserve">Quality Standard Three </w:t>
      </w:r>
    </w:p>
    <w:p w14:paraId="15891F44" w14:textId="77777777" w:rsidR="00D14089" w:rsidRDefault="00A63573">
      <w:pPr>
        <w:spacing w:after="0" w:line="410" w:lineRule="auto"/>
        <w:ind w:left="-5" w:right="2"/>
      </w:pPr>
      <w:r>
        <w:t xml:space="preserve">EHCPs are holistic, all agencies involved with the child or young person, and their parent/carers, have contributed to the plan within timescales. </w:t>
      </w:r>
    </w:p>
    <w:p w14:paraId="48814214" w14:textId="77777777" w:rsidR="00D14089" w:rsidRDefault="00A63573">
      <w:pPr>
        <w:pStyle w:val="Heading1"/>
        <w:ind w:left="235" w:hanging="250"/>
      </w:pPr>
      <w:r>
        <w:t xml:space="preserve">Quality Standard Four </w:t>
      </w:r>
    </w:p>
    <w:p w14:paraId="21D0D2F5" w14:textId="77777777" w:rsidR="00D14089" w:rsidRDefault="00A63573">
      <w:pPr>
        <w:ind w:left="-5" w:right="2"/>
      </w:pPr>
      <w:r>
        <w:t xml:space="preserve">EHCPs clearly describe the child or young person’s special educational needs, their strengths and capabilities and specify the support and intervention required. Where there is a medical diagnosis, the EHCP will focus on the impact of the diagnosis for the individual child or young person and the presenting needs, not solely on the diagnosis itself. </w:t>
      </w:r>
    </w:p>
    <w:p w14:paraId="6339C4BD" w14:textId="77777777" w:rsidR="00D14089" w:rsidRDefault="00A63573">
      <w:pPr>
        <w:pStyle w:val="Heading1"/>
        <w:ind w:left="235" w:hanging="250"/>
      </w:pPr>
      <w:r>
        <w:t xml:space="preserve">Quality Standard Five </w:t>
      </w:r>
    </w:p>
    <w:p w14:paraId="3A3D684B" w14:textId="77777777" w:rsidR="00D14089" w:rsidRDefault="00A63573">
      <w:pPr>
        <w:ind w:left="-5" w:right="2"/>
      </w:pPr>
      <w:r>
        <w:t xml:space="preserve">EHCPs specify how education, health and care services will work together to meet the child or young person’s needs and support the achievement of the agreed outcomes, including transition planning for adulthood and independence. </w:t>
      </w:r>
    </w:p>
    <w:p w14:paraId="60D6D2B8" w14:textId="77777777" w:rsidR="00D14089" w:rsidRDefault="00A63573">
      <w:pPr>
        <w:spacing w:after="224" w:line="259" w:lineRule="auto"/>
        <w:ind w:left="0" w:firstLine="0"/>
      </w:pPr>
      <w:r>
        <w:t xml:space="preserve"> </w:t>
      </w:r>
    </w:p>
    <w:p w14:paraId="2C5ED601" w14:textId="77777777" w:rsidR="00D14089" w:rsidRDefault="00A63573">
      <w:pPr>
        <w:pStyle w:val="Heading1"/>
        <w:numPr>
          <w:ilvl w:val="0"/>
          <w:numId w:val="0"/>
        </w:numPr>
        <w:spacing w:after="146"/>
      </w:pPr>
      <w:r>
        <w:rPr>
          <w:sz w:val="28"/>
        </w:rPr>
        <w:t xml:space="preserve">Quality Assurance Touchpoints </w:t>
      </w:r>
    </w:p>
    <w:p w14:paraId="4D44B330" w14:textId="77777777" w:rsidR="00D14089" w:rsidRDefault="00A63573">
      <w:pPr>
        <w:spacing w:after="12"/>
        <w:ind w:left="-5" w:right="2"/>
      </w:pPr>
      <w:r>
        <w:t xml:space="preserve">All EHCPs will be measured against the Quality Assurance Framework and using the </w:t>
      </w:r>
    </w:p>
    <w:p w14:paraId="5F9B1592" w14:textId="77777777" w:rsidR="00D14089" w:rsidRDefault="00A63573">
      <w:pPr>
        <w:ind w:left="-5" w:right="2"/>
      </w:pPr>
      <w:r>
        <w:t xml:space="preserve">Invision 360 EHCP QA tool. The levels below describe the mechanism to ensure that all EHCPs meet the required standards, at an operational level, multiagency level and strategic level to ensure a unified approach. </w:t>
      </w:r>
    </w:p>
    <w:p w14:paraId="5B9779C6" w14:textId="77777777" w:rsidR="00D14089" w:rsidRDefault="00A63573">
      <w:pPr>
        <w:spacing w:after="181" w:line="259" w:lineRule="auto"/>
        <w:ind w:left="-5"/>
      </w:pPr>
      <w:r>
        <w:rPr>
          <w:b/>
        </w:rPr>
        <w:t xml:space="preserve">Level 1 (Individual Agency QA): </w:t>
      </w:r>
    </w:p>
    <w:p w14:paraId="5D2784CF" w14:textId="77777777" w:rsidR="00D14089" w:rsidRDefault="00A63573">
      <w:pPr>
        <w:ind w:left="-5" w:right="2"/>
      </w:pPr>
      <w:r>
        <w:t xml:space="preserve">Each individual agency will make arrangements to quality assure advice prior to submitting their reports to the SENDSTART. This is to ensure that quality advice is available at the first point of writing or amending an EHCP so that everyone who is part of the SEND workforce (including SENCOs and professional advice givers) has a role to play in improving the quality of Education, Health and Care Plans. </w:t>
      </w:r>
    </w:p>
    <w:p w14:paraId="501ED7E8" w14:textId="77777777" w:rsidR="00D14089" w:rsidRDefault="00A63573">
      <w:pPr>
        <w:spacing w:after="184" w:line="259" w:lineRule="auto"/>
        <w:ind w:left="0" w:firstLine="0"/>
      </w:pPr>
      <w:r>
        <w:t xml:space="preserve"> </w:t>
      </w:r>
    </w:p>
    <w:p w14:paraId="4A4DCFE6" w14:textId="77777777" w:rsidR="00D14089" w:rsidRDefault="00A63573">
      <w:pPr>
        <w:spacing w:after="181" w:line="259" w:lineRule="auto"/>
        <w:ind w:left="-5"/>
      </w:pPr>
      <w:r>
        <w:rPr>
          <w:b/>
        </w:rPr>
        <w:t xml:space="preserve">Level 2 (SENDSTART Locality Manager QA): </w:t>
      </w:r>
    </w:p>
    <w:p w14:paraId="262D849F" w14:textId="77777777" w:rsidR="00D14089" w:rsidRDefault="00A63573">
      <w:pPr>
        <w:ind w:left="-5" w:right="2"/>
      </w:pPr>
      <w:r>
        <w:t xml:space="preserve">Every draft EHC Plan will be quality assured and signed off prior to being sent out as a final EHCP by a SENDSTART Locality Manager using the Quality Assurance Framework.  Inadequate plans will be returned to the Caseworker and guidance, training and feedback will be provided as part of routine supervision.  </w:t>
      </w:r>
    </w:p>
    <w:p w14:paraId="3B4587FA" w14:textId="77777777" w:rsidR="00D14089" w:rsidRDefault="00A63573">
      <w:pPr>
        <w:spacing w:after="184" w:line="259" w:lineRule="auto"/>
        <w:ind w:left="0" w:firstLine="0"/>
      </w:pPr>
      <w:r>
        <w:t xml:space="preserve"> </w:t>
      </w:r>
    </w:p>
    <w:p w14:paraId="757E4ED8" w14:textId="77777777" w:rsidR="00D14089" w:rsidRDefault="00A63573">
      <w:pPr>
        <w:spacing w:after="0" w:line="259" w:lineRule="auto"/>
        <w:ind w:left="0" w:firstLine="0"/>
      </w:pPr>
      <w:r>
        <w:t xml:space="preserve"> </w:t>
      </w:r>
    </w:p>
    <w:p w14:paraId="09A3AA2F" w14:textId="77777777" w:rsidR="00D14089" w:rsidRDefault="00A63573">
      <w:pPr>
        <w:spacing w:after="184" w:line="259" w:lineRule="auto"/>
        <w:ind w:left="0" w:firstLine="0"/>
      </w:pPr>
      <w:r>
        <w:t xml:space="preserve"> </w:t>
      </w:r>
    </w:p>
    <w:p w14:paraId="66C48E56" w14:textId="77777777" w:rsidR="00D14089" w:rsidRDefault="00A63573">
      <w:pPr>
        <w:spacing w:after="181" w:line="259" w:lineRule="auto"/>
        <w:ind w:left="-5"/>
      </w:pPr>
      <w:r>
        <w:rPr>
          <w:b/>
        </w:rPr>
        <w:lastRenderedPageBreak/>
        <w:t xml:space="preserve">Level 3 (SEND Leadership QA):  </w:t>
      </w:r>
    </w:p>
    <w:p w14:paraId="1D955B1A" w14:textId="77777777" w:rsidR="00D14089" w:rsidRDefault="00A63573">
      <w:pPr>
        <w:ind w:left="-5" w:right="2"/>
      </w:pPr>
      <w:r>
        <w:t xml:space="preserve">Monthly, as part of SENDSTART Management team meetings, a dip sample of finalised plans from the previous month will be quality assured using the Invision 360 platform  to provide peer challenge and moderation across the localities to provide consistent approaches to developing EHCPs.  This further provides the SENDSTART Manager with oversight of team training requirements or initial identification of training needs from advice givers. Reports provided by SEND Team will show the number of plans which have been re-graded through the QA process </w:t>
      </w:r>
      <w:r>
        <w:rPr>
          <w:b/>
        </w:rPr>
        <w:t xml:space="preserve">Level 4 (Multi-agency Operational QA): </w:t>
      </w:r>
    </w:p>
    <w:p w14:paraId="05D4B077" w14:textId="77777777" w:rsidR="00D14089" w:rsidRDefault="00A63573">
      <w:pPr>
        <w:ind w:left="-5" w:right="2"/>
      </w:pPr>
      <w:r>
        <w:t xml:space="preserve">Monthly multiagency Quality Assurance panels will be held with representation across stakeholder groups.  To include as a minimum: </w:t>
      </w:r>
    </w:p>
    <w:p w14:paraId="4B828BAA" w14:textId="77777777" w:rsidR="00D14089" w:rsidRDefault="00A63573">
      <w:pPr>
        <w:ind w:left="731" w:right="2"/>
      </w:pPr>
      <w:r>
        <w:t xml:space="preserve">SENSTART Management </w:t>
      </w:r>
    </w:p>
    <w:p w14:paraId="6A34C8B4" w14:textId="77777777" w:rsidR="00D14089" w:rsidRDefault="00A63573">
      <w:pPr>
        <w:ind w:left="731" w:right="2"/>
      </w:pPr>
      <w:r>
        <w:t xml:space="preserve">DCO/Health representation </w:t>
      </w:r>
    </w:p>
    <w:p w14:paraId="06049A54" w14:textId="77777777" w:rsidR="00D14089" w:rsidRDefault="00A63573">
      <w:pPr>
        <w:ind w:left="731" w:right="2"/>
      </w:pPr>
      <w:r>
        <w:t xml:space="preserve">School representation form SENCOs or Heads </w:t>
      </w:r>
    </w:p>
    <w:p w14:paraId="79A1426F" w14:textId="77777777" w:rsidR="00D14089" w:rsidRDefault="00A63573">
      <w:pPr>
        <w:ind w:left="731" w:right="2"/>
      </w:pPr>
      <w:r>
        <w:t xml:space="preserve">DSCO/Social Care practice representation </w:t>
      </w:r>
    </w:p>
    <w:p w14:paraId="3A7E85D3" w14:textId="77777777" w:rsidR="00D14089" w:rsidRDefault="00A63573">
      <w:pPr>
        <w:ind w:left="731" w:right="2"/>
      </w:pPr>
      <w:r>
        <w:t xml:space="preserve">Parent/carer representation </w:t>
      </w:r>
    </w:p>
    <w:p w14:paraId="22E0BFE7" w14:textId="77777777" w:rsidR="00D14089" w:rsidRDefault="00A63573">
      <w:pPr>
        <w:ind w:left="731" w:right="2"/>
      </w:pPr>
      <w:r>
        <w:t xml:space="preserve">Senior Leadership representation </w:t>
      </w:r>
    </w:p>
    <w:p w14:paraId="232EC900" w14:textId="77777777" w:rsidR="00D14089" w:rsidRDefault="00A63573">
      <w:pPr>
        <w:ind w:left="731" w:right="2"/>
      </w:pPr>
      <w:r>
        <w:t xml:space="preserve">Consultant Head representation </w:t>
      </w:r>
    </w:p>
    <w:p w14:paraId="54E1D4CC" w14:textId="77777777" w:rsidR="00D14089" w:rsidRDefault="00A63573">
      <w:pPr>
        <w:ind w:left="-5" w:right="2"/>
      </w:pPr>
      <w:r>
        <w:t xml:space="preserve">A minimum of 20 EHCPs will be Quality Assured using the Invision 360 platform.  The outcomes and Feedback from the sessions will be provided to the SEND Continuous Improvement Group under the LASPB in order for training to be identified and delivered.  This will be known as Operational Quality Assurance and will inform staff training and practice improvement.  </w:t>
      </w:r>
    </w:p>
    <w:p w14:paraId="76AD811B" w14:textId="77777777" w:rsidR="00D14089" w:rsidRDefault="00A63573">
      <w:pPr>
        <w:ind w:left="-5" w:right="2"/>
      </w:pPr>
      <w:r>
        <w:t xml:space="preserve">Monthly reporting from Invision 360 will be used as part of Wirral’s monitoring of its Written Statement of Action and reported to LASPB as part of performance reporting. </w:t>
      </w:r>
    </w:p>
    <w:p w14:paraId="793ED155" w14:textId="77777777" w:rsidR="00D14089" w:rsidRDefault="00A63573">
      <w:pPr>
        <w:spacing w:after="184" w:line="259" w:lineRule="auto"/>
        <w:ind w:left="0" w:firstLine="0"/>
      </w:pPr>
      <w:r>
        <w:t xml:space="preserve"> </w:t>
      </w:r>
    </w:p>
    <w:p w14:paraId="79F192B3" w14:textId="77777777" w:rsidR="00D14089" w:rsidRDefault="00A63573">
      <w:pPr>
        <w:spacing w:after="181" w:line="259" w:lineRule="auto"/>
        <w:ind w:left="-5"/>
      </w:pPr>
      <w:r>
        <w:rPr>
          <w:b/>
        </w:rPr>
        <w:t xml:space="preserve">Level 5 (EHC Partnership Panel Moderation and QA): </w:t>
      </w:r>
    </w:p>
    <w:p w14:paraId="4395E1BA" w14:textId="77777777" w:rsidR="00D14089" w:rsidRDefault="00A63573">
      <w:pPr>
        <w:spacing w:after="8"/>
        <w:ind w:left="-5" w:right="2"/>
      </w:pPr>
      <w:r>
        <w:t xml:space="preserve">All requests for an EHC assessment and decisions as to whether an EHCP should be issued are overseen (from September 2024) by Wirral’s EHC Partnership Panel.  The panel consists of representatives from across Schools, the ICB, SENDSTART, Educational Psychology and social care.   While the primary function of the EHC </w:t>
      </w:r>
    </w:p>
    <w:p w14:paraId="68016A6B" w14:textId="77777777" w:rsidR="00D14089" w:rsidRDefault="00A63573">
      <w:pPr>
        <w:ind w:left="-5" w:right="2"/>
      </w:pPr>
      <w:r>
        <w:t xml:space="preserve">Partnership Panel is to make decisions in relation to the EHC process all members of the Partnership are responsible for identifying and feeding back practice improvement and training needs relevant to their own sector.  This will ensure that advice is written in a compliant,  appropriate and meaningful way that enables high quality Support Plans. </w:t>
      </w:r>
    </w:p>
    <w:p w14:paraId="195C8083" w14:textId="77777777" w:rsidR="00D14089" w:rsidRDefault="00A63573">
      <w:pPr>
        <w:spacing w:after="179" w:line="259" w:lineRule="auto"/>
        <w:ind w:left="0" w:firstLine="0"/>
      </w:pPr>
      <w:r>
        <w:lastRenderedPageBreak/>
        <w:t xml:space="preserve"> </w:t>
      </w:r>
    </w:p>
    <w:p w14:paraId="0CBADBD0" w14:textId="77777777" w:rsidR="00D14089" w:rsidRDefault="00A63573">
      <w:pPr>
        <w:pStyle w:val="Heading2"/>
        <w:ind w:left="-5"/>
      </w:pPr>
      <w:r>
        <w:t xml:space="preserve">Continuous improvement loop </w:t>
      </w:r>
    </w:p>
    <w:p w14:paraId="778F7335" w14:textId="77777777" w:rsidR="00D14089" w:rsidRDefault="00A63573">
      <w:pPr>
        <w:ind w:left="-5" w:right="2"/>
      </w:pPr>
      <w:r>
        <w:t xml:space="preserve">The QA feedback collected from Invision 360 will provide evidence by which we can review and improve our performance, identify areas of good practice as well as areas for improvement which in turn will support identification of new priorities. It will also tell us more about the experience of individuals in receipt of education, health and care plans and our commitment towards continuous improvement with the aim of promoting good outcomes and focus on preparation for adulthood. </w:t>
      </w:r>
    </w:p>
    <w:p w14:paraId="55439E61" w14:textId="77777777" w:rsidR="00D14089" w:rsidRDefault="00A63573">
      <w:pPr>
        <w:spacing w:after="179" w:line="259" w:lineRule="auto"/>
        <w:ind w:left="0" w:firstLine="0"/>
      </w:pPr>
      <w:r>
        <w:t xml:space="preserve"> </w:t>
      </w:r>
    </w:p>
    <w:p w14:paraId="1E1FDF42" w14:textId="77777777" w:rsidR="00D14089" w:rsidRDefault="00A63573">
      <w:pPr>
        <w:pStyle w:val="Heading2"/>
        <w:ind w:left="-5"/>
      </w:pPr>
      <w:r>
        <w:t xml:space="preserve">Feedback from children, young people and families </w:t>
      </w:r>
    </w:p>
    <w:p w14:paraId="47C4AFA8" w14:textId="77777777" w:rsidR="00D14089" w:rsidRDefault="00A63573">
      <w:pPr>
        <w:ind w:left="-5" w:right="2"/>
      </w:pPr>
      <w:r>
        <w:t xml:space="preserve">Communications about the EHC needs assessment, engagement in co-producing their EHCPs and their experience of annual reviews should be gathered through routine mechanisms, including, but not limited to the following: </w:t>
      </w:r>
    </w:p>
    <w:p w14:paraId="5F93A136" w14:textId="77777777" w:rsidR="00D14089" w:rsidRDefault="00A63573">
      <w:pPr>
        <w:numPr>
          <w:ilvl w:val="0"/>
          <w:numId w:val="2"/>
        </w:numPr>
        <w:ind w:right="2" w:hanging="164"/>
      </w:pPr>
      <w:r>
        <w:t xml:space="preserve">Feedback survey for parents and carers included with each new and amended plan. </w:t>
      </w:r>
    </w:p>
    <w:p w14:paraId="3D9C8503" w14:textId="77777777" w:rsidR="00D14089" w:rsidRDefault="00A63573">
      <w:pPr>
        <w:numPr>
          <w:ilvl w:val="0"/>
          <w:numId w:val="2"/>
        </w:numPr>
        <w:ind w:right="2" w:hanging="164"/>
      </w:pPr>
      <w:r>
        <w:t xml:space="preserve">Bitesize feedback requested after every communication from young people, families and partners </w:t>
      </w:r>
    </w:p>
    <w:p w14:paraId="38A78940" w14:textId="77777777" w:rsidR="00D14089" w:rsidRDefault="00A63573">
      <w:pPr>
        <w:numPr>
          <w:ilvl w:val="0"/>
          <w:numId w:val="2"/>
        </w:numPr>
        <w:spacing w:after="1"/>
        <w:ind w:right="2" w:hanging="164"/>
      </w:pPr>
      <w:r>
        <w:t xml:space="preserve">Annual parent/carer survey </w:t>
      </w:r>
    </w:p>
    <w:p w14:paraId="0E4928D4" w14:textId="77777777" w:rsidR="00D14089" w:rsidRDefault="00A63573">
      <w:pPr>
        <w:numPr>
          <w:ilvl w:val="0"/>
          <w:numId w:val="2"/>
        </w:numPr>
        <w:spacing w:after="13"/>
        <w:ind w:right="2" w:hanging="164"/>
      </w:pPr>
      <w:r>
        <w:t xml:space="preserve">Young Person led audits of lived experience in relation to EHCPs and whether the child or young person whose plan it is feels that: </w:t>
      </w:r>
    </w:p>
    <w:p w14:paraId="27B018EB" w14:textId="77777777" w:rsidR="00D14089" w:rsidRDefault="00A63573">
      <w:pPr>
        <w:numPr>
          <w:ilvl w:val="1"/>
          <w:numId w:val="2"/>
        </w:numPr>
        <w:spacing w:after="14"/>
        <w:ind w:right="2" w:hanging="360"/>
      </w:pPr>
      <w:r>
        <w:t xml:space="preserve">the plan represents them </w:t>
      </w:r>
    </w:p>
    <w:p w14:paraId="29B8C949" w14:textId="77777777" w:rsidR="00D14089" w:rsidRDefault="00A63573">
      <w:pPr>
        <w:numPr>
          <w:ilvl w:val="1"/>
          <w:numId w:val="2"/>
        </w:numPr>
        <w:spacing w:after="19"/>
        <w:ind w:right="2" w:hanging="360"/>
      </w:pPr>
      <w:r>
        <w:t xml:space="preserve">the plan helps them to achieve positive outcomes </w:t>
      </w:r>
    </w:p>
    <w:p w14:paraId="310ECE29" w14:textId="77777777" w:rsidR="00D14089" w:rsidRDefault="00A63573">
      <w:pPr>
        <w:numPr>
          <w:ilvl w:val="1"/>
          <w:numId w:val="2"/>
        </w:numPr>
        <w:spacing w:after="12"/>
        <w:ind w:right="2" w:hanging="360"/>
      </w:pPr>
      <w:r>
        <w:t xml:space="preserve">the plan has accurately identifies their strengths and the barriers they face in achieving their aspirations </w:t>
      </w:r>
    </w:p>
    <w:p w14:paraId="2007D02A" w14:textId="77777777" w:rsidR="00D14089" w:rsidRDefault="00A63573">
      <w:pPr>
        <w:numPr>
          <w:ilvl w:val="1"/>
          <w:numId w:val="2"/>
        </w:numPr>
        <w:ind w:right="2" w:hanging="360"/>
      </w:pPr>
      <w:r>
        <w:t xml:space="preserve">(for YP aged 14+) their plan will help them to be well prepared for adulthood. </w:t>
      </w:r>
    </w:p>
    <w:p w14:paraId="66C9A9DB" w14:textId="77777777" w:rsidR="00D14089" w:rsidRDefault="00A63573">
      <w:pPr>
        <w:spacing w:after="184" w:line="259" w:lineRule="auto"/>
        <w:ind w:left="0" w:firstLine="0"/>
      </w:pPr>
      <w:r>
        <w:t xml:space="preserve"> </w:t>
      </w:r>
    </w:p>
    <w:p w14:paraId="61862527" w14:textId="77777777" w:rsidR="00D14089" w:rsidRDefault="00A63573">
      <w:pPr>
        <w:spacing w:after="184" w:line="259" w:lineRule="auto"/>
        <w:ind w:left="0" w:firstLine="0"/>
      </w:pPr>
      <w:r>
        <w:t xml:space="preserve"> </w:t>
      </w:r>
    </w:p>
    <w:p w14:paraId="724C26E7" w14:textId="77777777" w:rsidR="00D14089" w:rsidRDefault="00A63573">
      <w:pPr>
        <w:spacing w:after="179" w:line="259" w:lineRule="auto"/>
        <w:ind w:left="0" w:firstLine="0"/>
      </w:pPr>
      <w:r>
        <w:t xml:space="preserve"> </w:t>
      </w:r>
    </w:p>
    <w:p w14:paraId="6E7D4EAC" w14:textId="77777777" w:rsidR="00D14089" w:rsidRDefault="00A63573">
      <w:pPr>
        <w:spacing w:after="184" w:line="259" w:lineRule="auto"/>
        <w:ind w:left="0" w:firstLine="0"/>
      </w:pPr>
      <w:r>
        <w:t xml:space="preserve"> </w:t>
      </w:r>
    </w:p>
    <w:p w14:paraId="584005E8" w14:textId="77777777" w:rsidR="00D14089" w:rsidRDefault="00A63573">
      <w:pPr>
        <w:spacing w:after="184" w:line="259" w:lineRule="auto"/>
        <w:ind w:left="0" w:firstLine="0"/>
      </w:pPr>
      <w:r>
        <w:t xml:space="preserve"> </w:t>
      </w:r>
    </w:p>
    <w:p w14:paraId="2B2F8500" w14:textId="77777777" w:rsidR="00D14089" w:rsidRDefault="00A63573">
      <w:pPr>
        <w:spacing w:after="0" w:line="259" w:lineRule="auto"/>
        <w:ind w:left="0" w:firstLine="0"/>
      </w:pPr>
      <w:r>
        <w:t xml:space="preserve"> </w:t>
      </w:r>
    </w:p>
    <w:p w14:paraId="590E242B" w14:textId="77777777" w:rsidR="00D14089" w:rsidRDefault="00D14089">
      <w:pPr>
        <w:sectPr w:rsidR="00D14089">
          <w:pgSz w:w="11905" w:h="16840"/>
          <w:pgMar w:top="1440" w:right="1449" w:bottom="1473" w:left="1441" w:header="720" w:footer="720" w:gutter="0"/>
          <w:cols w:space="720"/>
        </w:sectPr>
      </w:pPr>
    </w:p>
    <w:p w14:paraId="0E8E774A" w14:textId="77777777" w:rsidR="00D14089" w:rsidRDefault="00A63573">
      <w:pPr>
        <w:spacing w:after="183" w:line="259" w:lineRule="auto"/>
        <w:ind w:left="0" w:firstLine="0"/>
      </w:pPr>
      <w:r>
        <w:lastRenderedPageBreak/>
        <w:t xml:space="preserve"> </w:t>
      </w:r>
    </w:p>
    <w:p w14:paraId="0A831A6B" w14:textId="77777777" w:rsidR="00D14089" w:rsidRDefault="00A63573">
      <w:pPr>
        <w:spacing w:after="114" w:line="259" w:lineRule="auto"/>
        <w:ind w:left="-1" w:firstLine="0"/>
        <w:jc w:val="right"/>
      </w:pPr>
      <w:r>
        <w:rPr>
          <w:noProof/>
        </w:rPr>
        <w:drawing>
          <wp:inline distT="0" distB="0" distL="0" distR="0" wp14:anchorId="5EA72FCC" wp14:editId="4EE19D4B">
            <wp:extent cx="8863330" cy="4413251"/>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9"/>
                    <a:stretch>
                      <a:fillRect/>
                    </a:stretch>
                  </pic:blipFill>
                  <pic:spPr>
                    <a:xfrm>
                      <a:off x="0" y="0"/>
                      <a:ext cx="8863330" cy="4413251"/>
                    </a:xfrm>
                    <a:prstGeom prst="rect">
                      <a:avLst/>
                    </a:prstGeom>
                  </pic:spPr>
                </pic:pic>
              </a:graphicData>
            </a:graphic>
          </wp:inline>
        </w:drawing>
      </w:r>
      <w:r>
        <w:t xml:space="preserve"> </w:t>
      </w:r>
    </w:p>
    <w:p w14:paraId="629927C0" w14:textId="77777777" w:rsidR="00D14089" w:rsidRDefault="00A63573">
      <w:pPr>
        <w:spacing w:after="184" w:line="259" w:lineRule="auto"/>
        <w:ind w:left="0" w:firstLine="0"/>
      </w:pPr>
      <w:r>
        <w:t xml:space="preserve"> </w:t>
      </w:r>
    </w:p>
    <w:p w14:paraId="2896E963" w14:textId="77777777" w:rsidR="00D14089" w:rsidRDefault="00A63573">
      <w:pPr>
        <w:spacing w:after="184" w:line="259" w:lineRule="auto"/>
        <w:ind w:left="0" w:firstLine="0"/>
      </w:pPr>
      <w:r>
        <w:t xml:space="preserve"> </w:t>
      </w:r>
    </w:p>
    <w:p w14:paraId="40843F60" w14:textId="77777777" w:rsidR="00D14089" w:rsidRDefault="00A63573">
      <w:pPr>
        <w:spacing w:after="0" w:line="259" w:lineRule="auto"/>
        <w:ind w:left="0" w:firstLine="0"/>
      </w:pPr>
      <w:r>
        <w:t xml:space="preserve"> </w:t>
      </w:r>
    </w:p>
    <w:p w14:paraId="2C80197F" w14:textId="77777777" w:rsidR="00D14089" w:rsidRDefault="00A63573">
      <w:pPr>
        <w:spacing w:after="0" w:line="259" w:lineRule="auto"/>
        <w:ind w:left="-1" w:firstLine="0"/>
        <w:jc w:val="both"/>
      </w:pPr>
      <w:r>
        <w:rPr>
          <w:noProof/>
        </w:rPr>
        <w:lastRenderedPageBreak/>
        <w:drawing>
          <wp:inline distT="0" distB="0" distL="0" distR="0" wp14:anchorId="405C2D93" wp14:editId="2B4D2663">
            <wp:extent cx="8863330" cy="5419725"/>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0"/>
                    <a:stretch>
                      <a:fillRect/>
                    </a:stretch>
                  </pic:blipFill>
                  <pic:spPr>
                    <a:xfrm>
                      <a:off x="0" y="0"/>
                      <a:ext cx="8863330" cy="5419725"/>
                    </a:xfrm>
                    <a:prstGeom prst="rect">
                      <a:avLst/>
                    </a:prstGeom>
                  </pic:spPr>
                </pic:pic>
              </a:graphicData>
            </a:graphic>
          </wp:inline>
        </w:drawing>
      </w:r>
      <w:r>
        <w:t xml:space="preserve"> </w:t>
      </w:r>
    </w:p>
    <w:p w14:paraId="495EEBE3" w14:textId="77777777" w:rsidR="00D14089" w:rsidRDefault="00A63573">
      <w:pPr>
        <w:spacing w:after="0" w:line="259" w:lineRule="auto"/>
        <w:ind w:left="-1" w:firstLine="0"/>
        <w:jc w:val="both"/>
      </w:pPr>
      <w:r>
        <w:rPr>
          <w:noProof/>
        </w:rPr>
        <w:lastRenderedPageBreak/>
        <w:drawing>
          <wp:inline distT="0" distB="0" distL="0" distR="0" wp14:anchorId="49C67077" wp14:editId="5CD57087">
            <wp:extent cx="8863330" cy="542925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1"/>
                    <a:stretch>
                      <a:fillRect/>
                    </a:stretch>
                  </pic:blipFill>
                  <pic:spPr>
                    <a:xfrm>
                      <a:off x="0" y="0"/>
                      <a:ext cx="8863330" cy="5429250"/>
                    </a:xfrm>
                    <a:prstGeom prst="rect">
                      <a:avLst/>
                    </a:prstGeom>
                  </pic:spPr>
                </pic:pic>
              </a:graphicData>
            </a:graphic>
          </wp:inline>
        </w:drawing>
      </w:r>
      <w:r>
        <w:t xml:space="preserve"> </w:t>
      </w:r>
    </w:p>
    <w:p w14:paraId="598C39A2" w14:textId="77777777" w:rsidR="00D14089" w:rsidRDefault="00A63573">
      <w:pPr>
        <w:spacing w:after="0" w:line="259" w:lineRule="auto"/>
        <w:ind w:left="-1" w:firstLine="0"/>
        <w:jc w:val="both"/>
      </w:pPr>
      <w:r>
        <w:rPr>
          <w:noProof/>
        </w:rPr>
        <w:lastRenderedPageBreak/>
        <w:drawing>
          <wp:inline distT="0" distB="0" distL="0" distR="0" wp14:anchorId="034AC915" wp14:editId="6710DC87">
            <wp:extent cx="8809990" cy="573151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12"/>
                    <a:stretch>
                      <a:fillRect/>
                    </a:stretch>
                  </pic:blipFill>
                  <pic:spPr>
                    <a:xfrm>
                      <a:off x="0" y="0"/>
                      <a:ext cx="8809990" cy="5731510"/>
                    </a:xfrm>
                    <a:prstGeom prst="rect">
                      <a:avLst/>
                    </a:prstGeom>
                  </pic:spPr>
                </pic:pic>
              </a:graphicData>
            </a:graphic>
          </wp:inline>
        </w:drawing>
      </w:r>
      <w:r>
        <w:t xml:space="preserve"> </w:t>
      </w:r>
    </w:p>
    <w:p w14:paraId="738BD158" w14:textId="77777777" w:rsidR="00D14089" w:rsidRDefault="00A63573">
      <w:pPr>
        <w:spacing w:after="0" w:line="259" w:lineRule="auto"/>
        <w:ind w:left="-1" w:firstLine="0"/>
        <w:jc w:val="both"/>
      </w:pPr>
      <w:r>
        <w:rPr>
          <w:noProof/>
        </w:rPr>
        <w:lastRenderedPageBreak/>
        <w:drawing>
          <wp:inline distT="0" distB="0" distL="0" distR="0" wp14:anchorId="0CE92634" wp14:editId="676B465F">
            <wp:extent cx="8809990" cy="573151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3"/>
                    <a:stretch>
                      <a:fillRect/>
                    </a:stretch>
                  </pic:blipFill>
                  <pic:spPr>
                    <a:xfrm>
                      <a:off x="0" y="0"/>
                      <a:ext cx="8809990" cy="5731510"/>
                    </a:xfrm>
                    <a:prstGeom prst="rect">
                      <a:avLst/>
                    </a:prstGeom>
                  </pic:spPr>
                </pic:pic>
              </a:graphicData>
            </a:graphic>
          </wp:inline>
        </w:drawing>
      </w:r>
      <w:r>
        <w:t xml:space="preserve"> </w:t>
      </w:r>
    </w:p>
    <w:p w14:paraId="55EB0079" w14:textId="77777777" w:rsidR="00D14089" w:rsidRDefault="00A63573">
      <w:pPr>
        <w:spacing w:after="0" w:line="259" w:lineRule="auto"/>
        <w:ind w:left="-1" w:firstLine="0"/>
        <w:jc w:val="both"/>
      </w:pPr>
      <w:r>
        <w:rPr>
          <w:noProof/>
        </w:rPr>
        <w:lastRenderedPageBreak/>
        <w:drawing>
          <wp:inline distT="0" distB="0" distL="0" distR="0" wp14:anchorId="19778E2B" wp14:editId="1A95D16E">
            <wp:extent cx="8863330" cy="564896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4"/>
                    <a:stretch>
                      <a:fillRect/>
                    </a:stretch>
                  </pic:blipFill>
                  <pic:spPr>
                    <a:xfrm>
                      <a:off x="0" y="0"/>
                      <a:ext cx="8863330" cy="5648960"/>
                    </a:xfrm>
                    <a:prstGeom prst="rect">
                      <a:avLst/>
                    </a:prstGeom>
                  </pic:spPr>
                </pic:pic>
              </a:graphicData>
            </a:graphic>
          </wp:inline>
        </w:drawing>
      </w:r>
      <w:r>
        <w:t xml:space="preserve"> </w:t>
      </w:r>
    </w:p>
    <w:p w14:paraId="337E0430" w14:textId="77777777" w:rsidR="00D14089" w:rsidRDefault="00A63573">
      <w:pPr>
        <w:spacing w:after="0" w:line="259" w:lineRule="auto"/>
        <w:ind w:left="-1" w:firstLine="0"/>
        <w:jc w:val="both"/>
      </w:pPr>
      <w:r>
        <w:rPr>
          <w:noProof/>
        </w:rPr>
        <w:lastRenderedPageBreak/>
        <w:drawing>
          <wp:inline distT="0" distB="0" distL="0" distR="0" wp14:anchorId="00901938" wp14:editId="33242BEC">
            <wp:extent cx="8863330" cy="553847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5"/>
                    <a:stretch>
                      <a:fillRect/>
                    </a:stretch>
                  </pic:blipFill>
                  <pic:spPr>
                    <a:xfrm>
                      <a:off x="0" y="0"/>
                      <a:ext cx="8863330" cy="5538470"/>
                    </a:xfrm>
                    <a:prstGeom prst="rect">
                      <a:avLst/>
                    </a:prstGeom>
                  </pic:spPr>
                </pic:pic>
              </a:graphicData>
            </a:graphic>
          </wp:inline>
        </w:drawing>
      </w:r>
      <w:r>
        <w:t xml:space="preserve"> </w:t>
      </w:r>
    </w:p>
    <w:p w14:paraId="0473844D" w14:textId="77777777" w:rsidR="00D14089" w:rsidRDefault="00A63573">
      <w:pPr>
        <w:spacing w:after="0" w:line="259" w:lineRule="auto"/>
        <w:ind w:left="-1" w:firstLine="0"/>
        <w:jc w:val="both"/>
      </w:pPr>
      <w:r>
        <w:rPr>
          <w:noProof/>
        </w:rPr>
        <w:lastRenderedPageBreak/>
        <w:drawing>
          <wp:inline distT="0" distB="0" distL="0" distR="0" wp14:anchorId="0DB5C784" wp14:editId="11B3DC93">
            <wp:extent cx="8863330" cy="1231265"/>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6"/>
                    <a:stretch>
                      <a:fillRect/>
                    </a:stretch>
                  </pic:blipFill>
                  <pic:spPr>
                    <a:xfrm>
                      <a:off x="0" y="0"/>
                      <a:ext cx="8863330" cy="1231265"/>
                    </a:xfrm>
                    <a:prstGeom prst="rect">
                      <a:avLst/>
                    </a:prstGeom>
                  </pic:spPr>
                </pic:pic>
              </a:graphicData>
            </a:graphic>
          </wp:inline>
        </w:drawing>
      </w:r>
      <w:r>
        <w:t xml:space="preserve"> </w:t>
      </w:r>
    </w:p>
    <w:sectPr w:rsidR="00D14089">
      <w:pgSz w:w="16840" w:h="11905" w:orient="landscape"/>
      <w:pgMar w:top="1440" w:right="1392" w:bottom="1363"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E7784"/>
    <w:multiLevelType w:val="hybridMultilevel"/>
    <w:tmpl w:val="BFC4773E"/>
    <w:lvl w:ilvl="0" w:tplc="062E92BE">
      <w:start w:val="1"/>
      <w:numFmt w:val="decimal"/>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4A2D23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2DC872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4CAA14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5BE192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5DC70E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F510F48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04A5DE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F34C53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14664E2"/>
    <w:multiLevelType w:val="hybridMultilevel"/>
    <w:tmpl w:val="1CB81976"/>
    <w:lvl w:ilvl="0" w:tplc="03AE8DBE">
      <w:start w:val="1"/>
      <w:numFmt w:val="decimal"/>
      <w:pStyle w:val="Heading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C22335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AB212E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98287D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006C97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CF0485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856958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8307F1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0DF603C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03511C8"/>
    <w:multiLevelType w:val="hybridMultilevel"/>
    <w:tmpl w:val="D034FBB8"/>
    <w:lvl w:ilvl="0" w:tplc="8B8E471E">
      <w:start w:val="1"/>
      <w:numFmt w:val="bullet"/>
      <w:lvlText w:val="•"/>
      <w:lvlJc w:val="left"/>
      <w:pPr>
        <w:ind w:left="1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0A6E60">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CE6503E">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7F6B66E">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5C2B83C">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AF260EE">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794D93A">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C6E09D8">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AAA7A92">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num w:numId="1" w16cid:durableId="17047541">
    <w:abstractNumId w:val="0"/>
  </w:num>
  <w:num w:numId="2" w16cid:durableId="190537903">
    <w:abstractNumId w:val="2"/>
  </w:num>
  <w:num w:numId="3" w16cid:durableId="392045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089"/>
    <w:rsid w:val="00320787"/>
    <w:rsid w:val="003D6BFE"/>
    <w:rsid w:val="00A63573"/>
    <w:rsid w:val="00D14089"/>
    <w:rsid w:val="00E15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99A20"/>
  <w15:docId w15:val="{5287279E-5EF0-48E0-83E4-D35E0CC6C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8" w:line="271"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3"/>
      </w:numPr>
      <w:spacing w:after="181" w:line="259" w:lineRule="auto"/>
      <w:ind w:left="1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81" w:line="259"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35cda641ecfd5002a3b4850073efb1bd">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8c0c6940b8fae328a98c9a2a59f62171"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XVTAZUJVTSQM-307003130-1938633</_dlc_DocId>
    <_dlc_DocIdUrl xmlns="2412a510-4c64-448d-9501-0e9bb7450609">
      <Url>https://onetouchhealth.sharepoint.com/sites/TrixData/_layouts/15/DocIdRedir.aspx?ID=XVTAZUJVTSQM-307003130-1938633</Url>
      <Description>XVTAZUJVTSQM-307003130-1938633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595C2BF-96A3-4C94-B773-3159B9ECD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2a510-4c64-448d-9501-0e9bb7450609"/>
    <ds:schemaRef ds:uri="b7f336ec-8e78-434b-b427-21fcecaa0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D5F76C-F94E-48B3-83D8-CD8709B2858B}">
  <ds:schemaRefs>
    <ds:schemaRef ds:uri="http://schemas.microsoft.com/office/2006/metadata/properties"/>
    <ds:schemaRef ds:uri="http://schemas.microsoft.com/office/infopath/2007/PartnerControls"/>
    <ds:schemaRef ds:uri="b7f336ec-8e78-434b-b427-21fcecaa0ab0"/>
    <ds:schemaRef ds:uri="2412a510-4c64-448d-9501-0e9bb7450609"/>
  </ds:schemaRefs>
</ds:datastoreItem>
</file>

<file path=customXml/itemProps3.xml><?xml version="1.0" encoding="utf-8"?>
<ds:datastoreItem xmlns:ds="http://schemas.openxmlformats.org/officeDocument/2006/customXml" ds:itemID="{26783545-28BB-45A6-9FD7-7E1C6ADB5EC5}">
  <ds:schemaRefs>
    <ds:schemaRef ds:uri="http://schemas.microsoft.com/sharepoint/v3/contenttype/forms"/>
  </ds:schemaRefs>
</ds:datastoreItem>
</file>

<file path=customXml/itemProps4.xml><?xml version="1.0" encoding="utf-8"?>
<ds:datastoreItem xmlns:ds="http://schemas.openxmlformats.org/officeDocument/2006/customXml" ds:itemID="{5B83F1A9-15FF-4BB6-AF13-B0DD6E2AAC9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1163</Words>
  <Characters>6630</Characters>
  <Application>Microsoft Office Word</Application>
  <DocSecurity>0</DocSecurity>
  <Lines>55</Lines>
  <Paragraphs>15</Paragraphs>
  <ScaleCrop>false</ScaleCrop>
  <Company>Wirral Council</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Adrian J.</dc:creator>
  <cp:keywords/>
  <cp:lastModifiedBy>Ethan Gillies</cp:lastModifiedBy>
  <cp:revision>2</cp:revision>
  <dcterms:created xsi:type="dcterms:W3CDTF">2026-02-06T14:36:00Z</dcterms:created>
  <dcterms:modified xsi:type="dcterms:W3CDTF">2026-02-06T14:36:00Z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f8da6d44-ee7f-4dc6-bd05-a8dc4f282d1d</vt:lpwstr>
  </property>
  <property fmtid="{D5CDD505-2E9C-101B-9397-08002B2CF9AE}" pid="4" name="MediaServiceImageTags">
    <vt:lpwstr/>
  </property>
</Properties>
</file>