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CF945" w14:textId="18EE8259" w:rsidR="004E7851" w:rsidRDefault="00276FF6">
      <w:r>
        <w:rPr>
          <w:noProof/>
          <w:lang w:eastAsia="en-GB"/>
        </w:rPr>
        <mc:AlternateContent>
          <mc:Choice Requires="wps">
            <w:drawing>
              <wp:anchor distT="0" distB="0" distL="114300" distR="114300" simplePos="0" relativeHeight="251659264" behindDoc="0" locked="0" layoutInCell="1" allowOverlap="1" wp14:anchorId="110B5771" wp14:editId="607182B0">
                <wp:simplePos x="0" y="0"/>
                <wp:positionH relativeFrom="column">
                  <wp:posOffset>381000</wp:posOffset>
                </wp:positionH>
                <wp:positionV relativeFrom="paragraph">
                  <wp:posOffset>952500</wp:posOffset>
                </wp:positionV>
                <wp:extent cx="2676525" cy="1038225"/>
                <wp:effectExtent l="0" t="0" r="28575" b="28575"/>
                <wp:wrapNone/>
                <wp:docPr id="1729720342" name="Rectangle 1"/>
                <wp:cNvGraphicFramePr/>
                <a:graphic xmlns:a="http://schemas.openxmlformats.org/drawingml/2006/main">
                  <a:graphicData uri="http://schemas.microsoft.com/office/word/2010/wordprocessingShape">
                    <wps:wsp>
                      <wps:cNvSpPr/>
                      <wps:spPr>
                        <a:xfrm>
                          <a:off x="0" y="0"/>
                          <a:ext cx="2676525" cy="1038225"/>
                        </a:xfrm>
                        <a:prstGeom prst="rect">
                          <a:avLst/>
                        </a:prstGeom>
                        <a:solidFill>
                          <a:srgbClr val="00B0F0"/>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CF8016" w14:textId="0A7DAD33" w:rsidR="00CD3679" w:rsidRPr="00CD3679" w:rsidRDefault="00CD3679" w:rsidP="00CD3679">
                            <w:pPr>
                              <w:rPr>
                                <w:b/>
                                <w:bCs/>
                                <w:sz w:val="32"/>
                                <w:szCs w:val="28"/>
                              </w:rPr>
                            </w:pPr>
                            <w:r w:rsidRPr="00CD3679">
                              <w:rPr>
                                <w:b/>
                                <w:bCs/>
                                <w:sz w:val="32"/>
                                <w:szCs w:val="28"/>
                              </w:rPr>
                              <w:t>Kinship Care Local Offer</w:t>
                            </w:r>
                          </w:p>
                          <w:p w14:paraId="2C7703ED" w14:textId="3DF5B061" w:rsidR="00CD3679" w:rsidRPr="00CD3679" w:rsidRDefault="00CD3679" w:rsidP="00CD3679">
                            <w:pPr>
                              <w:rPr>
                                <w:b/>
                                <w:bCs/>
                                <w:sz w:val="32"/>
                                <w:szCs w:val="28"/>
                              </w:rPr>
                            </w:pPr>
                            <w:r w:rsidRPr="00CD3679">
                              <w:rPr>
                                <w:b/>
                                <w:bCs/>
                                <w:sz w:val="32"/>
                                <w:szCs w:val="28"/>
                              </w:rPr>
                              <w:t>April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B5771" id="Rectangle 1" o:spid="_x0000_s1026" style="position:absolute;margin-left:30pt;margin-top:75pt;width:210.75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KjnwIAANIFAAAOAAAAZHJzL2Uyb0RvYy54bWysVMFu2zAMvQ/YPwi6r7azJOuCOkXWIsOA&#10;ri3WDj0rshwbkEVNUmJnXz9Ksp2s7XYYloNCiuQj+Szy4rJrJNkLY2tQOc3OUkqE4lDUapvT74/r&#10;d+eUWMdUwSQokdODsPRy+fbNRasXYgIVyEIYgiDKLlqd08o5vUgSyyvRMHsGWig0lmAa5lA126Qw&#10;rEX0RiaTNJ0nLZhCG+DCWry9jka6DPhlKbi7K0srHJE5xdpcOE04N/5MlhdssTVMVzXvy2D/UEXD&#10;aoVJR6hr5hjZmfoFVFNzAxZKd8ahSaAsay5CD9hNlj7r5qFiWoRekByrR5rs/4Plt/sHfW+Qhlbb&#10;hUXRd9GVpvH/WB/pAlmHkSzROcLxcjL/MJ9NZpRwtGXp+/MJKoiTHMO1se6zgIZ4IacGv0Ygie1v&#10;rIuug4vPZkHWxbqWMihmu7mShuyZ/3Lpp3QdPhai/+Ym1ctI/3bEGMs4F8plIbHcNV+hiJjzFH/x&#10;++M1vpJ4PR2ufaYBKXR1khdtPnFy5CxI7iCFL0eqb6IkdeFZCnlHoJjjtCRbsULE62zWV/QidQD0&#10;yCWyM2LHnv6AHent/X2oCNMwBqd/KywGjxEhMyg3Bje1AvMagESi+8zRfyApUuNZct2mQxcvbqA4&#10;3BtiII6l1Xxd40u5YdbdM4NziBOLu8Xd4VFKaHMKvURJBebna/feH8cDrZS0ONc5tT92zAhK5BeF&#10;g/Mxm079IgjKdPZhgoo5tWxOLWrXXAE+wAy3mOZB9P5ODmJpoHnCFbTyWdHEFMfcOeXODMqVi/sG&#10;lxgXq1Vww+HXzN2oB809uCfYT8Jj98SM7sfF4aTdwrAD2OLZ1ERfH6lgtXNQ1mGkjrz21OPiCM+3&#10;X3J+M53qweu4ipe/AAAA//8DAFBLAwQUAAYACAAAACEAR2GzkeAAAAAKAQAADwAAAGRycy9kb3du&#10;cmV2LnhtbEyPwU7DMBBE70j8g7VI3KgditsoxKlQJVSJA6hNP8CNlyTCXkex26R/j3uC2+7OaPZN&#10;uZmdZRccQ+9JQbYQwJAab3pqFRzr96ccWIiajLaeUMEVA2yq+7tSF8ZPtMfLIbYshVAotIIuxqHg&#10;PDQdOh0WfkBK2rcfnY5pHVtuRj2lcGf5sxAr7nRP6UOnB9x22Pwczk7BXky7XSM/5Ved23rbf6yv&#10;JqyVenyY316BRZzjnxlu+AkdqsR08mcygVkFK5GqxHSXtyEZXvJMAjspWGZLCbwq+f8K1S8AAAD/&#10;/wMAUEsBAi0AFAAGAAgAAAAhALaDOJL+AAAA4QEAABMAAAAAAAAAAAAAAAAAAAAAAFtDb250ZW50&#10;X1R5cGVzXS54bWxQSwECLQAUAAYACAAAACEAOP0h/9YAAACUAQAACwAAAAAAAAAAAAAAAAAvAQAA&#10;X3JlbHMvLnJlbHNQSwECLQAUAAYACAAAACEA/Z2So58CAADSBQAADgAAAAAAAAAAAAAAAAAuAgAA&#10;ZHJzL2Uyb0RvYy54bWxQSwECLQAUAAYACAAAACEAR2GzkeAAAAAKAQAADwAAAAAAAAAAAAAAAAD5&#10;BAAAZHJzL2Rvd25yZXYueG1sUEsFBgAAAAAEAAQA8wAAAAYGAAAAAA==&#10;" fillcolor="#00b0f0" strokecolor="#9cc2e5 [1940]" strokeweight="1pt">
                <v:textbox>
                  <w:txbxContent>
                    <w:p w14:paraId="11CF8016" w14:textId="0A7DAD33" w:rsidR="00CD3679" w:rsidRPr="00CD3679" w:rsidRDefault="00CD3679" w:rsidP="00CD3679">
                      <w:pPr>
                        <w:rPr>
                          <w:b/>
                          <w:bCs/>
                          <w:sz w:val="32"/>
                          <w:szCs w:val="28"/>
                        </w:rPr>
                      </w:pPr>
                      <w:r w:rsidRPr="00CD3679">
                        <w:rPr>
                          <w:b/>
                          <w:bCs/>
                          <w:sz w:val="32"/>
                          <w:szCs w:val="28"/>
                        </w:rPr>
                        <w:t>Kinship Care Local Offer</w:t>
                      </w:r>
                    </w:p>
                    <w:p w14:paraId="2C7703ED" w14:textId="3DF5B061" w:rsidR="00CD3679" w:rsidRPr="00CD3679" w:rsidRDefault="00CD3679" w:rsidP="00CD3679">
                      <w:pPr>
                        <w:rPr>
                          <w:b/>
                          <w:bCs/>
                          <w:sz w:val="32"/>
                          <w:szCs w:val="28"/>
                        </w:rPr>
                      </w:pPr>
                      <w:r w:rsidRPr="00CD3679">
                        <w:rPr>
                          <w:b/>
                          <w:bCs/>
                          <w:sz w:val="32"/>
                          <w:szCs w:val="28"/>
                        </w:rPr>
                        <w:t>April 2025</w:t>
                      </w:r>
                    </w:p>
                  </w:txbxContent>
                </v:textbox>
              </v:rect>
            </w:pict>
          </mc:Fallback>
        </mc:AlternateContent>
      </w:r>
      <w:r>
        <w:rPr>
          <w:noProof/>
          <w:lang w:eastAsia="en-GB"/>
        </w:rPr>
        <w:drawing>
          <wp:inline distT="0" distB="0" distL="0" distR="0" wp14:anchorId="4C900FCE" wp14:editId="15E91351">
            <wp:extent cx="5731510" cy="8102018"/>
            <wp:effectExtent l="0" t="0" r="2540" b="0"/>
            <wp:docPr id="1" name="Picture 1" descr="A group of young girls lying on the ground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young girls lying on the ground looking at a book&#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02018"/>
                    </a:xfrm>
                    <a:prstGeom prst="rect">
                      <a:avLst/>
                    </a:prstGeom>
                    <a:noFill/>
                  </pic:spPr>
                </pic:pic>
              </a:graphicData>
            </a:graphic>
          </wp:inline>
        </w:drawing>
      </w:r>
    </w:p>
    <w:p w14:paraId="64C4FABE" w14:textId="77777777" w:rsidR="00CD3679" w:rsidRDefault="00CD3679"/>
    <w:p w14:paraId="2C942416" w14:textId="77777777" w:rsidR="00CD3679" w:rsidRDefault="00CD3679"/>
    <w:p w14:paraId="4A0A6D09" w14:textId="77777777" w:rsidR="00CD3679" w:rsidRPr="00E027B6" w:rsidRDefault="00CD3679" w:rsidP="00CD3679">
      <w:pPr>
        <w:jc w:val="center"/>
        <w:rPr>
          <w:rFonts w:cs="Arial"/>
          <w:lang w:eastAsia="en-GB"/>
        </w:rPr>
      </w:pPr>
    </w:p>
    <w:sdt>
      <w:sdtPr>
        <w:rPr>
          <w:rFonts w:ascii="Arial" w:eastAsiaTheme="minorHAnsi" w:hAnsi="Arial" w:cstheme="minorBidi"/>
          <w:color w:val="auto"/>
          <w:sz w:val="24"/>
          <w:szCs w:val="22"/>
          <w:lang w:eastAsia="en-US"/>
        </w:rPr>
        <w:id w:val="-423042353"/>
        <w:docPartObj>
          <w:docPartGallery w:val="Table of Contents"/>
          <w:docPartUnique/>
        </w:docPartObj>
      </w:sdtPr>
      <w:sdtEndPr>
        <w:rPr>
          <w:b/>
          <w:bCs/>
        </w:rPr>
      </w:sdtEndPr>
      <w:sdtContent>
        <w:p w14:paraId="679091C1" w14:textId="079ED52B" w:rsidR="00AA70DA" w:rsidRDefault="00AA70DA">
          <w:pPr>
            <w:pStyle w:val="TOCHeading"/>
          </w:pPr>
          <w:r>
            <w:t>Contents</w:t>
          </w:r>
        </w:p>
        <w:p w14:paraId="751F8CF8" w14:textId="3A765094" w:rsidR="004E448B" w:rsidRDefault="00AA70DA">
          <w:pPr>
            <w:pStyle w:val="TOC1"/>
            <w:tabs>
              <w:tab w:val="left" w:pos="720"/>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92694112" w:history="1">
            <w:r w:rsidR="004E448B" w:rsidRPr="00CA4533">
              <w:rPr>
                <w:rStyle w:val="Hyperlink"/>
                <w:noProof/>
                <w:lang w:eastAsia="en-GB"/>
              </w:rPr>
              <w:t xml:space="preserve">1. </w:t>
            </w:r>
            <w:r w:rsidR="004E448B">
              <w:rPr>
                <w:rFonts w:asciiTheme="minorHAnsi" w:eastAsiaTheme="minorEastAsia" w:hAnsiTheme="minorHAnsi"/>
                <w:noProof/>
                <w:kern w:val="2"/>
                <w:szCs w:val="24"/>
                <w:lang w:eastAsia="en-GB"/>
                <w14:ligatures w14:val="standardContextual"/>
              </w:rPr>
              <w:tab/>
            </w:r>
            <w:r w:rsidR="004E448B" w:rsidRPr="00CA4533">
              <w:rPr>
                <w:rStyle w:val="Hyperlink"/>
                <w:noProof/>
                <w:lang w:eastAsia="en-GB"/>
              </w:rPr>
              <w:t>Introduction</w:t>
            </w:r>
            <w:r w:rsidR="004E448B">
              <w:rPr>
                <w:noProof/>
                <w:webHidden/>
              </w:rPr>
              <w:tab/>
            </w:r>
            <w:r w:rsidR="004E448B">
              <w:rPr>
                <w:noProof/>
                <w:webHidden/>
              </w:rPr>
              <w:fldChar w:fldCharType="begin"/>
            </w:r>
            <w:r w:rsidR="004E448B">
              <w:rPr>
                <w:noProof/>
                <w:webHidden/>
              </w:rPr>
              <w:instrText xml:space="preserve"> PAGEREF _Toc192694112 \h </w:instrText>
            </w:r>
            <w:r w:rsidR="004E448B">
              <w:rPr>
                <w:noProof/>
                <w:webHidden/>
              </w:rPr>
            </w:r>
            <w:r w:rsidR="004E448B">
              <w:rPr>
                <w:noProof/>
                <w:webHidden/>
              </w:rPr>
              <w:fldChar w:fldCharType="separate"/>
            </w:r>
            <w:r w:rsidR="004E448B">
              <w:rPr>
                <w:noProof/>
                <w:webHidden/>
              </w:rPr>
              <w:t>3</w:t>
            </w:r>
            <w:r w:rsidR="004E448B">
              <w:rPr>
                <w:noProof/>
                <w:webHidden/>
              </w:rPr>
              <w:fldChar w:fldCharType="end"/>
            </w:r>
          </w:hyperlink>
        </w:p>
        <w:p w14:paraId="566FF73C" w14:textId="260B45C9" w:rsidR="004E448B" w:rsidRDefault="004E448B">
          <w:pPr>
            <w:pStyle w:val="TOC1"/>
            <w:tabs>
              <w:tab w:val="left" w:pos="720"/>
              <w:tab w:val="right" w:leader="dot" w:pos="9016"/>
            </w:tabs>
            <w:rPr>
              <w:rFonts w:asciiTheme="minorHAnsi" w:eastAsiaTheme="minorEastAsia" w:hAnsiTheme="minorHAnsi"/>
              <w:noProof/>
              <w:kern w:val="2"/>
              <w:szCs w:val="24"/>
              <w:lang w:eastAsia="en-GB"/>
              <w14:ligatures w14:val="standardContextual"/>
            </w:rPr>
          </w:pPr>
          <w:hyperlink w:anchor="_Toc192694113" w:history="1">
            <w:r w:rsidRPr="00CA4533">
              <w:rPr>
                <w:rStyle w:val="Hyperlink"/>
                <w:noProof/>
                <w:lang w:eastAsia="en-GB"/>
              </w:rPr>
              <w:t xml:space="preserve">2.  </w:t>
            </w:r>
            <w:r>
              <w:rPr>
                <w:rFonts w:asciiTheme="minorHAnsi" w:eastAsiaTheme="minorEastAsia" w:hAnsiTheme="minorHAnsi"/>
                <w:noProof/>
                <w:kern w:val="2"/>
                <w:szCs w:val="24"/>
                <w:lang w:eastAsia="en-GB"/>
                <w14:ligatures w14:val="standardContextual"/>
              </w:rPr>
              <w:tab/>
            </w:r>
            <w:r w:rsidRPr="00CA4533">
              <w:rPr>
                <w:rStyle w:val="Hyperlink"/>
                <w:noProof/>
                <w:lang w:eastAsia="en-GB"/>
              </w:rPr>
              <w:t>Values, principles &amp; objectives</w:t>
            </w:r>
            <w:r>
              <w:rPr>
                <w:noProof/>
                <w:webHidden/>
              </w:rPr>
              <w:tab/>
            </w:r>
            <w:r>
              <w:rPr>
                <w:noProof/>
                <w:webHidden/>
              </w:rPr>
              <w:fldChar w:fldCharType="begin"/>
            </w:r>
            <w:r>
              <w:rPr>
                <w:noProof/>
                <w:webHidden/>
              </w:rPr>
              <w:instrText xml:space="preserve"> PAGEREF _Toc192694113 \h </w:instrText>
            </w:r>
            <w:r>
              <w:rPr>
                <w:noProof/>
                <w:webHidden/>
              </w:rPr>
            </w:r>
            <w:r>
              <w:rPr>
                <w:noProof/>
                <w:webHidden/>
              </w:rPr>
              <w:fldChar w:fldCharType="separate"/>
            </w:r>
            <w:r>
              <w:rPr>
                <w:noProof/>
                <w:webHidden/>
              </w:rPr>
              <w:t>4</w:t>
            </w:r>
            <w:r>
              <w:rPr>
                <w:noProof/>
                <w:webHidden/>
              </w:rPr>
              <w:fldChar w:fldCharType="end"/>
            </w:r>
          </w:hyperlink>
        </w:p>
        <w:p w14:paraId="206C9D6E" w14:textId="45C8EFA7" w:rsidR="004E448B" w:rsidRDefault="004E448B">
          <w:pPr>
            <w:pStyle w:val="TOC1"/>
            <w:tabs>
              <w:tab w:val="left" w:pos="720"/>
              <w:tab w:val="right" w:leader="dot" w:pos="9016"/>
            </w:tabs>
            <w:rPr>
              <w:rFonts w:asciiTheme="minorHAnsi" w:eastAsiaTheme="minorEastAsia" w:hAnsiTheme="minorHAnsi"/>
              <w:noProof/>
              <w:kern w:val="2"/>
              <w:szCs w:val="24"/>
              <w:lang w:eastAsia="en-GB"/>
              <w14:ligatures w14:val="standardContextual"/>
            </w:rPr>
          </w:pPr>
          <w:hyperlink w:anchor="_Toc192694114" w:history="1">
            <w:r w:rsidRPr="00CA4533">
              <w:rPr>
                <w:rStyle w:val="Hyperlink"/>
                <w:noProof/>
                <w:lang w:eastAsia="en-GB"/>
              </w:rPr>
              <w:t xml:space="preserve">3. </w:t>
            </w:r>
            <w:r>
              <w:rPr>
                <w:rFonts w:asciiTheme="minorHAnsi" w:eastAsiaTheme="minorEastAsia" w:hAnsiTheme="minorHAnsi"/>
                <w:noProof/>
                <w:kern w:val="2"/>
                <w:szCs w:val="24"/>
                <w:lang w:eastAsia="en-GB"/>
                <w14:ligatures w14:val="standardContextual"/>
              </w:rPr>
              <w:tab/>
            </w:r>
            <w:r w:rsidRPr="00CA4533">
              <w:rPr>
                <w:rStyle w:val="Hyperlink"/>
                <w:noProof/>
                <w:lang w:eastAsia="en-GB"/>
              </w:rPr>
              <w:t>Purpose and scope</w:t>
            </w:r>
            <w:r>
              <w:rPr>
                <w:noProof/>
                <w:webHidden/>
              </w:rPr>
              <w:tab/>
            </w:r>
            <w:r>
              <w:rPr>
                <w:noProof/>
                <w:webHidden/>
              </w:rPr>
              <w:fldChar w:fldCharType="begin"/>
            </w:r>
            <w:r>
              <w:rPr>
                <w:noProof/>
                <w:webHidden/>
              </w:rPr>
              <w:instrText xml:space="preserve"> PAGEREF _Toc192694114 \h </w:instrText>
            </w:r>
            <w:r>
              <w:rPr>
                <w:noProof/>
                <w:webHidden/>
              </w:rPr>
            </w:r>
            <w:r>
              <w:rPr>
                <w:noProof/>
                <w:webHidden/>
              </w:rPr>
              <w:fldChar w:fldCharType="separate"/>
            </w:r>
            <w:r>
              <w:rPr>
                <w:noProof/>
                <w:webHidden/>
              </w:rPr>
              <w:t>6</w:t>
            </w:r>
            <w:r>
              <w:rPr>
                <w:noProof/>
                <w:webHidden/>
              </w:rPr>
              <w:fldChar w:fldCharType="end"/>
            </w:r>
          </w:hyperlink>
        </w:p>
        <w:p w14:paraId="01E03645" w14:textId="3C3F4020" w:rsidR="004E448B" w:rsidRDefault="004E448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694115" w:history="1">
            <w:r w:rsidRPr="00CA4533">
              <w:rPr>
                <w:rStyle w:val="Hyperlink"/>
                <w:noProof/>
                <w:lang w:eastAsia="en-GB"/>
              </w:rPr>
              <w:t>4. Legal Framework</w:t>
            </w:r>
            <w:r>
              <w:rPr>
                <w:noProof/>
                <w:webHidden/>
              </w:rPr>
              <w:tab/>
            </w:r>
            <w:r>
              <w:rPr>
                <w:noProof/>
                <w:webHidden/>
              </w:rPr>
              <w:fldChar w:fldCharType="begin"/>
            </w:r>
            <w:r>
              <w:rPr>
                <w:noProof/>
                <w:webHidden/>
              </w:rPr>
              <w:instrText xml:space="preserve"> PAGEREF _Toc192694115 \h </w:instrText>
            </w:r>
            <w:r>
              <w:rPr>
                <w:noProof/>
                <w:webHidden/>
              </w:rPr>
            </w:r>
            <w:r>
              <w:rPr>
                <w:noProof/>
                <w:webHidden/>
              </w:rPr>
              <w:fldChar w:fldCharType="separate"/>
            </w:r>
            <w:r>
              <w:rPr>
                <w:noProof/>
                <w:webHidden/>
              </w:rPr>
              <w:t>8</w:t>
            </w:r>
            <w:r>
              <w:rPr>
                <w:noProof/>
                <w:webHidden/>
              </w:rPr>
              <w:fldChar w:fldCharType="end"/>
            </w:r>
          </w:hyperlink>
        </w:p>
        <w:p w14:paraId="118E961D" w14:textId="4D58EE34"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16" w:history="1">
            <w:r w:rsidRPr="00CA4533">
              <w:rPr>
                <w:rStyle w:val="Hyperlink"/>
                <w:noProof/>
                <w:lang w:eastAsia="en-GB"/>
              </w:rPr>
              <w:t>Private fostering</w:t>
            </w:r>
            <w:r>
              <w:rPr>
                <w:noProof/>
                <w:webHidden/>
              </w:rPr>
              <w:tab/>
            </w:r>
            <w:r>
              <w:rPr>
                <w:noProof/>
                <w:webHidden/>
              </w:rPr>
              <w:fldChar w:fldCharType="begin"/>
            </w:r>
            <w:r>
              <w:rPr>
                <w:noProof/>
                <w:webHidden/>
              </w:rPr>
              <w:instrText xml:space="preserve"> PAGEREF _Toc192694116 \h </w:instrText>
            </w:r>
            <w:r>
              <w:rPr>
                <w:noProof/>
                <w:webHidden/>
              </w:rPr>
            </w:r>
            <w:r>
              <w:rPr>
                <w:noProof/>
                <w:webHidden/>
              </w:rPr>
              <w:fldChar w:fldCharType="separate"/>
            </w:r>
            <w:r>
              <w:rPr>
                <w:noProof/>
                <w:webHidden/>
              </w:rPr>
              <w:t>8</w:t>
            </w:r>
            <w:r>
              <w:rPr>
                <w:noProof/>
                <w:webHidden/>
              </w:rPr>
              <w:fldChar w:fldCharType="end"/>
            </w:r>
          </w:hyperlink>
        </w:p>
        <w:p w14:paraId="26218DFD" w14:textId="11CC7F1B"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17" w:history="1">
            <w:r w:rsidRPr="00CA4533">
              <w:rPr>
                <w:rStyle w:val="Hyperlink"/>
                <w:noProof/>
                <w:lang w:eastAsia="en-GB"/>
              </w:rPr>
              <w:t>Family arrangements</w:t>
            </w:r>
            <w:r>
              <w:rPr>
                <w:noProof/>
                <w:webHidden/>
              </w:rPr>
              <w:tab/>
            </w:r>
            <w:r>
              <w:rPr>
                <w:noProof/>
                <w:webHidden/>
              </w:rPr>
              <w:fldChar w:fldCharType="begin"/>
            </w:r>
            <w:r>
              <w:rPr>
                <w:noProof/>
                <w:webHidden/>
              </w:rPr>
              <w:instrText xml:space="preserve"> PAGEREF _Toc192694117 \h </w:instrText>
            </w:r>
            <w:r>
              <w:rPr>
                <w:noProof/>
                <w:webHidden/>
              </w:rPr>
            </w:r>
            <w:r>
              <w:rPr>
                <w:noProof/>
                <w:webHidden/>
              </w:rPr>
              <w:fldChar w:fldCharType="separate"/>
            </w:r>
            <w:r>
              <w:rPr>
                <w:noProof/>
                <w:webHidden/>
              </w:rPr>
              <w:t>8</w:t>
            </w:r>
            <w:r>
              <w:rPr>
                <w:noProof/>
                <w:webHidden/>
              </w:rPr>
              <w:fldChar w:fldCharType="end"/>
            </w:r>
          </w:hyperlink>
        </w:p>
        <w:p w14:paraId="7050D6E8" w14:textId="3517B23A"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18" w:history="1">
            <w:r w:rsidRPr="00CA4533">
              <w:rPr>
                <w:rStyle w:val="Hyperlink"/>
                <w:noProof/>
                <w:lang w:eastAsia="en-GB"/>
              </w:rPr>
              <w:t>Kinships foster care</w:t>
            </w:r>
            <w:r>
              <w:rPr>
                <w:noProof/>
                <w:webHidden/>
              </w:rPr>
              <w:tab/>
            </w:r>
            <w:r>
              <w:rPr>
                <w:noProof/>
                <w:webHidden/>
              </w:rPr>
              <w:fldChar w:fldCharType="begin"/>
            </w:r>
            <w:r>
              <w:rPr>
                <w:noProof/>
                <w:webHidden/>
              </w:rPr>
              <w:instrText xml:space="preserve"> PAGEREF _Toc192694118 \h </w:instrText>
            </w:r>
            <w:r>
              <w:rPr>
                <w:noProof/>
                <w:webHidden/>
              </w:rPr>
            </w:r>
            <w:r>
              <w:rPr>
                <w:noProof/>
                <w:webHidden/>
              </w:rPr>
              <w:fldChar w:fldCharType="separate"/>
            </w:r>
            <w:r>
              <w:rPr>
                <w:noProof/>
                <w:webHidden/>
              </w:rPr>
              <w:t>9</w:t>
            </w:r>
            <w:r>
              <w:rPr>
                <w:noProof/>
                <w:webHidden/>
              </w:rPr>
              <w:fldChar w:fldCharType="end"/>
            </w:r>
          </w:hyperlink>
        </w:p>
        <w:p w14:paraId="685184BB" w14:textId="4DC67FCA"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19" w:history="1">
            <w:r w:rsidRPr="00CA4533">
              <w:rPr>
                <w:rStyle w:val="Hyperlink"/>
                <w:noProof/>
                <w:lang w:eastAsia="en-GB"/>
              </w:rPr>
              <w:t>Child Arrangements Order and Special Guardianship Order</w:t>
            </w:r>
            <w:r>
              <w:rPr>
                <w:noProof/>
                <w:webHidden/>
              </w:rPr>
              <w:tab/>
            </w:r>
            <w:r>
              <w:rPr>
                <w:noProof/>
                <w:webHidden/>
              </w:rPr>
              <w:fldChar w:fldCharType="begin"/>
            </w:r>
            <w:r>
              <w:rPr>
                <w:noProof/>
                <w:webHidden/>
              </w:rPr>
              <w:instrText xml:space="preserve"> PAGEREF _Toc192694119 \h </w:instrText>
            </w:r>
            <w:r>
              <w:rPr>
                <w:noProof/>
                <w:webHidden/>
              </w:rPr>
            </w:r>
            <w:r>
              <w:rPr>
                <w:noProof/>
                <w:webHidden/>
              </w:rPr>
              <w:fldChar w:fldCharType="separate"/>
            </w:r>
            <w:r>
              <w:rPr>
                <w:noProof/>
                <w:webHidden/>
              </w:rPr>
              <w:t>10</w:t>
            </w:r>
            <w:r>
              <w:rPr>
                <w:noProof/>
                <w:webHidden/>
              </w:rPr>
              <w:fldChar w:fldCharType="end"/>
            </w:r>
          </w:hyperlink>
        </w:p>
        <w:p w14:paraId="1A5DDCEB" w14:textId="4DC3CA81"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20" w:history="1">
            <w:r w:rsidRPr="00CA4533">
              <w:rPr>
                <w:rStyle w:val="Hyperlink"/>
                <w:noProof/>
                <w:lang w:eastAsia="en-GB"/>
              </w:rPr>
              <w:t>Adoption</w:t>
            </w:r>
            <w:r>
              <w:rPr>
                <w:noProof/>
                <w:webHidden/>
              </w:rPr>
              <w:tab/>
            </w:r>
            <w:r>
              <w:rPr>
                <w:noProof/>
                <w:webHidden/>
              </w:rPr>
              <w:fldChar w:fldCharType="begin"/>
            </w:r>
            <w:r>
              <w:rPr>
                <w:noProof/>
                <w:webHidden/>
              </w:rPr>
              <w:instrText xml:space="preserve"> PAGEREF _Toc192694120 \h </w:instrText>
            </w:r>
            <w:r>
              <w:rPr>
                <w:noProof/>
                <w:webHidden/>
              </w:rPr>
            </w:r>
            <w:r>
              <w:rPr>
                <w:noProof/>
                <w:webHidden/>
              </w:rPr>
              <w:fldChar w:fldCharType="separate"/>
            </w:r>
            <w:r>
              <w:rPr>
                <w:noProof/>
                <w:webHidden/>
              </w:rPr>
              <w:t>11</w:t>
            </w:r>
            <w:r>
              <w:rPr>
                <w:noProof/>
                <w:webHidden/>
              </w:rPr>
              <w:fldChar w:fldCharType="end"/>
            </w:r>
          </w:hyperlink>
        </w:p>
        <w:p w14:paraId="1DF0D4D4" w14:textId="11E4C29D" w:rsidR="004E448B" w:rsidRDefault="004E448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694121" w:history="1">
            <w:r w:rsidRPr="00CA4533">
              <w:rPr>
                <w:rStyle w:val="Hyperlink"/>
                <w:noProof/>
                <w:lang w:eastAsia="en-GB"/>
              </w:rPr>
              <w:t>5. Information about services and support</w:t>
            </w:r>
            <w:r>
              <w:rPr>
                <w:noProof/>
                <w:webHidden/>
              </w:rPr>
              <w:tab/>
            </w:r>
            <w:r>
              <w:rPr>
                <w:noProof/>
                <w:webHidden/>
              </w:rPr>
              <w:fldChar w:fldCharType="begin"/>
            </w:r>
            <w:r>
              <w:rPr>
                <w:noProof/>
                <w:webHidden/>
              </w:rPr>
              <w:instrText xml:space="preserve"> PAGEREF _Toc192694121 \h </w:instrText>
            </w:r>
            <w:r>
              <w:rPr>
                <w:noProof/>
                <w:webHidden/>
              </w:rPr>
            </w:r>
            <w:r>
              <w:rPr>
                <w:noProof/>
                <w:webHidden/>
              </w:rPr>
              <w:fldChar w:fldCharType="separate"/>
            </w:r>
            <w:r>
              <w:rPr>
                <w:noProof/>
                <w:webHidden/>
              </w:rPr>
              <w:t>12</w:t>
            </w:r>
            <w:r>
              <w:rPr>
                <w:noProof/>
                <w:webHidden/>
              </w:rPr>
              <w:fldChar w:fldCharType="end"/>
            </w:r>
          </w:hyperlink>
        </w:p>
        <w:p w14:paraId="3B2177FF" w14:textId="0A451728" w:rsidR="004E448B" w:rsidRDefault="004E448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2694122" w:history="1">
            <w:r w:rsidRPr="00CA4533">
              <w:rPr>
                <w:rStyle w:val="Hyperlink"/>
                <w:noProof/>
                <w:lang w:eastAsia="en-GB"/>
              </w:rPr>
              <w:t>6.        Financial support</w:t>
            </w:r>
            <w:r>
              <w:rPr>
                <w:noProof/>
                <w:webHidden/>
              </w:rPr>
              <w:tab/>
            </w:r>
            <w:r>
              <w:rPr>
                <w:noProof/>
                <w:webHidden/>
              </w:rPr>
              <w:fldChar w:fldCharType="begin"/>
            </w:r>
            <w:r>
              <w:rPr>
                <w:noProof/>
                <w:webHidden/>
              </w:rPr>
              <w:instrText xml:space="preserve"> PAGEREF _Toc192694122 \h </w:instrText>
            </w:r>
            <w:r>
              <w:rPr>
                <w:noProof/>
                <w:webHidden/>
              </w:rPr>
            </w:r>
            <w:r>
              <w:rPr>
                <w:noProof/>
                <w:webHidden/>
              </w:rPr>
              <w:fldChar w:fldCharType="separate"/>
            </w:r>
            <w:r>
              <w:rPr>
                <w:noProof/>
                <w:webHidden/>
              </w:rPr>
              <w:t>12</w:t>
            </w:r>
            <w:r>
              <w:rPr>
                <w:noProof/>
                <w:webHidden/>
              </w:rPr>
              <w:fldChar w:fldCharType="end"/>
            </w:r>
          </w:hyperlink>
        </w:p>
        <w:p w14:paraId="0E054735" w14:textId="743E9A82"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23" w:history="1">
            <w:r w:rsidRPr="00CA4533">
              <w:rPr>
                <w:rStyle w:val="Hyperlink"/>
                <w:noProof/>
                <w:lang w:eastAsia="en-GB"/>
              </w:rPr>
              <w:t>Family arrangements</w:t>
            </w:r>
            <w:r>
              <w:rPr>
                <w:noProof/>
                <w:webHidden/>
              </w:rPr>
              <w:tab/>
            </w:r>
            <w:r>
              <w:rPr>
                <w:noProof/>
                <w:webHidden/>
              </w:rPr>
              <w:fldChar w:fldCharType="begin"/>
            </w:r>
            <w:r>
              <w:rPr>
                <w:noProof/>
                <w:webHidden/>
              </w:rPr>
              <w:instrText xml:space="preserve"> PAGEREF _Toc192694123 \h </w:instrText>
            </w:r>
            <w:r>
              <w:rPr>
                <w:noProof/>
                <w:webHidden/>
              </w:rPr>
            </w:r>
            <w:r>
              <w:rPr>
                <w:noProof/>
                <w:webHidden/>
              </w:rPr>
              <w:fldChar w:fldCharType="separate"/>
            </w:r>
            <w:r>
              <w:rPr>
                <w:noProof/>
                <w:webHidden/>
              </w:rPr>
              <w:t>12</w:t>
            </w:r>
            <w:r>
              <w:rPr>
                <w:noProof/>
                <w:webHidden/>
              </w:rPr>
              <w:fldChar w:fldCharType="end"/>
            </w:r>
          </w:hyperlink>
        </w:p>
        <w:p w14:paraId="7B89805C" w14:textId="746AE442"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24" w:history="1">
            <w:r w:rsidRPr="00CA4533">
              <w:rPr>
                <w:rStyle w:val="Hyperlink"/>
                <w:noProof/>
                <w:lang w:eastAsia="en-GB"/>
              </w:rPr>
              <w:t>Fostering allowances</w:t>
            </w:r>
            <w:r>
              <w:rPr>
                <w:noProof/>
                <w:webHidden/>
              </w:rPr>
              <w:tab/>
            </w:r>
            <w:r>
              <w:rPr>
                <w:noProof/>
                <w:webHidden/>
              </w:rPr>
              <w:fldChar w:fldCharType="begin"/>
            </w:r>
            <w:r>
              <w:rPr>
                <w:noProof/>
                <w:webHidden/>
              </w:rPr>
              <w:instrText xml:space="preserve"> PAGEREF _Toc192694124 \h </w:instrText>
            </w:r>
            <w:r>
              <w:rPr>
                <w:noProof/>
                <w:webHidden/>
              </w:rPr>
            </w:r>
            <w:r>
              <w:rPr>
                <w:noProof/>
                <w:webHidden/>
              </w:rPr>
              <w:fldChar w:fldCharType="separate"/>
            </w:r>
            <w:r>
              <w:rPr>
                <w:noProof/>
                <w:webHidden/>
              </w:rPr>
              <w:t>13</w:t>
            </w:r>
            <w:r>
              <w:rPr>
                <w:noProof/>
                <w:webHidden/>
              </w:rPr>
              <w:fldChar w:fldCharType="end"/>
            </w:r>
          </w:hyperlink>
        </w:p>
        <w:p w14:paraId="650E4DE5" w14:textId="7568609C"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25" w:history="1">
            <w:r w:rsidRPr="00CA4533">
              <w:rPr>
                <w:rStyle w:val="Hyperlink"/>
                <w:noProof/>
                <w:lang w:eastAsia="en-GB"/>
              </w:rPr>
              <w:t>Child Arrangements Order or Special Guardianship allowances</w:t>
            </w:r>
            <w:r>
              <w:rPr>
                <w:noProof/>
                <w:webHidden/>
              </w:rPr>
              <w:tab/>
            </w:r>
            <w:r>
              <w:rPr>
                <w:noProof/>
                <w:webHidden/>
              </w:rPr>
              <w:fldChar w:fldCharType="begin"/>
            </w:r>
            <w:r>
              <w:rPr>
                <w:noProof/>
                <w:webHidden/>
              </w:rPr>
              <w:instrText xml:space="preserve"> PAGEREF _Toc192694125 \h </w:instrText>
            </w:r>
            <w:r>
              <w:rPr>
                <w:noProof/>
                <w:webHidden/>
              </w:rPr>
            </w:r>
            <w:r>
              <w:rPr>
                <w:noProof/>
                <w:webHidden/>
              </w:rPr>
              <w:fldChar w:fldCharType="separate"/>
            </w:r>
            <w:r>
              <w:rPr>
                <w:noProof/>
                <w:webHidden/>
              </w:rPr>
              <w:t>14</w:t>
            </w:r>
            <w:r>
              <w:rPr>
                <w:noProof/>
                <w:webHidden/>
              </w:rPr>
              <w:fldChar w:fldCharType="end"/>
            </w:r>
          </w:hyperlink>
        </w:p>
        <w:p w14:paraId="70CF296C" w14:textId="3252C854"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26" w:history="1">
            <w:r w:rsidRPr="00CA4533">
              <w:rPr>
                <w:rStyle w:val="Hyperlink"/>
                <w:noProof/>
                <w:lang w:eastAsia="en-GB"/>
              </w:rPr>
              <w:t>Special Guardianship Orders and Leaving Care</w:t>
            </w:r>
            <w:r>
              <w:rPr>
                <w:noProof/>
                <w:webHidden/>
              </w:rPr>
              <w:tab/>
            </w:r>
            <w:r>
              <w:rPr>
                <w:noProof/>
                <w:webHidden/>
              </w:rPr>
              <w:fldChar w:fldCharType="begin"/>
            </w:r>
            <w:r>
              <w:rPr>
                <w:noProof/>
                <w:webHidden/>
              </w:rPr>
              <w:instrText xml:space="preserve"> PAGEREF _Toc192694126 \h </w:instrText>
            </w:r>
            <w:r>
              <w:rPr>
                <w:noProof/>
                <w:webHidden/>
              </w:rPr>
            </w:r>
            <w:r>
              <w:rPr>
                <w:noProof/>
                <w:webHidden/>
              </w:rPr>
              <w:fldChar w:fldCharType="separate"/>
            </w:r>
            <w:r>
              <w:rPr>
                <w:noProof/>
                <w:webHidden/>
              </w:rPr>
              <w:t>15</w:t>
            </w:r>
            <w:r>
              <w:rPr>
                <w:noProof/>
                <w:webHidden/>
              </w:rPr>
              <w:fldChar w:fldCharType="end"/>
            </w:r>
          </w:hyperlink>
        </w:p>
        <w:p w14:paraId="56750F44" w14:textId="156890E2" w:rsidR="004E448B" w:rsidRDefault="004E448B">
          <w:pPr>
            <w:pStyle w:val="TOC3"/>
            <w:tabs>
              <w:tab w:val="right" w:leader="dot" w:pos="9016"/>
            </w:tabs>
            <w:rPr>
              <w:rFonts w:asciiTheme="minorHAnsi" w:eastAsiaTheme="minorEastAsia" w:hAnsiTheme="minorHAnsi"/>
              <w:noProof/>
              <w:kern w:val="2"/>
              <w:szCs w:val="24"/>
              <w:lang w:eastAsia="en-GB"/>
              <w14:ligatures w14:val="standardContextual"/>
            </w:rPr>
          </w:pPr>
          <w:hyperlink w:anchor="_Toc192694127" w:history="1">
            <w:r w:rsidRPr="00CA4533">
              <w:rPr>
                <w:rStyle w:val="Hyperlink"/>
                <w:noProof/>
                <w:lang w:eastAsia="en-GB"/>
              </w:rPr>
              <w:t>Adoption financial support</w:t>
            </w:r>
            <w:r>
              <w:rPr>
                <w:noProof/>
                <w:webHidden/>
              </w:rPr>
              <w:tab/>
            </w:r>
            <w:r>
              <w:rPr>
                <w:noProof/>
                <w:webHidden/>
              </w:rPr>
              <w:fldChar w:fldCharType="begin"/>
            </w:r>
            <w:r>
              <w:rPr>
                <w:noProof/>
                <w:webHidden/>
              </w:rPr>
              <w:instrText xml:space="preserve"> PAGEREF _Toc192694127 \h </w:instrText>
            </w:r>
            <w:r>
              <w:rPr>
                <w:noProof/>
                <w:webHidden/>
              </w:rPr>
            </w:r>
            <w:r>
              <w:rPr>
                <w:noProof/>
                <w:webHidden/>
              </w:rPr>
              <w:fldChar w:fldCharType="separate"/>
            </w:r>
            <w:r>
              <w:rPr>
                <w:noProof/>
                <w:webHidden/>
              </w:rPr>
              <w:t>15</w:t>
            </w:r>
            <w:r>
              <w:rPr>
                <w:noProof/>
                <w:webHidden/>
              </w:rPr>
              <w:fldChar w:fldCharType="end"/>
            </w:r>
          </w:hyperlink>
        </w:p>
        <w:p w14:paraId="63D7876E" w14:textId="1E52ECDB" w:rsidR="004E448B" w:rsidRDefault="004E448B">
          <w:pPr>
            <w:pStyle w:val="TOC1"/>
            <w:tabs>
              <w:tab w:val="left" w:pos="720"/>
              <w:tab w:val="right" w:leader="dot" w:pos="9016"/>
            </w:tabs>
            <w:rPr>
              <w:rFonts w:asciiTheme="minorHAnsi" w:eastAsiaTheme="minorEastAsia" w:hAnsiTheme="minorHAnsi"/>
              <w:noProof/>
              <w:kern w:val="2"/>
              <w:szCs w:val="24"/>
              <w:lang w:eastAsia="en-GB"/>
              <w14:ligatures w14:val="standardContextual"/>
            </w:rPr>
          </w:pPr>
          <w:hyperlink w:anchor="_Toc192694128" w:history="1">
            <w:r w:rsidRPr="00CA4533">
              <w:rPr>
                <w:rStyle w:val="Hyperlink"/>
                <w:noProof/>
                <w:lang w:eastAsia="en-GB"/>
              </w:rPr>
              <w:t xml:space="preserve">7. </w:t>
            </w:r>
            <w:r>
              <w:rPr>
                <w:rFonts w:asciiTheme="minorHAnsi" w:eastAsiaTheme="minorEastAsia" w:hAnsiTheme="minorHAnsi"/>
                <w:noProof/>
                <w:kern w:val="2"/>
                <w:szCs w:val="24"/>
                <w:lang w:eastAsia="en-GB"/>
                <w14:ligatures w14:val="standardContextual"/>
              </w:rPr>
              <w:tab/>
            </w:r>
            <w:r w:rsidRPr="00CA4533">
              <w:rPr>
                <w:rStyle w:val="Hyperlink"/>
                <w:noProof/>
                <w:lang w:eastAsia="en-GB"/>
              </w:rPr>
              <w:t>Supporting contact</w:t>
            </w:r>
            <w:r>
              <w:rPr>
                <w:noProof/>
                <w:webHidden/>
              </w:rPr>
              <w:tab/>
            </w:r>
            <w:r>
              <w:rPr>
                <w:noProof/>
                <w:webHidden/>
              </w:rPr>
              <w:fldChar w:fldCharType="begin"/>
            </w:r>
            <w:r>
              <w:rPr>
                <w:noProof/>
                <w:webHidden/>
              </w:rPr>
              <w:instrText xml:space="preserve"> PAGEREF _Toc192694128 \h </w:instrText>
            </w:r>
            <w:r>
              <w:rPr>
                <w:noProof/>
                <w:webHidden/>
              </w:rPr>
            </w:r>
            <w:r>
              <w:rPr>
                <w:noProof/>
                <w:webHidden/>
              </w:rPr>
              <w:fldChar w:fldCharType="separate"/>
            </w:r>
            <w:r>
              <w:rPr>
                <w:noProof/>
                <w:webHidden/>
              </w:rPr>
              <w:t>16</w:t>
            </w:r>
            <w:r>
              <w:rPr>
                <w:noProof/>
                <w:webHidden/>
              </w:rPr>
              <w:fldChar w:fldCharType="end"/>
            </w:r>
          </w:hyperlink>
        </w:p>
        <w:p w14:paraId="5E737E18" w14:textId="08A68EBA" w:rsidR="004E448B" w:rsidRDefault="004E448B">
          <w:pPr>
            <w:pStyle w:val="TOC1"/>
            <w:tabs>
              <w:tab w:val="left" w:pos="720"/>
              <w:tab w:val="right" w:leader="dot" w:pos="9016"/>
            </w:tabs>
            <w:rPr>
              <w:rFonts w:asciiTheme="minorHAnsi" w:eastAsiaTheme="minorEastAsia" w:hAnsiTheme="minorHAnsi"/>
              <w:noProof/>
              <w:kern w:val="2"/>
              <w:szCs w:val="24"/>
              <w:lang w:eastAsia="en-GB"/>
              <w14:ligatures w14:val="standardContextual"/>
            </w:rPr>
          </w:pPr>
          <w:hyperlink w:anchor="_Toc192694129" w:history="1">
            <w:r w:rsidRPr="00CA4533">
              <w:rPr>
                <w:rStyle w:val="Hyperlink"/>
                <w:noProof/>
                <w:lang w:eastAsia="en-GB"/>
              </w:rPr>
              <w:t xml:space="preserve">8. </w:t>
            </w:r>
            <w:r>
              <w:rPr>
                <w:rFonts w:asciiTheme="minorHAnsi" w:eastAsiaTheme="minorEastAsia" w:hAnsiTheme="minorHAnsi"/>
                <w:noProof/>
                <w:kern w:val="2"/>
                <w:szCs w:val="24"/>
                <w:lang w:eastAsia="en-GB"/>
                <w14:ligatures w14:val="standardContextual"/>
              </w:rPr>
              <w:tab/>
            </w:r>
            <w:r w:rsidRPr="00CA4533">
              <w:rPr>
                <w:rStyle w:val="Hyperlink"/>
                <w:noProof/>
                <w:lang w:eastAsia="en-GB"/>
              </w:rPr>
              <w:t>Family Group Conferences</w:t>
            </w:r>
            <w:r>
              <w:rPr>
                <w:noProof/>
                <w:webHidden/>
              </w:rPr>
              <w:tab/>
            </w:r>
            <w:r>
              <w:rPr>
                <w:noProof/>
                <w:webHidden/>
              </w:rPr>
              <w:fldChar w:fldCharType="begin"/>
            </w:r>
            <w:r>
              <w:rPr>
                <w:noProof/>
                <w:webHidden/>
              </w:rPr>
              <w:instrText xml:space="preserve"> PAGEREF _Toc192694129 \h </w:instrText>
            </w:r>
            <w:r>
              <w:rPr>
                <w:noProof/>
                <w:webHidden/>
              </w:rPr>
            </w:r>
            <w:r>
              <w:rPr>
                <w:noProof/>
                <w:webHidden/>
              </w:rPr>
              <w:fldChar w:fldCharType="separate"/>
            </w:r>
            <w:r>
              <w:rPr>
                <w:noProof/>
                <w:webHidden/>
              </w:rPr>
              <w:t>17</w:t>
            </w:r>
            <w:r>
              <w:rPr>
                <w:noProof/>
                <w:webHidden/>
              </w:rPr>
              <w:fldChar w:fldCharType="end"/>
            </w:r>
          </w:hyperlink>
        </w:p>
        <w:p w14:paraId="0FB95795" w14:textId="4587063D" w:rsidR="004E448B" w:rsidRDefault="004E448B">
          <w:pPr>
            <w:pStyle w:val="TOC1"/>
            <w:tabs>
              <w:tab w:val="left" w:pos="720"/>
              <w:tab w:val="right" w:leader="dot" w:pos="9016"/>
            </w:tabs>
            <w:rPr>
              <w:rFonts w:asciiTheme="minorHAnsi" w:eastAsiaTheme="minorEastAsia" w:hAnsiTheme="minorHAnsi"/>
              <w:noProof/>
              <w:kern w:val="2"/>
              <w:szCs w:val="24"/>
              <w:lang w:eastAsia="en-GB"/>
              <w14:ligatures w14:val="standardContextual"/>
            </w:rPr>
          </w:pPr>
          <w:hyperlink w:anchor="_Toc192694130" w:history="1">
            <w:r w:rsidRPr="00CA4533">
              <w:rPr>
                <w:rStyle w:val="Hyperlink"/>
                <w:noProof/>
                <w:lang w:eastAsia="en-GB"/>
              </w:rPr>
              <w:t xml:space="preserve">9. </w:t>
            </w:r>
            <w:r>
              <w:rPr>
                <w:rFonts w:asciiTheme="minorHAnsi" w:eastAsiaTheme="minorEastAsia" w:hAnsiTheme="minorHAnsi"/>
                <w:noProof/>
                <w:kern w:val="2"/>
                <w:szCs w:val="24"/>
                <w:lang w:eastAsia="en-GB"/>
                <w14:ligatures w14:val="standardContextual"/>
              </w:rPr>
              <w:tab/>
            </w:r>
            <w:r w:rsidRPr="00CA4533">
              <w:rPr>
                <w:rStyle w:val="Hyperlink"/>
                <w:noProof/>
                <w:lang w:eastAsia="en-GB"/>
              </w:rPr>
              <w:t>Support groups</w:t>
            </w:r>
            <w:r>
              <w:rPr>
                <w:noProof/>
                <w:webHidden/>
              </w:rPr>
              <w:tab/>
            </w:r>
            <w:r>
              <w:rPr>
                <w:noProof/>
                <w:webHidden/>
              </w:rPr>
              <w:fldChar w:fldCharType="begin"/>
            </w:r>
            <w:r>
              <w:rPr>
                <w:noProof/>
                <w:webHidden/>
              </w:rPr>
              <w:instrText xml:space="preserve"> PAGEREF _Toc192694130 \h </w:instrText>
            </w:r>
            <w:r>
              <w:rPr>
                <w:noProof/>
                <w:webHidden/>
              </w:rPr>
            </w:r>
            <w:r>
              <w:rPr>
                <w:noProof/>
                <w:webHidden/>
              </w:rPr>
              <w:fldChar w:fldCharType="separate"/>
            </w:r>
            <w:r>
              <w:rPr>
                <w:noProof/>
                <w:webHidden/>
              </w:rPr>
              <w:t>17</w:t>
            </w:r>
            <w:r>
              <w:rPr>
                <w:noProof/>
                <w:webHidden/>
              </w:rPr>
              <w:fldChar w:fldCharType="end"/>
            </w:r>
          </w:hyperlink>
        </w:p>
        <w:p w14:paraId="5461A214" w14:textId="3EE8D1F2" w:rsidR="004E448B" w:rsidRDefault="004E448B">
          <w:pPr>
            <w:pStyle w:val="TOC1"/>
            <w:tabs>
              <w:tab w:val="left" w:pos="720"/>
              <w:tab w:val="right" w:leader="dot" w:pos="9016"/>
            </w:tabs>
            <w:rPr>
              <w:rFonts w:asciiTheme="minorHAnsi" w:eastAsiaTheme="minorEastAsia" w:hAnsiTheme="minorHAnsi"/>
              <w:noProof/>
              <w:kern w:val="2"/>
              <w:szCs w:val="24"/>
              <w:lang w:eastAsia="en-GB"/>
              <w14:ligatures w14:val="standardContextual"/>
            </w:rPr>
          </w:pPr>
          <w:hyperlink w:anchor="_Toc192694131" w:history="1">
            <w:r w:rsidRPr="00CA4533">
              <w:rPr>
                <w:rStyle w:val="Hyperlink"/>
                <w:noProof/>
                <w:lang w:eastAsia="en-GB"/>
              </w:rPr>
              <w:t xml:space="preserve">10. </w:t>
            </w:r>
            <w:r>
              <w:rPr>
                <w:rFonts w:asciiTheme="minorHAnsi" w:eastAsiaTheme="minorEastAsia" w:hAnsiTheme="minorHAnsi"/>
                <w:noProof/>
                <w:kern w:val="2"/>
                <w:szCs w:val="24"/>
                <w:lang w:eastAsia="en-GB"/>
                <w14:ligatures w14:val="standardContextual"/>
              </w:rPr>
              <w:tab/>
            </w:r>
            <w:r w:rsidRPr="00CA4533">
              <w:rPr>
                <w:rStyle w:val="Hyperlink"/>
                <w:noProof/>
                <w:lang w:eastAsia="en-GB"/>
              </w:rPr>
              <w:t>Complaints</w:t>
            </w:r>
            <w:r>
              <w:rPr>
                <w:noProof/>
                <w:webHidden/>
              </w:rPr>
              <w:tab/>
            </w:r>
            <w:r>
              <w:rPr>
                <w:noProof/>
                <w:webHidden/>
              </w:rPr>
              <w:fldChar w:fldCharType="begin"/>
            </w:r>
            <w:r>
              <w:rPr>
                <w:noProof/>
                <w:webHidden/>
              </w:rPr>
              <w:instrText xml:space="preserve"> PAGEREF _Toc192694131 \h </w:instrText>
            </w:r>
            <w:r>
              <w:rPr>
                <w:noProof/>
                <w:webHidden/>
              </w:rPr>
            </w:r>
            <w:r>
              <w:rPr>
                <w:noProof/>
                <w:webHidden/>
              </w:rPr>
              <w:fldChar w:fldCharType="separate"/>
            </w:r>
            <w:r>
              <w:rPr>
                <w:noProof/>
                <w:webHidden/>
              </w:rPr>
              <w:t>18</w:t>
            </w:r>
            <w:r>
              <w:rPr>
                <w:noProof/>
                <w:webHidden/>
              </w:rPr>
              <w:fldChar w:fldCharType="end"/>
            </w:r>
          </w:hyperlink>
        </w:p>
        <w:p w14:paraId="30348F20" w14:textId="4093C6E3" w:rsidR="00AA70DA" w:rsidRDefault="00AA70DA">
          <w:r>
            <w:rPr>
              <w:b/>
              <w:bCs/>
            </w:rPr>
            <w:fldChar w:fldCharType="end"/>
          </w:r>
        </w:p>
      </w:sdtContent>
    </w:sdt>
    <w:p w14:paraId="6414B1DD" w14:textId="77777777" w:rsidR="000139F5" w:rsidRDefault="000139F5" w:rsidP="000139F5">
      <w:pPr>
        <w:rPr>
          <w:rFonts w:cs="Arial"/>
          <w:lang w:eastAsia="en-GB"/>
        </w:rPr>
      </w:pPr>
    </w:p>
    <w:p w14:paraId="265B64FA" w14:textId="77777777" w:rsidR="000139F5" w:rsidRDefault="000139F5" w:rsidP="000139F5">
      <w:pPr>
        <w:rPr>
          <w:rFonts w:cs="Arial"/>
          <w:lang w:eastAsia="en-GB"/>
        </w:rPr>
      </w:pPr>
    </w:p>
    <w:p w14:paraId="2184B6E3" w14:textId="77777777" w:rsidR="000139F5" w:rsidRDefault="000139F5" w:rsidP="000139F5">
      <w:pPr>
        <w:rPr>
          <w:rFonts w:cs="Arial"/>
          <w:lang w:eastAsia="en-GB"/>
        </w:rPr>
      </w:pPr>
    </w:p>
    <w:p w14:paraId="01D2B9FC" w14:textId="77777777" w:rsidR="000139F5" w:rsidRDefault="000139F5" w:rsidP="000139F5">
      <w:pPr>
        <w:rPr>
          <w:rFonts w:cs="Arial"/>
          <w:lang w:eastAsia="en-GB"/>
        </w:rPr>
      </w:pPr>
    </w:p>
    <w:p w14:paraId="324F7D82" w14:textId="77777777" w:rsidR="009A4619" w:rsidRDefault="009A4619" w:rsidP="000139F5">
      <w:pPr>
        <w:rPr>
          <w:rFonts w:cs="Arial"/>
          <w:lang w:eastAsia="en-GB"/>
        </w:rPr>
      </w:pPr>
    </w:p>
    <w:p w14:paraId="3089AF9E" w14:textId="77777777" w:rsidR="009A4619" w:rsidRDefault="009A4619" w:rsidP="000139F5">
      <w:pPr>
        <w:rPr>
          <w:rFonts w:cs="Arial"/>
          <w:lang w:eastAsia="en-GB"/>
        </w:rPr>
      </w:pPr>
    </w:p>
    <w:p w14:paraId="2696652B" w14:textId="77777777" w:rsidR="009A4619" w:rsidRDefault="009A4619" w:rsidP="000139F5">
      <w:pPr>
        <w:rPr>
          <w:rFonts w:cs="Arial"/>
          <w:lang w:eastAsia="en-GB"/>
        </w:rPr>
      </w:pPr>
    </w:p>
    <w:p w14:paraId="322C55E7" w14:textId="77777777" w:rsidR="009A4619" w:rsidRDefault="009A4619" w:rsidP="000139F5">
      <w:pPr>
        <w:rPr>
          <w:rFonts w:cs="Arial"/>
          <w:lang w:eastAsia="en-GB"/>
        </w:rPr>
      </w:pPr>
    </w:p>
    <w:p w14:paraId="53D96C25" w14:textId="77777777" w:rsidR="009A4619" w:rsidRDefault="009A4619" w:rsidP="000139F5">
      <w:pPr>
        <w:rPr>
          <w:rFonts w:cs="Arial"/>
          <w:lang w:eastAsia="en-GB"/>
        </w:rPr>
      </w:pPr>
    </w:p>
    <w:p w14:paraId="3DC017DD" w14:textId="77777777" w:rsidR="009A4619" w:rsidRDefault="009A4619" w:rsidP="000139F5">
      <w:pPr>
        <w:rPr>
          <w:rFonts w:cs="Arial"/>
          <w:lang w:eastAsia="en-GB"/>
        </w:rPr>
      </w:pPr>
    </w:p>
    <w:p w14:paraId="0EC02B3F" w14:textId="77777777" w:rsidR="009A4619" w:rsidRDefault="009A4619" w:rsidP="000139F5">
      <w:pPr>
        <w:rPr>
          <w:rFonts w:cs="Arial"/>
          <w:lang w:eastAsia="en-GB"/>
        </w:rPr>
      </w:pPr>
    </w:p>
    <w:p w14:paraId="6F784906" w14:textId="77777777" w:rsidR="009A4619" w:rsidRDefault="009A4619" w:rsidP="000139F5">
      <w:pPr>
        <w:rPr>
          <w:rFonts w:cs="Arial"/>
          <w:lang w:eastAsia="en-GB"/>
        </w:rPr>
      </w:pPr>
    </w:p>
    <w:p w14:paraId="206AD08A" w14:textId="77777777" w:rsidR="009A4619" w:rsidRDefault="009A4619" w:rsidP="000139F5">
      <w:pPr>
        <w:rPr>
          <w:rFonts w:cs="Arial"/>
          <w:lang w:eastAsia="en-GB"/>
        </w:rPr>
      </w:pPr>
    </w:p>
    <w:p w14:paraId="0F2D1F34" w14:textId="77777777" w:rsidR="009A4619" w:rsidRDefault="009A4619" w:rsidP="000139F5">
      <w:pPr>
        <w:rPr>
          <w:rFonts w:cs="Arial"/>
          <w:lang w:eastAsia="en-GB"/>
        </w:rPr>
      </w:pPr>
    </w:p>
    <w:p w14:paraId="2A653747" w14:textId="77777777" w:rsidR="009A4619" w:rsidRDefault="009A4619" w:rsidP="000139F5">
      <w:pPr>
        <w:rPr>
          <w:rFonts w:cs="Arial"/>
          <w:lang w:eastAsia="en-GB"/>
        </w:rPr>
      </w:pPr>
    </w:p>
    <w:p w14:paraId="34A120BC" w14:textId="77777777" w:rsidR="009A4619" w:rsidRPr="00E027B6" w:rsidRDefault="009A4619" w:rsidP="000139F5">
      <w:pPr>
        <w:rPr>
          <w:rFonts w:cs="Arial"/>
          <w:lang w:eastAsia="en-GB"/>
        </w:rPr>
      </w:pPr>
    </w:p>
    <w:p w14:paraId="4D635273" w14:textId="77777777" w:rsidR="00CD3679" w:rsidRPr="00E027B6" w:rsidRDefault="00CD3679" w:rsidP="00AA70DA">
      <w:pPr>
        <w:pStyle w:val="Heading1"/>
        <w:rPr>
          <w:lang w:eastAsia="en-GB"/>
        </w:rPr>
      </w:pPr>
      <w:bookmarkStart w:id="0" w:name="_Toc192694112"/>
      <w:r w:rsidRPr="00E027B6">
        <w:rPr>
          <w:lang w:eastAsia="en-GB"/>
        </w:rPr>
        <w:t xml:space="preserve">1. </w:t>
      </w:r>
      <w:r w:rsidRPr="00E027B6">
        <w:rPr>
          <w:lang w:eastAsia="en-GB"/>
        </w:rPr>
        <w:tab/>
        <w:t>Introduction</w:t>
      </w:r>
      <w:bookmarkEnd w:id="0"/>
    </w:p>
    <w:p w14:paraId="5EFC495A" w14:textId="394DEB87" w:rsidR="004960F3" w:rsidRDefault="00CD3679" w:rsidP="004960F3">
      <w:pPr>
        <w:spacing w:after="0"/>
        <w:ind w:left="567" w:hanging="567"/>
        <w:jc w:val="both"/>
        <w:rPr>
          <w:rFonts w:cs="Arial"/>
          <w:lang w:eastAsia="en-GB"/>
        </w:rPr>
      </w:pPr>
      <w:r w:rsidRPr="00E027B6">
        <w:rPr>
          <w:rFonts w:cs="Arial"/>
          <w:lang w:eastAsia="en-GB"/>
        </w:rPr>
        <w:t>1.1</w:t>
      </w:r>
      <w:r w:rsidRPr="00E027B6">
        <w:rPr>
          <w:rFonts w:cs="Arial"/>
          <w:lang w:eastAsia="en-GB"/>
        </w:rPr>
        <w:tab/>
        <w:t xml:space="preserve">Children may be cared for by members of their extended families, friends or other people who </w:t>
      </w:r>
      <w:r w:rsidR="00285C7E">
        <w:rPr>
          <w:rFonts w:cs="Arial"/>
          <w:lang w:eastAsia="en-GB"/>
        </w:rPr>
        <w:t>they</w:t>
      </w:r>
      <w:r w:rsidRPr="00E027B6">
        <w:rPr>
          <w:rFonts w:cs="Arial"/>
          <w:lang w:eastAsia="en-GB"/>
        </w:rPr>
        <w:t xml:space="preserve"> </w:t>
      </w:r>
      <w:r w:rsidR="00902CEE">
        <w:rPr>
          <w:rFonts w:cs="Arial"/>
          <w:lang w:eastAsia="en-GB"/>
        </w:rPr>
        <w:t xml:space="preserve">have a connection </w:t>
      </w:r>
      <w:r w:rsidRPr="00E027B6">
        <w:rPr>
          <w:rFonts w:cs="Arial"/>
          <w:lang w:eastAsia="en-GB"/>
        </w:rPr>
        <w:t>with</w:t>
      </w:r>
      <w:r w:rsidR="00285C7E">
        <w:rPr>
          <w:rFonts w:cs="Arial"/>
          <w:lang w:eastAsia="en-GB"/>
        </w:rPr>
        <w:t>. This can be for all sorts</w:t>
      </w:r>
      <w:r w:rsidRPr="00E027B6">
        <w:rPr>
          <w:rFonts w:cs="Arial"/>
          <w:lang w:eastAsia="en-GB"/>
        </w:rPr>
        <w:t xml:space="preserve"> of reasons and in </w:t>
      </w:r>
      <w:r w:rsidR="0072575F">
        <w:rPr>
          <w:rFonts w:cs="Arial"/>
          <w:lang w:eastAsia="en-GB"/>
        </w:rPr>
        <w:t>many differ</w:t>
      </w:r>
      <w:r w:rsidR="00151910">
        <w:rPr>
          <w:rFonts w:cs="Arial"/>
          <w:lang w:eastAsia="en-GB"/>
        </w:rPr>
        <w:t>e</w:t>
      </w:r>
      <w:r w:rsidR="0072575F">
        <w:rPr>
          <w:rFonts w:cs="Arial"/>
          <w:lang w:eastAsia="en-GB"/>
        </w:rPr>
        <w:t>nt</w:t>
      </w:r>
      <w:r w:rsidRPr="00E027B6">
        <w:rPr>
          <w:rFonts w:cs="Arial"/>
          <w:lang w:eastAsia="en-GB"/>
        </w:rPr>
        <w:t xml:space="preserve"> of different arrangements. </w:t>
      </w:r>
    </w:p>
    <w:p w14:paraId="77C6F36C" w14:textId="77777777" w:rsidR="004960F3" w:rsidRPr="00E027B6" w:rsidRDefault="004960F3" w:rsidP="004960F3">
      <w:pPr>
        <w:spacing w:after="0"/>
        <w:ind w:left="567" w:hanging="567"/>
        <w:jc w:val="both"/>
        <w:rPr>
          <w:rFonts w:cs="Arial"/>
          <w:lang w:eastAsia="en-GB"/>
        </w:rPr>
      </w:pPr>
    </w:p>
    <w:p w14:paraId="02C21F98" w14:textId="2648BDB7" w:rsidR="00902CEE" w:rsidRDefault="00CD3679" w:rsidP="004960F3">
      <w:pPr>
        <w:spacing w:after="0"/>
        <w:ind w:left="567" w:hanging="567"/>
        <w:jc w:val="both"/>
        <w:rPr>
          <w:rFonts w:cs="Arial"/>
          <w:lang w:eastAsia="en-GB"/>
        </w:rPr>
      </w:pPr>
      <w:r w:rsidRPr="00E027B6">
        <w:rPr>
          <w:rFonts w:cs="Arial"/>
          <w:lang w:eastAsia="en-GB"/>
        </w:rPr>
        <w:t>1.2</w:t>
      </w:r>
      <w:r w:rsidRPr="00E027B6">
        <w:rPr>
          <w:rFonts w:cs="Arial"/>
          <w:lang w:eastAsia="en-GB"/>
        </w:rPr>
        <w:tab/>
        <w:t xml:space="preserve">This policy sets out Southwark’s approach towards promoting and supporting the needs of such children and covers the assessments, which will be </w:t>
      </w:r>
      <w:r>
        <w:rPr>
          <w:rFonts w:cs="Arial"/>
          <w:lang w:eastAsia="en-GB"/>
        </w:rPr>
        <w:t xml:space="preserve">undertaken </w:t>
      </w:r>
      <w:r w:rsidRPr="00E027B6">
        <w:rPr>
          <w:rFonts w:cs="Arial"/>
          <w:lang w:eastAsia="en-GB"/>
        </w:rPr>
        <w:t xml:space="preserve">to determine the services required </w:t>
      </w:r>
      <w:r>
        <w:rPr>
          <w:rFonts w:cs="Arial"/>
          <w:lang w:eastAsia="en-GB"/>
        </w:rPr>
        <w:t xml:space="preserve">and how </w:t>
      </w:r>
      <w:r w:rsidR="00CA5A78">
        <w:rPr>
          <w:rFonts w:cs="Arial"/>
          <w:lang w:eastAsia="en-GB"/>
        </w:rPr>
        <w:t>children and families might be supported.</w:t>
      </w:r>
    </w:p>
    <w:p w14:paraId="1338AFCA" w14:textId="77777777" w:rsidR="004960F3" w:rsidRPr="00E027B6" w:rsidRDefault="004960F3" w:rsidP="004960F3">
      <w:pPr>
        <w:spacing w:after="0"/>
        <w:ind w:left="567" w:hanging="567"/>
        <w:jc w:val="both"/>
        <w:rPr>
          <w:rFonts w:cs="Arial"/>
          <w:lang w:eastAsia="en-GB"/>
        </w:rPr>
      </w:pPr>
    </w:p>
    <w:p w14:paraId="301C6A7C" w14:textId="1493C982" w:rsidR="004960F3" w:rsidRDefault="00CD3679" w:rsidP="004960F3">
      <w:pPr>
        <w:spacing w:after="0"/>
        <w:ind w:left="567" w:hanging="567"/>
        <w:jc w:val="both"/>
        <w:rPr>
          <w:rFonts w:cs="Arial"/>
          <w:lang w:eastAsia="en-GB"/>
        </w:rPr>
      </w:pPr>
      <w:r w:rsidRPr="00E027B6">
        <w:rPr>
          <w:rFonts w:cs="Arial"/>
          <w:lang w:eastAsia="en-GB"/>
        </w:rPr>
        <w:t>1.3</w:t>
      </w:r>
      <w:r w:rsidRPr="00E027B6">
        <w:rPr>
          <w:rFonts w:cs="Arial"/>
          <w:lang w:eastAsia="en-GB"/>
        </w:rPr>
        <w:tab/>
        <w:t>This policy has been informed by research</w:t>
      </w:r>
      <w:r w:rsidR="00CA5A78">
        <w:rPr>
          <w:rFonts w:cs="Arial"/>
          <w:lang w:eastAsia="en-GB"/>
        </w:rPr>
        <w:t xml:space="preserve"> and</w:t>
      </w:r>
      <w:r w:rsidRPr="00E027B6">
        <w:rPr>
          <w:rFonts w:cs="Arial"/>
          <w:lang w:eastAsia="en-GB"/>
        </w:rPr>
        <w:t xml:space="preserve"> consultation with children and young people, </w:t>
      </w:r>
      <w:r w:rsidR="00820628">
        <w:rPr>
          <w:rFonts w:cs="Arial"/>
          <w:lang w:eastAsia="en-GB"/>
        </w:rPr>
        <w:t>kinship</w:t>
      </w:r>
      <w:r w:rsidRPr="00E027B6">
        <w:rPr>
          <w:rFonts w:cs="Arial"/>
          <w:lang w:eastAsia="en-GB"/>
        </w:rPr>
        <w:t xml:space="preserve">s carers and parents. </w:t>
      </w:r>
      <w:r w:rsidR="00CA5A78">
        <w:rPr>
          <w:rFonts w:cs="Arial"/>
          <w:lang w:eastAsia="en-GB"/>
        </w:rPr>
        <w:t xml:space="preserve"> We plan to develop and modernise this guidance across 2025 to ensure available support is clear and accessible to everyone.</w:t>
      </w:r>
    </w:p>
    <w:p w14:paraId="4D422566" w14:textId="77777777" w:rsidR="004960F3" w:rsidRDefault="004960F3" w:rsidP="004960F3">
      <w:pPr>
        <w:spacing w:after="0"/>
        <w:ind w:left="567" w:hanging="567"/>
        <w:jc w:val="both"/>
        <w:rPr>
          <w:rFonts w:cs="Arial"/>
          <w:lang w:eastAsia="en-GB"/>
        </w:rPr>
      </w:pPr>
    </w:p>
    <w:p w14:paraId="7E8CDC59" w14:textId="7DE3FAB7" w:rsidR="00CD3679" w:rsidRPr="00E027B6" w:rsidRDefault="00CD3679" w:rsidP="000139F5">
      <w:pPr>
        <w:ind w:left="567" w:hanging="567"/>
        <w:jc w:val="both"/>
        <w:rPr>
          <w:rFonts w:cs="Arial"/>
          <w:lang w:eastAsia="en-GB"/>
        </w:rPr>
      </w:pPr>
      <w:r w:rsidRPr="00E027B6">
        <w:rPr>
          <w:rFonts w:cs="Arial"/>
          <w:lang w:eastAsia="en-GB"/>
        </w:rPr>
        <w:t>1.4</w:t>
      </w:r>
      <w:r w:rsidRPr="00E027B6">
        <w:rPr>
          <w:rFonts w:cs="Arial"/>
          <w:lang w:eastAsia="en-GB"/>
        </w:rPr>
        <w:tab/>
        <w:t xml:space="preserve">The manager with overall responsibility for this policy is the </w:t>
      </w:r>
      <w:r w:rsidR="00CA5A78">
        <w:rPr>
          <w:rFonts w:cs="Arial"/>
          <w:lang w:eastAsia="en-GB"/>
        </w:rPr>
        <w:t>Head of Service for Children in Care and Care Leavers.</w:t>
      </w:r>
    </w:p>
    <w:p w14:paraId="5A397063" w14:textId="77777777" w:rsidR="00CD3679" w:rsidRDefault="00CD3679" w:rsidP="000139F5">
      <w:pPr>
        <w:ind w:left="567" w:hanging="567"/>
        <w:jc w:val="both"/>
        <w:rPr>
          <w:rFonts w:cs="Arial"/>
          <w:lang w:eastAsia="en-GB"/>
        </w:rPr>
      </w:pPr>
    </w:p>
    <w:p w14:paraId="136EDC68" w14:textId="77777777" w:rsidR="007109D6" w:rsidRDefault="007109D6" w:rsidP="000139F5">
      <w:pPr>
        <w:ind w:left="567" w:hanging="567"/>
        <w:jc w:val="both"/>
        <w:rPr>
          <w:rFonts w:cs="Arial"/>
          <w:lang w:eastAsia="en-GB"/>
        </w:rPr>
      </w:pPr>
    </w:p>
    <w:p w14:paraId="54726C48" w14:textId="77777777" w:rsidR="007109D6" w:rsidRDefault="007109D6" w:rsidP="000139F5">
      <w:pPr>
        <w:ind w:left="567" w:hanging="567"/>
        <w:jc w:val="both"/>
        <w:rPr>
          <w:rFonts w:cs="Arial"/>
          <w:lang w:eastAsia="en-GB"/>
        </w:rPr>
      </w:pPr>
    </w:p>
    <w:p w14:paraId="3F99EF83" w14:textId="77777777" w:rsidR="007109D6" w:rsidRDefault="007109D6" w:rsidP="000139F5">
      <w:pPr>
        <w:ind w:left="567" w:hanging="567"/>
        <w:jc w:val="both"/>
        <w:rPr>
          <w:rFonts w:cs="Arial"/>
          <w:lang w:eastAsia="en-GB"/>
        </w:rPr>
      </w:pPr>
    </w:p>
    <w:p w14:paraId="0D15FE74" w14:textId="77777777" w:rsidR="007109D6" w:rsidRDefault="007109D6" w:rsidP="000139F5">
      <w:pPr>
        <w:ind w:left="567" w:hanging="567"/>
        <w:jc w:val="both"/>
        <w:rPr>
          <w:rFonts w:cs="Arial"/>
          <w:lang w:eastAsia="en-GB"/>
        </w:rPr>
      </w:pPr>
    </w:p>
    <w:p w14:paraId="137B6C21" w14:textId="77777777" w:rsidR="007109D6" w:rsidRDefault="007109D6" w:rsidP="000139F5">
      <w:pPr>
        <w:ind w:left="567" w:hanging="567"/>
        <w:jc w:val="both"/>
        <w:rPr>
          <w:rFonts w:cs="Arial"/>
          <w:lang w:eastAsia="en-GB"/>
        </w:rPr>
      </w:pPr>
    </w:p>
    <w:p w14:paraId="4683F79B" w14:textId="77777777" w:rsidR="007109D6" w:rsidRDefault="007109D6" w:rsidP="000139F5">
      <w:pPr>
        <w:ind w:left="567" w:hanging="567"/>
        <w:jc w:val="both"/>
        <w:rPr>
          <w:rFonts w:cs="Arial"/>
          <w:lang w:eastAsia="en-GB"/>
        </w:rPr>
      </w:pPr>
    </w:p>
    <w:p w14:paraId="438E72A9" w14:textId="77777777" w:rsidR="007109D6" w:rsidRDefault="007109D6" w:rsidP="000139F5">
      <w:pPr>
        <w:ind w:left="567" w:hanging="567"/>
        <w:jc w:val="both"/>
        <w:rPr>
          <w:rFonts w:cs="Arial"/>
          <w:lang w:eastAsia="en-GB"/>
        </w:rPr>
      </w:pPr>
    </w:p>
    <w:p w14:paraId="0DA5B5D7" w14:textId="77777777" w:rsidR="007109D6" w:rsidRDefault="007109D6" w:rsidP="000139F5">
      <w:pPr>
        <w:ind w:left="567" w:hanging="567"/>
        <w:jc w:val="both"/>
        <w:rPr>
          <w:rFonts w:cs="Arial"/>
          <w:lang w:eastAsia="en-GB"/>
        </w:rPr>
      </w:pPr>
    </w:p>
    <w:p w14:paraId="4ACB7D55" w14:textId="77777777" w:rsidR="007109D6" w:rsidRDefault="007109D6" w:rsidP="000139F5">
      <w:pPr>
        <w:ind w:left="567" w:hanging="567"/>
        <w:jc w:val="both"/>
        <w:rPr>
          <w:rFonts w:cs="Arial"/>
          <w:lang w:eastAsia="en-GB"/>
        </w:rPr>
      </w:pPr>
    </w:p>
    <w:p w14:paraId="6D628B0F" w14:textId="77777777" w:rsidR="007109D6" w:rsidRDefault="007109D6" w:rsidP="000139F5">
      <w:pPr>
        <w:ind w:left="567" w:hanging="567"/>
        <w:jc w:val="both"/>
        <w:rPr>
          <w:rFonts w:cs="Arial"/>
          <w:lang w:eastAsia="en-GB"/>
        </w:rPr>
      </w:pPr>
    </w:p>
    <w:p w14:paraId="5A90EF40" w14:textId="77777777" w:rsidR="007109D6" w:rsidRDefault="007109D6" w:rsidP="000139F5">
      <w:pPr>
        <w:ind w:left="567" w:hanging="567"/>
        <w:jc w:val="both"/>
        <w:rPr>
          <w:rFonts w:cs="Arial"/>
          <w:lang w:eastAsia="en-GB"/>
        </w:rPr>
      </w:pPr>
    </w:p>
    <w:p w14:paraId="0CBFB0D2" w14:textId="77777777" w:rsidR="007109D6" w:rsidRDefault="007109D6" w:rsidP="000139F5">
      <w:pPr>
        <w:ind w:left="567" w:hanging="567"/>
        <w:jc w:val="both"/>
        <w:rPr>
          <w:rFonts w:cs="Arial"/>
          <w:lang w:eastAsia="en-GB"/>
        </w:rPr>
      </w:pPr>
    </w:p>
    <w:p w14:paraId="4A6174FD" w14:textId="77777777" w:rsidR="007109D6" w:rsidRDefault="007109D6" w:rsidP="000139F5">
      <w:pPr>
        <w:ind w:left="567" w:hanging="567"/>
        <w:jc w:val="both"/>
        <w:rPr>
          <w:rFonts w:cs="Arial"/>
          <w:lang w:eastAsia="en-GB"/>
        </w:rPr>
      </w:pPr>
    </w:p>
    <w:p w14:paraId="46EE345D" w14:textId="77777777" w:rsidR="007109D6" w:rsidRDefault="007109D6" w:rsidP="000139F5">
      <w:pPr>
        <w:ind w:left="567" w:hanging="567"/>
        <w:jc w:val="both"/>
        <w:rPr>
          <w:rFonts w:cs="Arial"/>
          <w:lang w:eastAsia="en-GB"/>
        </w:rPr>
      </w:pPr>
    </w:p>
    <w:p w14:paraId="5D837237" w14:textId="77777777" w:rsidR="007109D6" w:rsidRPr="00E027B6" w:rsidRDefault="007109D6" w:rsidP="000139F5">
      <w:pPr>
        <w:ind w:left="567" w:hanging="567"/>
        <w:jc w:val="both"/>
        <w:rPr>
          <w:rFonts w:cs="Arial"/>
          <w:lang w:eastAsia="en-GB"/>
        </w:rPr>
      </w:pPr>
    </w:p>
    <w:p w14:paraId="689962CD" w14:textId="77777777" w:rsidR="00CD3679" w:rsidRPr="00E027B6" w:rsidRDefault="00CD3679" w:rsidP="00AA70DA">
      <w:pPr>
        <w:pStyle w:val="Heading1"/>
        <w:rPr>
          <w:lang w:eastAsia="en-GB"/>
        </w:rPr>
      </w:pPr>
      <w:bookmarkStart w:id="1" w:name="_Toc192694113"/>
      <w:r w:rsidRPr="00E027B6">
        <w:rPr>
          <w:lang w:eastAsia="en-GB"/>
        </w:rPr>
        <w:t xml:space="preserve">2.  </w:t>
      </w:r>
      <w:r w:rsidRPr="00E027B6">
        <w:rPr>
          <w:lang w:eastAsia="en-GB"/>
        </w:rPr>
        <w:tab/>
        <w:t>Values, principles &amp; objectives</w:t>
      </w:r>
      <w:bookmarkEnd w:id="1"/>
    </w:p>
    <w:p w14:paraId="7C969D2C" w14:textId="53415588" w:rsidR="00276BF0" w:rsidRDefault="00276BF0" w:rsidP="000139F5">
      <w:pPr>
        <w:numPr>
          <w:ilvl w:val="1"/>
          <w:numId w:val="4"/>
        </w:numPr>
        <w:spacing w:after="0" w:line="240" w:lineRule="auto"/>
        <w:ind w:left="567" w:hanging="567"/>
        <w:jc w:val="both"/>
        <w:rPr>
          <w:rFonts w:cs="Arial"/>
          <w:lang w:eastAsia="en-GB"/>
        </w:rPr>
      </w:pPr>
      <w:r>
        <w:rPr>
          <w:rFonts w:cs="Arial"/>
          <w:lang w:eastAsia="en-GB"/>
        </w:rPr>
        <w:t>This policy aligns to the principles within the Children’s Social Care National Framework</w:t>
      </w:r>
      <w:r w:rsidR="0021599E">
        <w:rPr>
          <w:rFonts w:cs="Arial"/>
          <w:lang w:eastAsia="en-GB"/>
        </w:rPr>
        <w:t>, that apply to all of our work:</w:t>
      </w:r>
    </w:p>
    <w:p w14:paraId="6AD7A478" w14:textId="77777777" w:rsidR="0021599E" w:rsidRDefault="0021599E" w:rsidP="0021599E">
      <w:pPr>
        <w:spacing w:after="0" w:line="240" w:lineRule="auto"/>
        <w:ind w:left="360"/>
        <w:jc w:val="both"/>
        <w:rPr>
          <w:rFonts w:cs="Arial"/>
          <w:lang w:eastAsia="en-GB"/>
        </w:rPr>
      </w:pPr>
    </w:p>
    <w:p w14:paraId="324C4A04" w14:textId="77777777" w:rsidR="0021599E" w:rsidRDefault="0021599E" w:rsidP="00E44F1C">
      <w:pPr>
        <w:spacing w:line="240" w:lineRule="auto"/>
        <w:ind w:left="360" w:firstLine="360"/>
        <w:jc w:val="both"/>
        <w:rPr>
          <w:rFonts w:cs="Arial"/>
          <w:lang w:eastAsia="en-GB"/>
        </w:rPr>
      </w:pPr>
      <w:r w:rsidRPr="0021599E">
        <w:rPr>
          <w:rFonts w:cs="Arial"/>
          <w:lang w:eastAsia="en-GB"/>
        </w:rPr>
        <w:t xml:space="preserve">a. children’s welfare is paramount </w:t>
      </w:r>
    </w:p>
    <w:p w14:paraId="732AC036" w14:textId="77777777" w:rsidR="0021599E" w:rsidRDefault="0021599E" w:rsidP="00E44F1C">
      <w:pPr>
        <w:spacing w:line="240" w:lineRule="auto"/>
        <w:ind w:left="360" w:firstLine="360"/>
        <w:jc w:val="both"/>
        <w:rPr>
          <w:rFonts w:cs="Arial"/>
          <w:lang w:eastAsia="en-GB"/>
        </w:rPr>
      </w:pPr>
      <w:r w:rsidRPr="0021599E">
        <w:rPr>
          <w:rFonts w:cs="Arial"/>
          <w:lang w:eastAsia="en-GB"/>
        </w:rPr>
        <w:t xml:space="preserve">b. children’s wishes and feelings are sought, heard, and responded to </w:t>
      </w:r>
    </w:p>
    <w:p w14:paraId="4CD30497" w14:textId="77777777" w:rsidR="0021599E" w:rsidRDefault="0021599E" w:rsidP="00E44F1C">
      <w:pPr>
        <w:spacing w:line="240" w:lineRule="auto"/>
        <w:ind w:left="360" w:firstLine="360"/>
        <w:jc w:val="both"/>
        <w:rPr>
          <w:rFonts w:cs="Arial"/>
          <w:lang w:eastAsia="en-GB"/>
        </w:rPr>
      </w:pPr>
      <w:r w:rsidRPr="0021599E">
        <w:rPr>
          <w:rFonts w:cs="Arial"/>
          <w:lang w:eastAsia="en-GB"/>
        </w:rPr>
        <w:t xml:space="preserve">c. children’s social care works in partnership with whole families </w:t>
      </w:r>
    </w:p>
    <w:p w14:paraId="54F97B1E" w14:textId="5F1E5851" w:rsidR="0021599E" w:rsidRDefault="0021599E" w:rsidP="00E44F1C">
      <w:pPr>
        <w:spacing w:line="240" w:lineRule="auto"/>
        <w:ind w:left="993" w:hanging="273"/>
        <w:jc w:val="both"/>
        <w:rPr>
          <w:rFonts w:cs="Arial"/>
          <w:lang w:eastAsia="en-GB"/>
        </w:rPr>
      </w:pPr>
      <w:r w:rsidRPr="0021599E">
        <w:rPr>
          <w:rFonts w:cs="Arial"/>
          <w:lang w:eastAsia="en-GB"/>
        </w:rPr>
        <w:t xml:space="preserve">d. children are raised by their families, with their family networks, or in family </w:t>
      </w:r>
      <w:r>
        <w:rPr>
          <w:rFonts w:cs="Arial"/>
          <w:lang w:eastAsia="en-GB"/>
        </w:rPr>
        <w:t xml:space="preserve"> </w:t>
      </w:r>
      <w:r w:rsidRPr="0021599E">
        <w:rPr>
          <w:rFonts w:cs="Arial"/>
          <w:lang w:eastAsia="en-GB"/>
        </w:rPr>
        <w:t xml:space="preserve">environments wherever possible </w:t>
      </w:r>
    </w:p>
    <w:p w14:paraId="30730C9E" w14:textId="77777777" w:rsidR="0021599E" w:rsidRDefault="0021599E" w:rsidP="00E44F1C">
      <w:pPr>
        <w:spacing w:line="240" w:lineRule="auto"/>
        <w:ind w:left="993" w:hanging="273"/>
        <w:jc w:val="both"/>
        <w:rPr>
          <w:rFonts w:cs="Arial"/>
          <w:lang w:eastAsia="en-GB"/>
        </w:rPr>
      </w:pPr>
      <w:r w:rsidRPr="0021599E">
        <w:rPr>
          <w:rFonts w:cs="Arial"/>
          <w:lang w:eastAsia="en-GB"/>
        </w:rPr>
        <w:t xml:space="preserve">e. local authorities work with other agencies to effectively identify and meet the needs of children, young people, and families </w:t>
      </w:r>
    </w:p>
    <w:p w14:paraId="1E0B7F80" w14:textId="01F50951" w:rsidR="0021599E" w:rsidRDefault="0021599E" w:rsidP="00E44F1C">
      <w:pPr>
        <w:spacing w:line="240" w:lineRule="auto"/>
        <w:ind w:left="993" w:hanging="273"/>
        <w:jc w:val="both"/>
        <w:rPr>
          <w:rFonts w:cs="Arial"/>
          <w:lang w:eastAsia="en-GB"/>
        </w:rPr>
      </w:pPr>
      <w:r w:rsidRPr="0021599E">
        <w:rPr>
          <w:rFonts w:cs="Arial"/>
          <w:lang w:eastAsia="en-GB"/>
        </w:rPr>
        <w:t>f. local authorities consider the economic and social circumstances which may impact children, young people and families</w:t>
      </w:r>
    </w:p>
    <w:p w14:paraId="00AA6317" w14:textId="77777777" w:rsidR="00276BF0" w:rsidRDefault="00276BF0" w:rsidP="00276BF0">
      <w:pPr>
        <w:spacing w:after="0" w:line="240" w:lineRule="auto"/>
        <w:ind w:left="567"/>
        <w:jc w:val="both"/>
        <w:rPr>
          <w:rFonts w:cs="Arial"/>
          <w:lang w:eastAsia="en-GB"/>
        </w:rPr>
      </w:pPr>
    </w:p>
    <w:p w14:paraId="6DAE673D" w14:textId="6DED0172" w:rsidR="00CD3679" w:rsidRPr="00E027B6" w:rsidRDefault="00D214F2" w:rsidP="000139F5">
      <w:pPr>
        <w:numPr>
          <w:ilvl w:val="1"/>
          <w:numId w:val="4"/>
        </w:numPr>
        <w:spacing w:after="0" w:line="240" w:lineRule="auto"/>
        <w:ind w:left="567" w:hanging="567"/>
        <w:jc w:val="both"/>
        <w:rPr>
          <w:rFonts w:cs="Arial"/>
          <w:lang w:eastAsia="en-GB"/>
        </w:rPr>
      </w:pPr>
      <w:r>
        <w:rPr>
          <w:rFonts w:cs="Arial"/>
          <w:lang w:eastAsia="en-GB"/>
        </w:rPr>
        <w:t>The polic</w:t>
      </w:r>
      <w:r w:rsidR="00EE4D4B">
        <w:rPr>
          <w:rFonts w:cs="Arial"/>
          <w:lang w:eastAsia="en-GB"/>
        </w:rPr>
        <w:t xml:space="preserve">y is governed by the national guiding principles or support to all children in kinship care arrangements that </w:t>
      </w:r>
    </w:p>
    <w:p w14:paraId="5D297D2B" w14:textId="77777777" w:rsidR="006B4B5A" w:rsidRDefault="006B4B5A" w:rsidP="006B4B5A">
      <w:pPr>
        <w:spacing w:after="0" w:line="240" w:lineRule="auto"/>
        <w:ind w:left="567"/>
        <w:jc w:val="both"/>
        <w:rPr>
          <w:rFonts w:cs="Arial"/>
          <w:lang w:eastAsia="en-GB"/>
        </w:rPr>
      </w:pPr>
    </w:p>
    <w:p w14:paraId="5FE2023B" w14:textId="1BF38CD7" w:rsidR="00E44F1C" w:rsidRDefault="00E44F1C" w:rsidP="00E44F1C">
      <w:pPr>
        <w:ind w:left="993" w:hanging="426"/>
        <w:jc w:val="both"/>
        <w:rPr>
          <w:rFonts w:cs="Arial"/>
          <w:lang w:eastAsia="en-GB"/>
        </w:rPr>
      </w:pPr>
      <w:r w:rsidRPr="00E44F1C">
        <w:rPr>
          <w:rFonts w:cs="Arial"/>
          <w:lang w:eastAsia="en-GB"/>
        </w:rPr>
        <w:t xml:space="preserve">a. </w:t>
      </w:r>
      <w:r>
        <w:rPr>
          <w:rFonts w:cs="Arial"/>
          <w:lang w:eastAsia="en-GB"/>
        </w:rPr>
        <w:tab/>
      </w:r>
      <w:r w:rsidRPr="00E44F1C">
        <w:rPr>
          <w:rFonts w:cs="Arial"/>
          <w:lang w:eastAsia="en-GB"/>
        </w:rPr>
        <w:t xml:space="preserve">Whilst recognising that there are requirements which may go with a particular legal status or situation, it is essential that services are not allocated solely on the basis of the child’s legal status </w:t>
      </w:r>
    </w:p>
    <w:p w14:paraId="12975880" w14:textId="77777777" w:rsidR="00E44F1C" w:rsidRDefault="00E44F1C" w:rsidP="00E44F1C">
      <w:pPr>
        <w:ind w:left="993" w:hanging="426"/>
        <w:jc w:val="both"/>
        <w:rPr>
          <w:rFonts w:cs="Arial"/>
          <w:lang w:eastAsia="en-GB"/>
        </w:rPr>
      </w:pPr>
      <w:r w:rsidRPr="00E44F1C">
        <w:rPr>
          <w:rFonts w:cs="Arial"/>
          <w:lang w:eastAsia="en-GB"/>
        </w:rPr>
        <w:t xml:space="preserve">b. </w:t>
      </w:r>
      <w:r>
        <w:rPr>
          <w:rFonts w:cs="Arial"/>
          <w:lang w:eastAsia="en-GB"/>
        </w:rPr>
        <w:tab/>
      </w:r>
      <w:r w:rsidRPr="00E44F1C">
        <w:rPr>
          <w:rFonts w:cs="Arial"/>
          <w:lang w:eastAsia="en-GB"/>
        </w:rPr>
        <w:t xml:space="preserve">No child should have to become a looked after child, whether by agreement with those holding parental responsibility or by virtue of a court order, for the sole purpose of enabling financial, practical or other support to be provided to the child’s carer </w:t>
      </w:r>
    </w:p>
    <w:p w14:paraId="44C224B7" w14:textId="77777777" w:rsidR="00E44F1C" w:rsidRDefault="00E44F1C" w:rsidP="00E44F1C">
      <w:pPr>
        <w:ind w:left="993" w:hanging="426"/>
        <w:jc w:val="both"/>
        <w:rPr>
          <w:rFonts w:cs="Arial"/>
          <w:lang w:eastAsia="en-GB"/>
        </w:rPr>
      </w:pPr>
      <w:r w:rsidRPr="00E44F1C">
        <w:rPr>
          <w:rFonts w:cs="Arial"/>
          <w:lang w:eastAsia="en-GB"/>
        </w:rPr>
        <w:t xml:space="preserve">c. </w:t>
      </w:r>
      <w:r>
        <w:rPr>
          <w:rFonts w:cs="Arial"/>
          <w:lang w:eastAsia="en-GB"/>
        </w:rPr>
        <w:tab/>
      </w:r>
      <w:r w:rsidRPr="00E44F1C">
        <w:rPr>
          <w:rFonts w:cs="Arial"/>
          <w:lang w:eastAsia="en-GB"/>
        </w:rPr>
        <w:t xml:space="preserve">In undertaking any assessments, local authorities should seek to establish trusting and supportive relationships with potential or existing kinship carers and be mindful of the emotional impact of assessments </w:t>
      </w:r>
    </w:p>
    <w:p w14:paraId="3F297EF1" w14:textId="77777777" w:rsidR="00E44F1C" w:rsidRDefault="00E44F1C" w:rsidP="00E44F1C">
      <w:pPr>
        <w:ind w:left="993" w:hanging="426"/>
        <w:jc w:val="both"/>
        <w:rPr>
          <w:rFonts w:cs="Arial"/>
          <w:lang w:eastAsia="en-GB"/>
        </w:rPr>
      </w:pPr>
      <w:r w:rsidRPr="00E44F1C">
        <w:rPr>
          <w:rFonts w:cs="Arial"/>
          <w:lang w:eastAsia="en-GB"/>
        </w:rPr>
        <w:t xml:space="preserve">d. </w:t>
      </w:r>
      <w:r>
        <w:rPr>
          <w:rFonts w:cs="Arial"/>
          <w:lang w:eastAsia="en-GB"/>
        </w:rPr>
        <w:tab/>
      </w:r>
      <w:r w:rsidRPr="00E44F1C">
        <w:rPr>
          <w:rFonts w:cs="Arial"/>
          <w:lang w:eastAsia="en-GB"/>
        </w:rPr>
        <w:t xml:space="preserve">Effective engagement with family networks will consider how resources within the family’s wider networks have been engaged for the benefit of the child and empower family networks to come to a decision on how this can be done. Where it is being explored whether a member of the family network could care for the child on a short or longer term basis, their capacity and willingness should be considered </w:t>
      </w:r>
    </w:p>
    <w:p w14:paraId="492EFFAF" w14:textId="6989209B" w:rsidR="00CD3679" w:rsidRDefault="00E44F1C" w:rsidP="00E44F1C">
      <w:pPr>
        <w:ind w:left="993" w:hanging="426"/>
        <w:jc w:val="both"/>
        <w:rPr>
          <w:rFonts w:cs="Arial"/>
          <w:lang w:eastAsia="en-GB"/>
        </w:rPr>
      </w:pPr>
      <w:r w:rsidRPr="00E44F1C">
        <w:rPr>
          <w:rFonts w:cs="Arial"/>
          <w:lang w:eastAsia="en-GB"/>
        </w:rPr>
        <w:lastRenderedPageBreak/>
        <w:t xml:space="preserve">e. </w:t>
      </w:r>
      <w:r>
        <w:rPr>
          <w:rFonts w:cs="Arial"/>
          <w:lang w:eastAsia="en-GB"/>
        </w:rPr>
        <w:tab/>
      </w:r>
      <w:r w:rsidRPr="00E44F1C">
        <w:rPr>
          <w:rFonts w:cs="Arial"/>
          <w:lang w:eastAsia="en-GB"/>
        </w:rPr>
        <w:t>Local authority policies should promote permanence for children. This is the framework of emotional, physical and legal conditions that gives a child a sense of security, continuity, commitment and identity. By seeking to enable those children who cannot live with their parents to remain with members of their extended family or friends, permanence is about providing, where appropriate, a better alternative to growing up in the care of the local authority. For most looked after children, permanence is achieved through a successful return to their birth family, where it has been possible to address the factors which led to the child becoming looked after. Where this is not possible, kinship care will often provide an important alternative route to permanence for the child, particularly where this can be supported by a</w:t>
      </w:r>
      <w:r w:rsidR="00662136">
        <w:rPr>
          <w:rFonts w:cs="Arial"/>
          <w:lang w:eastAsia="en-GB"/>
        </w:rPr>
        <w:t xml:space="preserve"> </w:t>
      </w:r>
      <w:r w:rsidR="00662136" w:rsidRPr="00662136">
        <w:rPr>
          <w:rFonts w:cs="Arial"/>
          <w:lang w:eastAsia="en-GB"/>
        </w:rPr>
        <w:t>child arrangements order, a special guardianship order, or through adoption.</w:t>
      </w:r>
    </w:p>
    <w:p w14:paraId="649AB8C9" w14:textId="77777777" w:rsidR="00662136" w:rsidRDefault="00662136" w:rsidP="00662136">
      <w:pPr>
        <w:jc w:val="both"/>
        <w:rPr>
          <w:rFonts w:cs="Arial"/>
          <w:lang w:eastAsia="en-GB"/>
        </w:rPr>
      </w:pPr>
    </w:p>
    <w:p w14:paraId="25F2BEC9" w14:textId="77777777" w:rsidR="0071208B" w:rsidRDefault="0071208B" w:rsidP="00662136">
      <w:pPr>
        <w:jc w:val="both"/>
        <w:rPr>
          <w:rFonts w:cs="Arial"/>
          <w:lang w:eastAsia="en-GB"/>
        </w:rPr>
      </w:pPr>
    </w:p>
    <w:p w14:paraId="7B3E22B4" w14:textId="77777777" w:rsidR="007109D6" w:rsidRDefault="007109D6" w:rsidP="00662136">
      <w:pPr>
        <w:jc w:val="both"/>
        <w:rPr>
          <w:rFonts w:cs="Arial"/>
          <w:lang w:eastAsia="en-GB"/>
        </w:rPr>
      </w:pPr>
    </w:p>
    <w:p w14:paraId="6AF3AA76" w14:textId="77777777" w:rsidR="007109D6" w:rsidRDefault="007109D6" w:rsidP="00662136">
      <w:pPr>
        <w:jc w:val="both"/>
        <w:rPr>
          <w:rFonts w:cs="Arial"/>
          <w:lang w:eastAsia="en-GB"/>
        </w:rPr>
      </w:pPr>
    </w:p>
    <w:p w14:paraId="1DC073E9" w14:textId="77777777" w:rsidR="007109D6" w:rsidRDefault="007109D6" w:rsidP="00662136">
      <w:pPr>
        <w:jc w:val="both"/>
        <w:rPr>
          <w:rFonts w:cs="Arial"/>
          <w:lang w:eastAsia="en-GB"/>
        </w:rPr>
      </w:pPr>
    </w:p>
    <w:p w14:paraId="78B9258C" w14:textId="77777777" w:rsidR="007109D6" w:rsidRDefault="007109D6" w:rsidP="00662136">
      <w:pPr>
        <w:jc w:val="both"/>
        <w:rPr>
          <w:rFonts w:cs="Arial"/>
          <w:lang w:eastAsia="en-GB"/>
        </w:rPr>
      </w:pPr>
    </w:p>
    <w:p w14:paraId="078CBBA3" w14:textId="77777777" w:rsidR="007109D6" w:rsidRDefault="007109D6" w:rsidP="00662136">
      <w:pPr>
        <w:jc w:val="both"/>
        <w:rPr>
          <w:rFonts w:cs="Arial"/>
          <w:lang w:eastAsia="en-GB"/>
        </w:rPr>
      </w:pPr>
    </w:p>
    <w:p w14:paraId="24844840" w14:textId="77777777" w:rsidR="007109D6" w:rsidRDefault="007109D6" w:rsidP="00662136">
      <w:pPr>
        <w:jc w:val="both"/>
        <w:rPr>
          <w:rFonts w:cs="Arial"/>
          <w:lang w:eastAsia="en-GB"/>
        </w:rPr>
      </w:pPr>
    </w:p>
    <w:p w14:paraId="3942CDB2" w14:textId="77777777" w:rsidR="007109D6" w:rsidRDefault="007109D6" w:rsidP="00662136">
      <w:pPr>
        <w:jc w:val="both"/>
        <w:rPr>
          <w:rFonts w:cs="Arial"/>
          <w:lang w:eastAsia="en-GB"/>
        </w:rPr>
      </w:pPr>
    </w:p>
    <w:p w14:paraId="19329459" w14:textId="77777777" w:rsidR="007109D6" w:rsidRDefault="007109D6" w:rsidP="00662136">
      <w:pPr>
        <w:jc w:val="both"/>
        <w:rPr>
          <w:rFonts w:cs="Arial"/>
          <w:lang w:eastAsia="en-GB"/>
        </w:rPr>
      </w:pPr>
    </w:p>
    <w:p w14:paraId="21041B55" w14:textId="77777777" w:rsidR="007109D6" w:rsidRDefault="007109D6" w:rsidP="00662136">
      <w:pPr>
        <w:jc w:val="both"/>
        <w:rPr>
          <w:rFonts w:cs="Arial"/>
          <w:lang w:eastAsia="en-GB"/>
        </w:rPr>
      </w:pPr>
    </w:p>
    <w:p w14:paraId="0E0CD658" w14:textId="77777777" w:rsidR="007109D6" w:rsidRDefault="007109D6" w:rsidP="00662136">
      <w:pPr>
        <w:jc w:val="both"/>
        <w:rPr>
          <w:rFonts w:cs="Arial"/>
          <w:lang w:eastAsia="en-GB"/>
        </w:rPr>
      </w:pPr>
    </w:p>
    <w:p w14:paraId="5A88DB29" w14:textId="77777777" w:rsidR="007109D6" w:rsidRDefault="007109D6" w:rsidP="00662136">
      <w:pPr>
        <w:jc w:val="both"/>
        <w:rPr>
          <w:rFonts w:cs="Arial"/>
          <w:lang w:eastAsia="en-GB"/>
        </w:rPr>
      </w:pPr>
    </w:p>
    <w:p w14:paraId="2D87E73E" w14:textId="77777777" w:rsidR="007109D6" w:rsidRDefault="007109D6" w:rsidP="00662136">
      <w:pPr>
        <w:jc w:val="both"/>
        <w:rPr>
          <w:rFonts w:cs="Arial"/>
          <w:lang w:eastAsia="en-GB"/>
        </w:rPr>
      </w:pPr>
    </w:p>
    <w:p w14:paraId="0DBCADD3" w14:textId="77777777" w:rsidR="007109D6" w:rsidRDefault="007109D6" w:rsidP="00662136">
      <w:pPr>
        <w:jc w:val="both"/>
        <w:rPr>
          <w:rFonts w:cs="Arial"/>
          <w:lang w:eastAsia="en-GB"/>
        </w:rPr>
      </w:pPr>
    </w:p>
    <w:p w14:paraId="2DAE65F1" w14:textId="77777777" w:rsidR="007109D6" w:rsidRDefault="007109D6" w:rsidP="00662136">
      <w:pPr>
        <w:jc w:val="both"/>
        <w:rPr>
          <w:rFonts w:cs="Arial"/>
          <w:lang w:eastAsia="en-GB"/>
        </w:rPr>
      </w:pPr>
    </w:p>
    <w:p w14:paraId="1F64D201" w14:textId="77777777" w:rsidR="007109D6" w:rsidRDefault="007109D6" w:rsidP="00662136">
      <w:pPr>
        <w:jc w:val="both"/>
        <w:rPr>
          <w:rFonts w:cs="Arial"/>
          <w:lang w:eastAsia="en-GB"/>
        </w:rPr>
      </w:pPr>
    </w:p>
    <w:p w14:paraId="55BC4047" w14:textId="77777777" w:rsidR="007109D6" w:rsidRDefault="007109D6" w:rsidP="00662136">
      <w:pPr>
        <w:jc w:val="both"/>
        <w:rPr>
          <w:rFonts w:cs="Arial"/>
          <w:lang w:eastAsia="en-GB"/>
        </w:rPr>
      </w:pPr>
    </w:p>
    <w:p w14:paraId="1BB18CD1" w14:textId="77777777" w:rsidR="007109D6" w:rsidRDefault="007109D6" w:rsidP="00662136">
      <w:pPr>
        <w:jc w:val="both"/>
        <w:rPr>
          <w:rFonts w:cs="Arial"/>
          <w:lang w:eastAsia="en-GB"/>
        </w:rPr>
      </w:pPr>
    </w:p>
    <w:p w14:paraId="6855A461" w14:textId="77777777" w:rsidR="007109D6" w:rsidRDefault="007109D6" w:rsidP="00662136">
      <w:pPr>
        <w:jc w:val="both"/>
        <w:rPr>
          <w:rFonts w:cs="Arial"/>
          <w:lang w:eastAsia="en-GB"/>
        </w:rPr>
      </w:pPr>
    </w:p>
    <w:p w14:paraId="7C2927B2" w14:textId="77777777" w:rsidR="007109D6" w:rsidRDefault="007109D6" w:rsidP="00662136">
      <w:pPr>
        <w:jc w:val="both"/>
        <w:rPr>
          <w:rFonts w:cs="Arial"/>
          <w:lang w:eastAsia="en-GB"/>
        </w:rPr>
      </w:pPr>
    </w:p>
    <w:p w14:paraId="28F95D82" w14:textId="77777777" w:rsidR="007109D6" w:rsidRDefault="007109D6" w:rsidP="00662136">
      <w:pPr>
        <w:jc w:val="both"/>
        <w:rPr>
          <w:rFonts w:cs="Arial"/>
          <w:lang w:eastAsia="en-GB"/>
        </w:rPr>
      </w:pPr>
    </w:p>
    <w:p w14:paraId="7692C597" w14:textId="77777777" w:rsidR="007109D6" w:rsidRDefault="007109D6" w:rsidP="00662136">
      <w:pPr>
        <w:jc w:val="both"/>
        <w:rPr>
          <w:rFonts w:cs="Arial"/>
          <w:lang w:eastAsia="en-GB"/>
        </w:rPr>
      </w:pPr>
    </w:p>
    <w:p w14:paraId="796A8895" w14:textId="77777777" w:rsidR="007109D6" w:rsidRDefault="007109D6" w:rsidP="00662136">
      <w:pPr>
        <w:jc w:val="both"/>
        <w:rPr>
          <w:rFonts w:cs="Arial"/>
          <w:lang w:eastAsia="en-GB"/>
        </w:rPr>
      </w:pPr>
    </w:p>
    <w:p w14:paraId="2E1825BC" w14:textId="77777777" w:rsidR="007109D6" w:rsidRDefault="007109D6" w:rsidP="00662136">
      <w:pPr>
        <w:jc w:val="both"/>
        <w:rPr>
          <w:rFonts w:cs="Arial"/>
          <w:lang w:eastAsia="en-GB"/>
        </w:rPr>
      </w:pPr>
    </w:p>
    <w:p w14:paraId="031252C2" w14:textId="37C5D6EC" w:rsidR="00AA70DA" w:rsidRPr="00E027B6" w:rsidRDefault="00AA70DA" w:rsidP="00AA70DA">
      <w:pPr>
        <w:pStyle w:val="Heading1"/>
        <w:rPr>
          <w:rFonts w:ascii="Arial" w:hAnsi="Arial"/>
          <w:lang w:eastAsia="en-GB"/>
        </w:rPr>
      </w:pPr>
      <w:bookmarkStart w:id="2" w:name="_Toc192694114"/>
      <w:r>
        <w:rPr>
          <w:lang w:eastAsia="en-GB"/>
        </w:rPr>
        <w:t xml:space="preserve">3. </w:t>
      </w:r>
      <w:r>
        <w:rPr>
          <w:lang w:eastAsia="en-GB"/>
        </w:rPr>
        <w:tab/>
        <w:t>Purpose and scope</w:t>
      </w:r>
      <w:bookmarkEnd w:id="2"/>
    </w:p>
    <w:p w14:paraId="70D58665" w14:textId="754F37F8" w:rsidR="0071208B" w:rsidRDefault="00AA70DA" w:rsidP="0071208B">
      <w:pPr>
        <w:ind w:left="567" w:hanging="567"/>
        <w:jc w:val="both"/>
        <w:rPr>
          <w:rFonts w:cs="Arial"/>
          <w:bCs/>
          <w:lang w:eastAsia="en-GB"/>
        </w:rPr>
      </w:pPr>
      <w:r w:rsidRPr="00AA70DA">
        <w:rPr>
          <w:rFonts w:cs="Arial"/>
          <w:bCs/>
          <w:lang w:eastAsia="en-GB"/>
        </w:rPr>
        <w:t>3.1</w:t>
      </w:r>
      <w:r>
        <w:rPr>
          <w:rFonts w:cs="Arial"/>
          <w:bCs/>
          <w:lang w:eastAsia="en-GB"/>
        </w:rPr>
        <w:tab/>
      </w:r>
      <w:r w:rsidR="0071208B" w:rsidRPr="0071208B">
        <w:rPr>
          <w:rFonts w:cs="Arial"/>
          <w:bCs/>
          <w:lang w:eastAsia="en-GB"/>
        </w:rPr>
        <w:t xml:space="preserve">The purpose of the Offer is to provide guidance and information on how </w:t>
      </w:r>
      <w:r w:rsidR="0071208B">
        <w:rPr>
          <w:rFonts w:cs="Arial"/>
          <w:bCs/>
          <w:lang w:eastAsia="en-GB"/>
        </w:rPr>
        <w:t xml:space="preserve">Southwark </w:t>
      </w:r>
      <w:r w:rsidR="0071208B" w:rsidRPr="0071208B">
        <w:rPr>
          <w:rFonts w:cs="Arial"/>
          <w:bCs/>
          <w:lang w:eastAsia="en-GB"/>
        </w:rPr>
        <w:t xml:space="preserve">Council will </w:t>
      </w:r>
      <w:r w:rsidR="002430CF">
        <w:rPr>
          <w:rFonts w:cs="Arial"/>
          <w:bCs/>
          <w:lang w:eastAsia="en-GB"/>
        </w:rPr>
        <w:t xml:space="preserve">work with its partners and the community </w:t>
      </w:r>
      <w:r w:rsidR="009E0E23">
        <w:rPr>
          <w:rFonts w:cs="Arial"/>
          <w:bCs/>
          <w:lang w:eastAsia="en-GB"/>
        </w:rPr>
        <w:t>to support</w:t>
      </w:r>
      <w:r w:rsidR="0071208B" w:rsidRPr="0071208B">
        <w:rPr>
          <w:rFonts w:cs="Arial"/>
          <w:bCs/>
          <w:lang w:eastAsia="en-GB"/>
        </w:rPr>
        <w:t xml:space="preserve">, children and young people living with extended family friends or other people. </w:t>
      </w:r>
      <w:r w:rsidR="009E0E23">
        <w:rPr>
          <w:rFonts w:cs="Arial"/>
          <w:bCs/>
          <w:lang w:eastAsia="en-GB"/>
        </w:rPr>
        <w:t>In</w:t>
      </w:r>
      <w:r w:rsidR="0071208B" w:rsidRPr="0071208B">
        <w:rPr>
          <w:rFonts w:cs="Arial"/>
          <w:bCs/>
          <w:lang w:eastAsia="en-GB"/>
        </w:rPr>
        <w:t xml:space="preserve"> arrangements </w:t>
      </w:r>
      <w:r w:rsidR="009E0E23">
        <w:rPr>
          <w:rFonts w:cs="Arial"/>
          <w:bCs/>
          <w:lang w:eastAsia="en-GB"/>
        </w:rPr>
        <w:t xml:space="preserve">that may have been </w:t>
      </w:r>
      <w:r w:rsidR="0071208B" w:rsidRPr="0071208B">
        <w:rPr>
          <w:rFonts w:cs="Arial"/>
          <w:bCs/>
          <w:lang w:eastAsia="en-GB"/>
        </w:rPr>
        <w:t>made informally by parents, or through the Council in the case of children who are ‘looked after.’</w:t>
      </w:r>
    </w:p>
    <w:p w14:paraId="0861B314" w14:textId="0C23F2DE" w:rsidR="0071208B" w:rsidRPr="0071208B" w:rsidRDefault="0071208B" w:rsidP="0071208B">
      <w:pPr>
        <w:ind w:left="567" w:hanging="567"/>
        <w:jc w:val="both"/>
        <w:rPr>
          <w:rFonts w:cs="Arial"/>
          <w:bCs/>
          <w:lang w:eastAsia="en-GB"/>
        </w:rPr>
      </w:pPr>
      <w:r>
        <w:rPr>
          <w:rFonts w:cs="Arial"/>
          <w:bCs/>
          <w:lang w:eastAsia="en-GB"/>
        </w:rPr>
        <w:t>3.2</w:t>
      </w:r>
      <w:r>
        <w:rPr>
          <w:rFonts w:cs="Arial"/>
          <w:bCs/>
          <w:lang w:eastAsia="en-GB"/>
        </w:rPr>
        <w:tab/>
      </w:r>
      <w:r w:rsidR="00C4601B">
        <w:rPr>
          <w:rFonts w:cs="Arial"/>
          <w:bCs/>
          <w:lang w:eastAsia="en-GB"/>
        </w:rPr>
        <w:t>The Council</w:t>
      </w:r>
      <w:r w:rsidRPr="0071208B">
        <w:rPr>
          <w:rFonts w:cs="Arial"/>
          <w:bCs/>
          <w:lang w:eastAsia="en-GB"/>
        </w:rPr>
        <w:t xml:space="preserve"> will only become involved with such arrangements if there are welfare or protection issues with which the family needs help or intervention; or if the arrangements fall within the legal definition of private fostering, or if the child becomes ‘looked after’ by the Council.</w:t>
      </w:r>
    </w:p>
    <w:p w14:paraId="271FB3C0" w14:textId="4142E47B" w:rsidR="0071208B" w:rsidRPr="0071208B" w:rsidRDefault="00C4601B" w:rsidP="0071208B">
      <w:pPr>
        <w:ind w:left="567" w:hanging="567"/>
        <w:jc w:val="both"/>
        <w:rPr>
          <w:rFonts w:cs="Arial"/>
          <w:bCs/>
          <w:lang w:eastAsia="en-GB"/>
        </w:rPr>
      </w:pPr>
      <w:r>
        <w:rPr>
          <w:rFonts w:cs="Arial"/>
          <w:bCs/>
          <w:lang w:eastAsia="en-GB"/>
        </w:rPr>
        <w:t>3.3</w:t>
      </w:r>
      <w:r>
        <w:rPr>
          <w:rFonts w:cs="Arial"/>
          <w:bCs/>
          <w:lang w:eastAsia="en-GB"/>
        </w:rPr>
        <w:tab/>
      </w:r>
      <w:r w:rsidR="0071208B" w:rsidRPr="0071208B">
        <w:rPr>
          <w:rFonts w:cs="Arial"/>
          <w:bCs/>
          <w:lang w:eastAsia="en-GB"/>
        </w:rPr>
        <w:t>This Offer is in two parts</w:t>
      </w:r>
      <w:r>
        <w:rPr>
          <w:rFonts w:cs="Arial"/>
          <w:bCs/>
          <w:lang w:eastAsia="en-GB"/>
        </w:rPr>
        <w:t>;</w:t>
      </w:r>
    </w:p>
    <w:p w14:paraId="5D3ECDEE" w14:textId="77777777" w:rsidR="00C4601B" w:rsidRDefault="0071208B" w:rsidP="008225B0">
      <w:pPr>
        <w:pStyle w:val="ListParagraph"/>
        <w:numPr>
          <w:ilvl w:val="0"/>
          <w:numId w:val="5"/>
        </w:numPr>
        <w:jc w:val="both"/>
        <w:rPr>
          <w:rFonts w:cs="Arial"/>
          <w:bCs/>
          <w:lang w:eastAsia="en-GB"/>
        </w:rPr>
      </w:pPr>
      <w:r w:rsidRPr="008225B0">
        <w:rPr>
          <w:rFonts w:cs="Arial"/>
          <w:bCs/>
          <w:lang w:eastAsia="en-GB"/>
        </w:rPr>
        <w:t>Informal or private arrangements for children where their parents or person with parental responsibility for them has placed their child or young person with relatives and friends when these are for children designated as ‘in need.’</w:t>
      </w:r>
    </w:p>
    <w:p w14:paraId="66527C91" w14:textId="77777777" w:rsidR="008225B0" w:rsidRPr="008225B0" w:rsidRDefault="008225B0" w:rsidP="008225B0">
      <w:pPr>
        <w:pStyle w:val="ListParagraph"/>
        <w:ind w:left="1287"/>
        <w:jc w:val="both"/>
        <w:rPr>
          <w:rFonts w:cs="Arial"/>
          <w:bCs/>
          <w:lang w:eastAsia="en-GB"/>
        </w:rPr>
      </w:pPr>
    </w:p>
    <w:p w14:paraId="330185DB" w14:textId="77777777" w:rsidR="00512B0D" w:rsidRDefault="0071208B" w:rsidP="00512B0D">
      <w:pPr>
        <w:pStyle w:val="ListParagraph"/>
        <w:numPr>
          <w:ilvl w:val="0"/>
          <w:numId w:val="5"/>
        </w:numPr>
        <w:ind w:left="1276" w:hanging="283"/>
        <w:jc w:val="both"/>
        <w:rPr>
          <w:rFonts w:cs="Arial"/>
          <w:bCs/>
          <w:lang w:eastAsia="en-GB"/>
        </w:rPr>
      </w:pPr>
      <w:r w:rsidRPr="008225B0">
        <w:rPr>
          <w:rFonts w:cs="Arial"/>
          <w:bCs/>
          <w:lang w:eastAsia="en-GB"/>
        </w:rPr>
        <w:t>Public arrangements for children who are ‘looked after,’ that is the placement of children who are looked after by the Council, but are placed with their</w:t>
      </w:r>
      <w:r w:rsidR="008225B0" w:rsidRPr="008225B0">
        <w:rPr>
          <w:rFonts w:cs="Arial"/>
          <w:bCs/>
          <w:lang w:eastAsia="en-GB"/>
        </w:rPr>
        <w:t xml:space="preserve"> </w:t>
      </w:r>
      <w:r w:rsidRPr="008225B0">
        <w:rPr>
          <w:rFonts w:cs="Arial"/>
          <w:bCs/>
          <w:lang w:eastAsia="en-GB"/>
        </w:rPr>
        <w:t>family, or relatives and friends.</w:t>
      </w:r>
    </w:p>
    <w:p w14:paraId="066EE126" w14:textId="77777777" w:rsidR="00512B0D" w:rsidRPr="00512B0D" w:rsidRDefault="00512B0D" w:rsidP="00512B0D">
      <w:pPr>
        <w:pStyle w:val="ListParagraph"/>
        <w:ind w:left="360"/>
        <w:jc w:val="both"/>
        <w:rPr>
          <w:rFonts w:cs="Arial"/>
          <w:bCs/>
          <w:lang w:eastAsia="en-GB"/>
        </w:rPr>
      </w:pPr>
    </w:p>
    <w:p w14:paraId="67AE8207" w14:textId="77777777" w:rsidR="00BE1888" w:rsidRPr="00BE1888" w:rsidRDefault="00512B0D" w:rsidP="00BE1888">
      <w:pPr>
        <w:pStyle w:val="ListParagraph"/>
        <w:numPr>
          <w:ilvl w:val="1"/>
          <w:numId w:val="6"/>
        </w:numPr>
        <w:ind w:left="567" w:hanging="567"/>
        <w:jc w:val="both"/>
        <w:rPr>
          <w:rFonts w:cs="Arial"/>
          <w:bCs/>
          <w:lang w:eastAsia="en-GB"/>
        </w:rPr>
      </w:pPr>
      <w:r>
        <w:rPr>
          <w:rFonts w:cs="Arial"/>
          <w:szCs w:val="24"/>
        </w:rPr>
        <w:t>This policy adopts the s</w:t>
      </w:r>
      <w:r w:rsidRPr="00512B0D">
        <w:rPr>
          <w:rFonts w:cs="Arial"/>
          <w:szCs w:val="24"/>
        </w:rPr>
        <w:t xml:space="preserve">tatutory </w:t>
      </w:r>
      <w:r>
        <w:rPr>
          <w:rFonts w:cs="Arial"/>
          <w:szCs w:val="24"/>
        </w:rPr>
        <w:t>g</w:t>
      </w:r>
      <w:r w:rsidRPr="00512B0D">
        <w:rPr>
          <w:rFonts w:cs="Arial"/>
          <w:szCs w:val="24"/>
        </w:rPr>
        <w:t xml:space="preserve">uidance </w:t>
      </w:r>
      <w:r>
        <w:rPr>
          <w:rFonts w:cs="Arial"/>
          <w:szCs w:val="24"/>
        </w:rPr>
        <w:t>definition of Kinship Care.  That is any</w:t>
      </w:r>
      <w:r w:rsidRPr="00512B0D">
        <w:rPr>
          <w:rFonts w:cs="Arial"/>
          <w:szCs w:val="24"/>
        </w:rPr>
        <w:t xml:space="preserve"> private or informal family or friends care arrangements</w:t>
      </w:r>
      <w:r w:rsidR="00BE1888" w:rsidRPr="00BE1888">
        <w:rPr>
          <w:rFonts w:cs="Arial"/>
          <w:szCs w:val="24"/>
        </w:rPr>
        <w:t>. A</w:t>
      </w:r>
      <w:r w:rsidRPr="00BE1888">
        <w:rPr>
          <w:rFonts w:cs="Arial"/>
          <w:szCs w:val="24"/>
        </w:rPr>
        <w:t>rrangements</w:t>
      </w:r>
      <w:r w:rsidRPr="00BE1888">
        <w:rPr>
          <w:rFonts w:cs="Arial"/>
          <w:spacing w:val="-3"/>
          <w:szCs w:val="24"/>
        </w:rPr>
        <w:t xml:space="preserve"> </w:t>
      </w:r>
      <w:r w:rsidRPr="00BE1888">
        <w:rPr>
          <w:rFonts w:cs="Arial"/>
          <w:szCs w:val="24"/>
        </w:rPr>
        <w:t>made</w:t>
      </w:r>
      <w:r w:rsidRPr="00BE1888">
        <w:rPr>
          <w:rFonts w:cs="Arial"/>
          <w:spacing w:val="-5"/>
          <w:szCs w:val="24"/>
        </w:rPr>
        <w:t xml:space="preserve"> </w:t>
      </w:r>
      <w:r w:rsidRPr="00BE1888">
        <w:rPr>
          <w:rFonts w:cs="Arial"/>
          <w:szCs w:val="24"/>
        </w:rPr>
        <w:t>by</w:t>
      </w:r>
      <w:r w:rsidRPr="00BE1888">
        <w:rPr>
          <w:rFonts w:cs="Arial"/>
          <w:spacing w:val="-3"/>
          <w:szCs w:val="24"/>
        </w:rPr>
        <w:t xml:space="preserve"> </w:t>
      </w:r>
      <w:r w:rsidR="00BE1888">
        <w:rPr>
          <w:rFonts w:cs="Arial"/>
          <w:spacing w:val="-3"/>
          <w:szCs w:val="24"/>
        </w:rPr>
        <w:t xml:space="preserve">those with parental responsibility </w:t>
      </w:r>
      <w:r w:rsidRPr="00BE1888">
        <w:rPr>
          <w:rFonts w:cs="Arial"/>
          <w:szCs w:val="24"/>
        </w:rPr>
        <w:t>for</w:t>
      </w:r>
      <w:r w:rsidRPr="00BE1888">
        <w:rPr>
          <w:rFonts w:cs="Arial"/>
          <w:spacing w:val="-3"/>
          <w:szCs w:val="24"/>
        </w:rPr>
        <w:t xml:space="preserve"> </w:t>
      </w:r>
      <w:r w:rsidRPr="00BE1888">
        <w:rPr>
          <w:rFonts w:cs="Arial"/>
          <w:szCs w:val="24"/>
        </w:rPr>
        <w:t>the</w:t>
      </w:r>
      <w:r w:rsidRPr="00BE1888">
        <w:rPr>
          <w:rFonts w:cs="Arial"/>
          <w:spacing w:val="-3"/>
          <w:szCs w:val="24"/>
        </w:rPr>
        <w:t xml:space="preserve"> </w:t>
      </w:r>
      <w:r w:rsidR="00BE1888" w:rsidRPr="00BE1888">
        <w:rPr>
          <w:rFonts w:cs="Arial"/>
          <w:szCs w:val="24"/>
        </w:rPr>
        <w:t>full</w:t>
      </w:r>
      <w:r w:rsidR="00BE1888" w:rsidRPr="00BE1888">
        <w:rPr>
          <w:rFonts w:cs="Arial"/>
          <w:spacing w:val="-3"/>
          <w:szCs w:val="24"/>
        </w:rPr>
        <w:t>-time</w:t>
      </w:r>
      <w:r w:rsidRPr="00BE1888">
        <w:rPr>
          <w:rFonts w:cs="Arial"/>
          <w:spacing w:val="-3"/>
          <w:szCs w:val="24"/>
        </w:rPr>
        <w:t xml:space="preserve"> </w:t>
      </w:r>
      <w:r w:rsidRPr="00BE1888">
        <w:rPr>
          <w:rFonts w:cs="Arial"/>
          <w:szCs w:val="24"/>
        </w:rPr>
        <w:t>care,</w:t>
      </w:r>
      <w:r w:rsidRPr="00BE1888">
        <w:rPr>
          <w:rFonts w:cs="Arial"/>
          <w:spacing w:val="-3"/>
          <w:szCs w:val="24"/>
        </w:rPr>
        <w:t xml:space="preserve"> </w:t>
      </w:r>
      <w:r w:rsidRPr="00BE1888">
        <w:rPr>
          <w:rFonts w:cs="Arial"/>
          <w:szCs w:val="24"/>
        </w:rPr>
        <w:t>nurture and protection of</w:t>
      </w:r>
      <w:r w:rsidRPr="00BE1888">
        <w:rPr>
          <w:rFonts w:cs="Arial"/>
          <w:spacing w:val="-1"/>
          <w:szCs w:val="24"/>
        </w:rPr>
        <w:t xml:space="preserve"> </w:t>
      </w:r>
      <w:r w:rsidRPr="00BE1888">
        <w:rPr>
          <w:rFonts w:cs="Arial"/>
          <w:szCs w:val="24"/>
        </w:rPr>
        <w:t>their children, living apart from them with</w:t>
      </w:r>
      <w:r w:rsidRPr="00BE1888">
        <w:rPr>
          <w:rFonts w:cs="Arial"/>
          <w:spacing w:val="-1"/>
          <w:szCs w:val="24"/>
        </w:rPr>
        <w:t xml:space="preserve"> </w:t>
      </w:r>
      <w:r w:rsidRPr="00BE1888">
        <w:rPr>
          <w:rFonts w:cs="Arial"/>
          <w:szCs w:val="24"/>
        </w:rPr>
        <w:t>their family</w:t>
      </w:r>
      <w:r w:rsidR="00BE1888">
        <w:rPr>
          <w:rFonts w:cs="Arial"/>
          <w:szCs w:val="24"/>
        </w:rPr>
        <w:t>,</w:t>
      </w:r>
      <w:r w:rsidRPr="00BE1888">
        <w:rPr>
          <w:rFonts w:cs="Arial"/>
          <w:spacing w:val="-1"/>
          <w:szCs w:val="24"/>
        </w:rPr>
        <w:t xml:space="preserve"> </w:t>
      </w:r>
      <w:r w:rsidRPr="00BE1888">
        <w:rPr>
          <w:rFonts w:cs="Arial"/>
          <w:szCs w:val="24"/>
        </w:rPr>
        <w:t>friends</w:t>
      </w:r>
      <w:r w:rsidR="00BE1888">
        <w:rPr>
          <w:rFonts w:cs="Arial"/>
          <w:szCs w:val="24"/>
        </w:rPr>
        <w:t xml:space="preserve"> or other connected persons</w:t>
      </w:r>
      <w:r w:rsidRPr="00512B0D">
        <w:rPr>
          <w:rFonts w:cs="Arial"/>
          <w:b/>
          <w:szCs w:val="24"/>
        </w:rPr>
        <w:t xml:space="preserve">. </w:t>
      </w:r>
      <w:r w:rsidRPr="00512B0D">
        <w:rPr>
          <w:rFonts w:cs="Arial"/>
          <w:szCs w:val="24"/>
        </w:rPr>
        <w:t>In</w:t>
      </w:r>
      <w:r w:rsidRPr="00512B0D">
        <w:rPr>
          <w:rFonts w:cs="Arial"/>
          <w:spacing w:val="-7"/>
          <w:szCs w:val="24"/>
        </w:rPr>
        <w:t xml:space="preserve"> </w:t>
      </w:r>
      <w:r w:rsidRPr="00512B0D">
        <w:rPr>
          <w:rFonts w:cs="Arial"/>
          <w:szCs w:val="24"/>
        </w:rPr>
        <w:t>most</w:t>
      </w:r>
      <w:r w:rsidRPr="00512B0D">
        <w:rPr>
          <w:rFonts w:cs="Arial"/>
          <w:spacing w:val="-7"/>
          <w:szCs w:val="24"/>
        </w:rPr>
        <w:t xml:space="preserve"> </w:t>
      </w:r>
      <w:r w:rsidRPr="00512B0D">
        <w:rPr>
          <w:rFonts w:cs="Arial"/>
          <w:szCs w:val="24"/>
        </w:rPr>
        <w:t>cases</w:t>
      </w:r>
      <w:r w:rsidRPr="00512B0D">
        <w:rPr>
          <w:rFonts w:cs="Arial"/>
          <w:spacing w:val="-8"/>
          <w:szCs w:val="24"/>
        </w:rPr>
        <w:t xml:space="preserve"> </w:t>
      </w:r>
      <w:r w:rsidRPr="00512B0D">
        <w:rPr>
          <w:rFonts w:cs="Arial"/>
          <w:szCs w:val="24"/>
        </w:rPr>
        <w:t>responsibility</w:t>
      </w:r>
      <w:r w:rsidRPr="00512B0D">
        <w:rPr>
          <w:rFonts w:cs="Arial"/>
          <w:spacing w:val="-7"/>
          <w:szCs w:val="24"/>
        </w:rPr>
        <w:t xml:space="preserve"> </w:t>
      </w:r>
      <w:r w:rsidRPr="00512B0D">
        <w:rPr>
          <w:rFonts w:cs="Arial"/>
          <w:szCs w:val="24"/>
        </w:rPr>
        <w:t>will</w:t>
      </w:r>
      <w:r w:rsidRPr="00512B0D">
        <w:rPr>
          <w:rFonts w:cs="Arial"/>
          <w:spacing w:val="-9"/>
          <w:szCs w:val="24"/>
        </w:rPr>
        <w:t xml:space="preserve"> </w:t>
      </w:r>
      <w:r w:rsidRPr="00512B0D">
        <w:rPr>
          <w:rFonts w:cs="Arial"/>
          <w:szCs w:val="24"/>
        </w:rPr>
        <w:t>remain</w:t>
      </w:r>
      <w:r w:rsidRPr="00512B0D">
        <w:rPr>
          <w:rFonts w:cs="Arial"/>
          <w:spacing w:val="-7"/>
          <w:szCs w:val="24"/>
        </w:rPr>
        <w:t xml:space="preserve"> </w:t>
      </w:r>
      <w:r w:rsidRPr="00512B0D">
        <w:rPr>
          <w:rFonts w:cs="Arial"/>
          <w:szCs w:val="24"/>
        </w:rPr>
        <w:t>with</w:t>
      </w:r>
      <w:r w:rsidRPr="00512B0D">
        <w:rPr>
          <w:rFonts w:cs="Arial"/>
          <w:spacing w:val="-7"/>
          <w:szCs w:val="24"/>
        </w:rPr>
        <w:t xml:space="preserve"> </w:t>
      </w:r>
      <w:r w:rsidRPr="00512B0D">
        <w:rPr>
          <w:rFonts w:cs="Arial"/>
          <w:szCs w:val="24"/>
        </w:rPr>
        <w:t>birth</w:t>
      </w:r>
      <w:r w:rsidRPr="00512B0D">
        <w:rPr>
          <w:rFonts w:cs="Arial"/>
          <w:spacing w:val="-7"/>
          <w:szCs w:val="24"/>
        </w:rPr>
        <w:t xml:space="preserve"> </w:t>
      </w:r>
      <w:r w:rsidRPr="00512B0D">
        <w:rPr>
          <w:rFonts w:cs="Arial"/>
          <w:szCs w:val="24"/>
        </w:rPr>
        <w:t>parents,</w:t>
      </w:r>
      <w:r w:rsidRPr="00512B0D">
        <w:rPr>
          <w:rFonts w:cs="Arial"/>
          <w:spacing w:val="-1"/>
          <w:szCs w:val="24"/>
        </w:rPr>
        <w:t xml:space="preserve"> </w:t>
      </w:r>
      <w:r w:rsidRPr="00512B0D">
        <w:rPr>
          <w:rFonts w:cs="Arial"/>
          <w:szCs w:val="24"/>
        </w:rPr>
        <w:t>although</w:t>
      </w:r>
      <w:r w:rsidRPr="00512B0D">
        <w:rPr>
          <w:rFonts w:cs="Arial"/>
          <w:spacing w:val="-7"/>
          <w:szCs w:val="24"/>
        </w:rPr>
        <w:t xml:space="preserve"> </w:t>
      </w:r>
      <w:r w:rsidRPr="00512B0D">
        <w:rPr>
          <w:rFonts w:cs="Arial"/>
          <w:szCs w:val="24"/>
        </w:rPr>
        <w:t>the</w:t>
      </w:r>
      <w:r w:rsidRPr="00512B0D">
        <w:rPr>
          <w:rFonts w:cs="Arial"/>
          <w:spacing w:val="-8"/>
          <w:szCs w:val="24"/>
        </w:rPr>
        <w:t xml:space="preserve"> </w:t>
      </w:r>
      <w:r w:rsidRPr="00512B0D">
        <w:rPr>
          <w:rFonts w:cs="Arial"/>
          <w:szCs w:val="24"/>
        </w:rPr>
        <w:t>day</w:t>
      </w:r>
      <w:r w:rsidRPr="00512B0D">
        <w:rPr>
          <w:rFonts w:cs="Arial"/>
          <w:spacing w:val="-7"/>
          <w:szCs w:val="24"/>
        </w:rPr>
        <w:t xml:space="preserve"> </w:t>
      </w:r>
      <w:r w:rsidRPr="00512B0D">
        <w:rPr>
          <w:rFonts w:cs="Arial"/>
          <w:szCs w:val="24"/>
        </w:rPr>
        <w:t>to</w:t>
      </w:r>
      <w:r w:rsidRPr="00512B0D">
        <w:rPr>
          <w:rFonts w:cs="Arial"/>
          <w:spacing w:val="-7"/>
          <w:szCs w:val="24"/>
        </w:rPr>
        <w:t xml:space="preserve"> </w:t>
      </w:r>
      <w:r w:rsidRPr="00512B0D">
        <w:rPr>
          <w:rFonts w:cs="Arial"/>
          <w:szCs w:val="24"/>
        </w:rPr>
        <w:t>day</w:t>
      </w:r>
      <w:r w:rsidRPr="00512B0D">
        <w:rPr>
          <w:rFonts w:cs="Arial"/>
          <w:spacing w:val="-7"/>
          <w:szCs w:val="24"/>
        </w:rPr>
        <w:t xml:space="preserve"> </w:t>
      </w:r>
      <w:r w:rsidRPr="00512B0D">
        <w:rPr>
          <w:rFonts w:cs="Arial"/>
          <w:szCs w:val="24"/>
        </w:rPr>
        <w:t>tasks and duties of care will devolve to the family members or friends</w:t>
      </w:r>
    </w:p>
    <w:p w14:paraId="3FB0EE94" w14:textId="77777777" w:rsidR="00BE1888" w:rsidRPr="00BE1888" w:rsidRDefault="00BE1888" w:rsidP="00BE1888">
      <w:pPr>
        <w:pStyle w:val="ListParagraph"/>
        <w:ind w:left="567"/>
        <w:jc w:val="both"/>
        <w:rPr>
          <w:rFonts w:cs="Arial"/>
          <w:bCs/>
          <w:lang w:eastAsia="en-GB"/>
        </w:rPr>
      </w:pPr>
    </w:p>
    <w:p w14:paraId="6C08283A" w14:textId="77777777" w:rsidR="00667C1E" w:rsidRPr="00667C1E" w:rsidRDefault="00512B0D" w:rsidP="00667C1E">
      <w:pPr>
        <w:pStyle w:val="ListParagraph"/>
        <w:numPr>
          <w:ilvl w:val="1"/>
          <w:numId w:val="6"/>
        </w:numPr>
        <w:ind w:left="567" w:hanging="567"/>
        <w:jc w:val="both"/>
        <w:rPr>
          <w:rFonts w:cs="Arial"/>
          <w:bCs/>
          <w:lang w:eastAsia="en-GB"/>
        </w:rPr>
      </w:pPr>
      <w:r w:rsidRPr="003260E3">
        <w:t xml:space="preserve">In some instances, these arrangements fall within the definition of private fostering and </w:t>
      </w:r>
      <w:r w:rsidR="00BE1888">
        <w:t>the council</w:t>
      </w:r>
      <w:r w:rsidRPr="00BE1888">
        <w:rPr>
          <w:spacing w:val="-3"/>
        </w:rPr>
        <w:t xml:space="preserve"> </w:t>
      </w:r>
      <w:r w:rsidRPr="003260E3">
        <w:t>is</w:t>
      </w:r>
      <w:r w:rsidRPr="00BE1888">
        <w:rPr>
          <w:spacing w:val="-2"/>
        </w:rPr>
        <w:t xml:space="preserve"> </w:t>
      </w:r>
      <w:r w:rsidRPr="003260E3">
        <w:t>required</w:t>
      </w:r>
      <w:r w:rsidRPr="00BE1888">
        <w:rPr>
          <w:spacing w:val="-2"/>
        </w:rPr>
        <w:t xml:space="preserve"> </w:t>
      </w:r>
      <w:r w:rsidRPr="003260E3">
        <w:t>to</w:t>
      </w:r>
      <w:r w:rsidRPr="00BE1888">
        <w:rPr>
          <w:spacing w:val="-2"/>
        </w:rPr>
        <w:t xml:space="preserve"> </w:t>
      </w:r>
      <w:r w:rsidRPr="003260E3">
        <w:t>become</w:t>
      </w:r>
      <w:r w:rsidRPr="00BE1888">
        <w:rPr>
          <w:spacing w:val="-2"/>
        </w:rPr>
        <w:t xml:space="preserve"> </w:t>
      </w:r>
      <w:r w:rsidRPr="003260E3">
        <w:t>involved</w:t>
      </w:r>
      <w:r w:rsidRPr="00BE1888">
        <w:rPr>
          <w:spacing w:val="-2"/>
        </w:rPr>
        <w:t xml:space="preserve"> </w:t>
      </w:r>
      <w:r w:rsidRPr="003260E3">
        <w:t>by</w:t>
      </w:r>
      <w:r w:rsidRPr="00BE1888">
        <w:rPr>
          <w:spacing w:val="-2"/>
        </w:rPr>
        <w:t xml:space="preserve"> </w:t>
      </w:r>
      <w:r w:rsidRPr="003260E3">
        <w:t>the</w:t>
      </w:r>
      <w:r w:rsidRPr="00BE1888">
        <w:rPr>
          <w:spacing w:val="-2"/>
        </w:rPr>
        <w:t xml:space="preserve"> </w:t>
      </w:r>
      <w:r w:rsidRPr="003260E3">
        <w:t>regulations;</w:t>
      </w:r>
      <w:r w:rsidRPr="00BE1888">
        <w:rPr>
          <w:spacing w:val="-2"/>
        </w:rPr>
        <w:t xml:space="preserve"> </w:t>
      </w:r>
      <w:r w:rsidRPr="003260E3">
        <w:t>or</w:t>
      </w:r>
      <w:r w:rsidRPr="00BE1888">
        <w:rPr>
          <w:spacing w:val="-2"/>
        </w:rPr>
        <w:t xml:space="preserve"> </w:t>
      </w:r>
      <w:r w:rsidRPr="003260E3">
        <w:t>it</w:t>
      </w:r>
      <w:r w:rsidRPr="00BE1888">
        <w:rPr>
          <w:spacing w:val="-2"/>
        </w:rPr>
        <w:t xml:space="preserve"> </w:t>
      </w:r>
      <w:r w:rsidRPr="003260E3">
        <w:t>may</w:t>
      </w:r>
      <w:r w:rsidRPr="00BE1888">
        <w:rPr>
          <w:spacing w:val="-2"/>
        </w:rPr>
        <w:t xml:space="preserve"> </w:t>
      </w:r>
      <w:r w:rsidRPr="003260E3">
        <w:t>be</w:t>
      </w:r>
      <w:r w:rsidRPr="00BE1888">
        <w:rPr>
          <w:spacing w:val="-2"/>
        </w:rPr>
        <w:t xml:space="preserve"> </w:t>
      </w:r>
      <w:r w:rsidRPr="003260E3">
        <w:t>the</w:t>
      </w:r>
      <w:r w:rsidRPr="00BE1888">
        <w:rPr>
          <w:spacing w:val="-2"/>
        </w:rPr>
        <w:t xml:space="preserve"> </w:t>
      </w:r>
      <w:r w:rsidRPr="003260E3">
        <w:t>case that</w:t>
      </w:r>
      <w:r w:rsidRPr="00BE1888">
        <w:rPr>
          <w:spacing w:val="-2"/>
        </w:rPr>
        <w:t xml:space="preserve"> </w:t>
      </w:r>
      <w:r w:rsidRPr="003260E3">
        <w:t>the</w:t>
      </w:r>
      <w:r w:rsidRPr="00BE1888">
        <w:rPr>
          <w:spacing w:val="-2"/>
        </w:rPr>
        <w:t xml:space="preserve"> </w:t>
      </w:r>
      <w:r w:rsidRPr="003260E3">
        <w:t>Council</w:t>
      </w:r>
      <w:r w:rsidRPr="00BE1888">
        <w:rPr>
          <w:spacing w:val="-3"/>
        </w:rPr>
        <w:t xml:space="preserve"> </w:t>
      </w:r>
      <w:r w:rsidRPr="003260E3">
        <w:t>needs</w:t>
      </w:r>
      <w:r w:rsidRPr="00BE1888">
        <w:rPr>
          <w:spacing w:val="-5"/>
        </w:rPr>
        <w:t xml:space="preserve"> </w:t>
      </w:r>
      <w:r w:rsidRPr="003260E3">
        <w:t>to</w:t>
      </w:r>
      <w:r w:rsidRPr="00BE1888">
        <w:rPr>
          <w:spacing w:val="-2"/>
        </w:rPr>
        <w:t xml:space="preserve"> </w:t>
      </w:r>
      <w:r w:rsidRPr="003260E3">
        <w:t>become</w:t>
      </w:r>
      <w:r w:rsidRPr="00BE1888">
        <w:rPr>
          <w:spacing w:val="-2"/>
        </w:rPr>
        <w:t xml:space="preserve"> </w:t>
      </w:r>
      <w:r w:rsidRPr="003260E3">
        <w:t>involved</w:t>
      </w:r>
      <w:r w:rsidRPr="00BE1888">
        <w:rPr>
          <w:spacing w:val="-1"/>
        </w:rPr>
        <w:t xml:space="preserve"> </w:t>
      </w:r>
      <w:r w:rsidRPr="003260E3">
        <w:t>to</w:t>
      </w:r>
      <w:r w:rsidRPr="00BE1888">
        <w:rPr>
          <w:spacing w:val="-4"/>
        </w:rPr>
        <w:t xml:space="preserve"> </w:t>
      </w:r>
      <w:r w:rsidRPr="003260E3">
        <w:t>promote</w:t>
      </w:r>
      <w:r w:rsidRPr="00BE1888">
        <w:rPr>
          <w:spacing w:val="-1"/>
        </w:rPr>
        <w:t xml:space="preserve"> </w:t>
      </w:r>
      <w:r w:rsidRPr="003260E3">
        <w:t>the</w:t>
      </w:r>
      <w:r w:rsidRPr="00BE1888">
        <w:rPr>
          <w:spacing w:val="-2"/>
        </w:rPr>
        <w:t xml:space="preserve"> </w:t>
      </w:r>
      <w:r w:rsidRPr="003260E3">
        <w:t>welfare</w:t>
      </w:r>
      <w:r w:rsidRPr="00BE1888">
        <w:rPr>
          <w:spacing w:val="-2"/>
        </w:rPr>
        <w:t xml:space="preserve"> </w:t>
      </w:r>
      <w:r w:rsidRPr="003260E3">
        <w:t>or</w:t>
      </w:r>
      <w:r w:rsidRPr="00BE1888">
        <w:rPr>
          <w:spacing w:val="-2"/>
        </w:rPr>
        <w:t xml:space="preserve"> </w:t>
      </w:r>
      <w:r w:rsidRPr="003260E3">
        <w:t>safeguard</w:t>
      </w:r>
      <w:r w:rsidRPr="00BE1888">
        <w:rPr>
          <w:spacing w:val="-2"/>
        </w:rPr>
        <w:t xml:space="preserve"> </w:t>
      </w:r>
      <w:r w:rsidRPr="003260E3">
        <w:t>the</w:t>
      </w:r>
      <w:r w:rsidRPr="00BE1888">
        <w:rPr>
          <w:spacing w:val="-2"/>
        </w:rPr>
        <w:t xml:space="preserve"> </w:t>
      </w:r>
      <w:r w:rsidRPr="003260E3">
        <w:t>child and prevent them from becoming ‘looked after’.</w:t>
      </w:r>
    </w:p>
    <w:p w14:paraId="0FFC1FE0" w14:textId="77777777" w:rsidR="00667C1E" w:rsidRDefault="00667C1E" w:rsidP="00667C1E">
      <w:pPr>
        <w:pStyle w:val="ListParagraph"/>
      </w:pPr>
    </w:p>
    <w:p w14:paraId="60932106" w14:textId="64EF8910" w:rsidR="00667C1E" w:rsidRPr="00667C1E" w:rsidRDefault="00512B0D" w:rsidP="00667C1E">
      <w:pPr>
        <w:pStyle w:val="ListParagraph"/>
        <w:numPr>
          <w:ilvl w:val="1"/>
          <w:numId w:val="6"/>
        </w:numPr>
        <w:ind w:left="567" w:hanging="567"/>
        <w:jc w:val="both"/>
        <w:rPr>
          <w:rFonts w:cs="Arial"/>
          <w:bCs/>
          <w:lang w:eastAsia="en-GB"/>
        </w:rPr>
      </w:pPr>
      <w:r w:rsidRPr="003260E3">
        <w:t xml:space="preserve">Children cared for under </w:t>
      </w:r>
      <w:r w:rsidR="00667C1E">
        <w:t xml:space="preserve">informal or </w:t>
      </w:r>
      <w:r w:rsidRPr="003260E3">
        <w:t xml:space="preserve">formal arrangements are </w:t>
      </w:r>
      <w:r w:rsidRPr="00667C1E">
        <w:rPr>
          <w:b/>
        </w:rPr>
        <w:t xml:space="preserve">not ‘looked after’ </w:t>
      </w:r>
      <w:r w:rsidRPr="003260E3">
        <w:t>by the Council and may be made as follows:</w:t>
      </w:r>
    </w:p>
    <w:p w14:paraId="0766C317" w14:textId="77777777" w:rsidR="00667C1E" w:rsidRPr="00667C1E" w:rsidRDefault="00667C1E" w:rsidP="00667C1E">
      <w:pPr>
        <w:pStyle w:val="ListParagraph"/>
        <w:rPr>
          <w:rFonts w:cs="Arial"/>
          <w:szCs w:val="24"/>
        </w:rPr>
      </w:pPr>
    </w:p>
    <w:p w14:paraId="40EA10C7" w14:textId="77777777" w:rsidR="00667C1E" w:rsidRPr="00667C1E" w:rsidRDefault="00512B0D" w:rsidP="00667C1E">
      <w:pPr>
        <w:pStyle w:val="ListParagraph"/>
        <w:numPr>
          <w:ilvl w:val="2"/>
          <w:numId w:val="6"/>
        </w:numPr>
        <w:ind w:left="993" w:hanging="426"/>
        <w:jc w:val="both"/>
        <w:rPr>
          <w:rFonts w:cs="Arial"/>
          <w:bCs/>
          <w:lang w:eastAsia="en-GB"/>
        </w:rPr>
      </w:pPr>
      <w:r w:rsidRPr="00667C1E">
        <w:rPr>
          <w:rFonts w:cs="Arial"/>
          <w:szCs w:val="24"/>
        </w:rPr>
        <w:t>Children</w:t>
      </w:r>
      <w:r w:rsidRPr="00667C1E">
        <w:rPr>
          <w:rFonts w:cs="Arial"/>
          <w:spacing w:val="-7"/>
          <w:szCs w:val="24"/>
        </w:rPr>
        <w:t xml:space="preserve"> </w:t>
      </w:r>
      <w:r w:rsidRPr="00667C1E">
        <w:rPr>
          <w:rFonts w:cs="Arial"/>
          <w:szCs w:val="24"/>
        </w:rPr>
        <w:t>placed</w:t>
      </w:r>
      <w:r w:rsidRPr="00667C1E">
        <w:rPr>
          <w:rFonts w:cs="Arial"/>
          <w:spacing w:val="-8"/>
          <w:szCs w:val="24"/>
        </w:rPr>
        <w:t xml:space="preserve"> </w:t>
      </w:r>
      <w:r w:rsidRPr="00667C1E">
        <w:rPr>
          <w:rFonts w:cs="Arial"/>
          <w:szCs w:val="24"/>
        </w:rPr>
        <w:t>with</w:t>
      </w:r>
      <w:r w:rsidRPr="00667C1E">
        <w:rPr>
          <w:rFonts w:cs="Arial"/>
          <w:spacing w:val="-7"/>
          <w:szCs w:val="24"/>
        </w:rPr>
        <w:t xml:space="preserve"> </w:t>
      </w:r>
      <w:r w:rsidRPr="00667C1E">
        <w:rPr>
          <w:rFonts w:cs="Arial"/>
          <w:szCs w:val="24"/>
        </w:rPr>
        <w:t>close</w:t>
      </w:r>
      <w:r w:rsidRPr="00667C1E">
        <w:rPr>
          <w:rFonts w:cs="Arial"/>
          <w:spacing w:val="-7"/>
          <w:szCs w:val="24"/>
        </w:rPr>
        <w:t xml:space="preserve"> </w:t>
      </w:r>
      <w:r w:rsidRPr="00667C1E">
        <w:rPr>
          <w:rFonts w:cs="Arial"/>
          <w:szCs w:val="24"/>
        </w:rPr>
        <w:t>relatives</w:t>
      </w:r>
      <w:r w:rsidRPr="00667C1E">
        <w:rPr>
          <w:rFonts w:cs="Arial"/>
          <w:spacing w:val="-4"/>
          <w:szCs w:val="24"/>
        </w:rPr>
        <w:t xml:space="preserve"> </w:t>
      </w:r>
      <w:r w:rsidRPr="00667C1E">
        <w:rPr>
          <w:rFonts w:cs="Arial"/>
          <w:szCs w:val="24"/>
          <w:vertAlign w:val="superscript"/>
        </w:rPr>
        <w:t>(</w:t>
      </w:r>
      <w:r w:rsidRPr="00667C1E">
        <w:rPr>
          <w:rFonts w:cs="Arial"/>
          <w:i/>
          <w:szCs w:val="24"/>
        </w:rPr>
        <w:t>Close</w:t>
      </w:r>
      <w:r w:rsidRPr="00667C1E">
        <w:rPr>
          <w:rFonts w:cs="Arial"/>
          <w:i/>
          <w:spacing w:val="-8"/>
          <w:szCs w:val="24"/>
        </w:rPr>
        <w:t xml:space="preserve"> </w:t>
      </w:r>
      <w:r w:rsidRPr="00667C1E">
        <w:rPr>
          <w:rFonts w:cs="Arial"/>
          <w:i/>
          <w:szCs w:val="24"/>
        </w:rPr>
        <w:t>relatives</w:t>
      </w:r>
      <w:r w:rsidRPr="00667C1E">
        <w:rPr>
          <w:rFonts w:cs="Arial"/>
          <w:i/>
          <w:spacing w:val="-7"/>
          <w:szCs w:val="24"/>
        </w:rPr>
        <w:t xml:space="preserve"> </w:t>
      </w:r>
      <w:r w:rsidRPr="00667C1E">
        <w:rPr>
          <w:rFonts w:cs="Arial"/>
          <w:i/>
          <w:szCs w:val="24"/>
        </w:rPr>
        <w:t>are</w:t>
      </w:r>
      <w:r w:rsidRPr="00667C1E">
        <w:rPr>
          <w:rFonts w:cs="Arial"/>
          <w:i/>
          <w:spacing w:val="-9"/>
          <w:szCs w:val="24"/>
        </w:rPr>
        <w:t xml:space="preserve"> </w:t>
      </w:r>
      <w:r w:rsidRPr="00667C1E">
        <w:rPr>
          <w:rFonts w:cs="Arial"/>
          <w:i/>
          <w:szCs w:val="24"/>
        </w:rPr>
        <w:t>defined</w:t>
      </w:r>
      <w:r w:rsidRPr="00667C1E">
        <w:rPr>
          <w:rFonts w:cs="Arial"/>
          <w:i/>
          <w:spacing w:val="-7"/>
          <w:szCs w:val="24"/>
        </w:rPr>
        <w:t xml:space="preserve"> </w:t>
      </w:r>
      <w:r w:rsidRPr="00667C1E">
        <w:rPr>
          <w:rFonts w:cs="Arial"/>
          <w:i/>
          <w:szCs w:val="24"/>
        </w:rPr>
        <w:t>as</w:t>
      </w:r>
      <w:r w:rsidRPr="00667C1E">
        <w:rPr>
          <w:rFonts w:cs="Arial"/>
          <w:i/>
          <w:spacing w:val="-7"/>
          <w:szCs w:val="24"/>
        </w:rPr>
        <w:t xml:space="preserve"> </w:t>
      </w:r>
      <w:r w:rsidRPr="00667C1E">
        <w:rPr>
          <w:rFonts w:cs="Arial"/>
          <w:i/>
          <w:szCs w:val="24"/>
        </w:rPr>
        <w:t xml:space="preserve">step- parents, grandparents, brothers, sisters, uncles or aunts whether of full blood, half blood or marriage/affinity) </w:t>
      </w:r>
      <w:r w:rsidRPr="00667C1E">
        <w:rPr>
          <w:rFonts w:cs="Arial"/>
          <w:szCs w:val="24"/>
        </w:rPr>
        <w:t>by parents at their own initiative.</w:t>
      </w:r>
    </w:p>
    <w:p w14:paraId="01FC3532" w14:textId="77777777" w:rsidR="00667C1E" w:rsidRPr="00667C1E" w:rsidRDefault="00667C1E" w:rsidP="00667C1E">
      <w:pPr>
        <w:pStyle w:val="ListParagraph"/>
        <w:ind w:left="993"/>
        <w:jc w:val="both"/>
        <w:rPr>
          <w:rFonts w:cs="Arial"/>
          <w:bCs/>
          <w:lang w:eastAsia="en-GB"/>
        </w:rPr>
      </w:pPr>
    </w:p>
    <w:p w14:paraId="71B8868C" w14:textId="77777777" w:rsidR="00667C1E" w:rsidRPr="00667C1E" w:rsidRDefault="00512B0D" w:rsidP="00667C1E">
      <w:pPr>
        <w:pStyle w:val="ListParagraph"/>
        <w:numPr>
          <w:ilvl w:val="2"/>
          <w:numId w:val="6"/>
        </w:numPr>
        <w:ind w:left="993" w:hanging="426"/>
        <w:jc w:val="both"/>
        <w:rPr>
          <w:rFonts w:cs="Arial"/>
          <w:bCs/>
          <w:lang w:eastAsia="en-GB"/>
        </w:rPr>
      </w:pPr>
      <w:r w:rsidRPr="003260E3">
        <w:t>Children placed with close relatives by parents with the arrangements facilitated</w:t>
      </w:r>
      <w:r w:rsidRPr="00667C1E">
        <w:rPr>
          <w:spacing w:val="-2"/>
        </w:rPr>
        <w:t xml:space="preserve"> </w:t>
      </w:r>
      <w:r w:rsidRPr="003260E3">
        <w:t>by</w:t>
      </w:r>
      <w:r w:rsidRPr="00667C1E">
        <w:rPr>
          <w:spacing w:val="-4"/>
        </w:rPr>
        <w:t xml:space="preserve"> </w:t>
      </w:r>
      <w:r w:rsidRPr="003260E3">
        <w:t>and</w:t>
      </w:r>
      <w:r w:rsidRPr="00667C1E">
        <w:rPr>
          <w:spacing w:val="-4"/>
        </w:rPr>
        <w:t xml:space="preserve"> </w:t>
      </w:r>
      <w:r w:rsidRPr="003260E3">
        <w:t>with</w:t>
      </w:r>
      <w:r w:rsidRPr="00667C1E">
        <w:rPr>
          <w:spacing w:val="-2"/>
        </w:rPr>
        <w:t xml:space="preserve"> </w:t>
      </w:r>
      <w:r w:rsidRPr="003260E3">
        <w:t>the</w:t>
      </w:r>
      <w:r w:rsidRPr="00667C1E">
        <w:rPr>
          <w:spacing w:val="-2"/>
        </w:rPr>
        <w:t xml:space="preserve"> </w:t>
      </w:r>
      <w:r w:rsidRPr="003260E3">
        <w:t>support</w:t>
      </w:r>
      <w:r w:rsidRPr="00667C1E">
        <w:rPr>
          <w:spacing w:val="-5"/>
        </w:rPr>
        <w:t xml:space="preserve"> </w:t>
      </w:r>
      <w:r w:rsidRPr="003260E3">
        <w:t>of</w:t>
      </w:r>
      <w:r w:rsidRPr="00667C1E">
        <w:rPr>
          <w:spacing w:val="-4"/>
        </w:rPr>
        <w:t xml:space="preserve"> </w:t>
      </w:r>
      <w:r w:rsidRPr="003260E3">
        <w:t>the</w:t>
      </w:r>
      <w:r w:rsidRPr="00667C1E">
        <w:rPr>
          <w:spacing w:val="-4"/>
        </w:rPr>
        <w:t xml:space="preserve"> </w:t>
      </w:r>
      <w:r w:rsidRPr="003260E3">
        <w:t>Council,</w:t>
      </w:r>
      <w:r w:rsidRPr="00667C1E">
        <w:rPr>
          <w:spacing w:val="-2"/>
        </w:rPr>
        <w:t xml:space="preserve"> </w:t>
      </w:r>
      <w:r w:rsidRPr="003260E3">
        <w:t>for</w:t>
      </w:r>
      <w:r w:rsidRPr="00667C1E">
        <w:rPr>
          <w:spacing w:val="-2"/>
        </w:rPr>
        <w:t xml:space="preserve"> </w:t>
      </w:r>
      <w:r w:rsidRPr="003260E3">
        <w:t>example</w:t>
      </w:r>
      <w:r w:rsidRPr="00667C1E">
        <w:rPr>
          <w:spacing w:val="-4"/>
        </w:rPr>
        <w:t xml:space="preserve"> </w:t>
      </w:r>
      <w:r w:rsidRPr="003260E3">
        <w:t>as</w:t>
      </w:r>
      <w:r w:rsidRPr="00667C1E">
        <w:rPr>
          <w:spacing w:val="-4"/>
        </w:rPr>
        <w:t xml:space="preserve"> </w:t>
      </w:r>
      <w:r w:rsidRPr="003260E3">
        <w:t>an</w:t>
      </w:r>
      <w:r w:rsidRPr="00667C1E">
        <w:rPr>
          <w:spacing w:val="-4"/>
        </w:rPr>
        <w:t xml:space="preserve"> </w:t>
      </w:r>
      <w:r w:rsidRPr="003260E3">
        <w:t>agreed safeguarding measure.</w:t>
      </w:r>
    </w:p>
    <w:p w14:paraId="7F92A6E7" w14:textId="77777777" w:rsidR="00667C1E" w:rsidRPr="00667C1E" w:rsidRDefault="00667C1E" w:rsidP="00667C1E">
      <w:pPr>
        <w:pStyle w:val="ListParagraph"/>
        <w:ind w:left="993"/>
        <w:jc w:val="both"/>
        <w:rPr>
          <w:rFonts w:cs="Arial"/>
          <w:bCs/>
          <w:lang w:eastAsia="en-GB"/>
        </w:rPr>
      </w:pPr>
    </w:p>
    <w:p w14:paraId="3A5EC875" w14:textId="77777777" w:rsidR="00DB727B" w:rsidRPr="00DB727B" w:rsidRDefault="00512B0D" w:rsidP="00DB727B">
      <w:pPr>
        <w:pStyle w:val="ListParagraph"/>
        <w:numPr>
          <w:ilvl w:val="2"/>
          <w:numId w:val="6"/>
        </w:numPr>
        <w:ind w:left="993" w:hanging="426"/>
        <w:jc w:val="both"/>
        <w:rPr>
          <w:rFonts w:cs="Arial"/>
          <w:bCs/>
          <w:lang w:eastAsia="en-GB"/>
        </w:rPr>
      </w:pPr>
      <w:r w:rsidRPr="003260E3">
        <w:t>Young</w:t>
      </w:r>
      <w:r w:rsidRPr="00667C1E">
        <w:rPr>
          <w:spacing w:val="-7"/>
        </w:rPr>
        <w:t xml:space="preserve"> </w:t>
      </w:r>
      <w:r w:rsidRPr="003260E3">
        <w:t>people</w:t>
      </w:r>
      <w:r w:rsidRPr="00667C1E">
        <w:rPr>
          <w:spacing w:val="-7"/>
        </w:rPr>
        <w:t xml:space="preserve"> </w:t>
      </w:r>
      <w:r w:rsidRPr="003260E3">
        <w:t>aged</w:t>
      </w:r>
      <w:r w:rsidRPr="00667C1E">
        <w:rPr>
          <w:spacing w:val="-5"/>
        </w:rPr>
        <w:t xml:space="preserve"> </w:t>
      </w:r>
      <w:r w:rsidRPr="003260E3">
        <w:t>over</w:t>
      </w:r>
      <w:r w:rsidRPr="00667C1E">
        <w:rPr>
          <w:spacing w:val="-8"/>
        </w:rPr>
        <w:t xml:space="preserve"> </w:t>
      </w:r>
      <w:r w:rsidRPr="003260E3">
        <w:t>16</w:t>
      </w:r>
      <w:r w:rsidRPr="00667C1E">
        <w:rPr>
          <w:spacing w:val="-5"/>
        </w:rPr>
        <w:t xml:space="preserve"> </w:t>
      </w:r>
      <w:r w:rsidRPr="003260E3">
        <w:t>years</w:t>
      </w:r>
      <w:r w:rsidRPr="00667C1E">
        <w:rPr>
          <w:spacing w:val="-5"/>
        </w:rPr>
        <w:t xml:space="preserve"> </w:t>
      </w:r>
      <w:r w:rsidRPr="003260E3">
        <w:t>who</w:t>
      </w:r>
      <w:r w:rsidRPr="00667C1E">
        <w:rPr>
          <w:spacing w:val="-7"/>
        </w:rPr>
        <w:t xml:space="preserve"> </w:t>
      </w:r>
      <w:r w:rsidRPr="003260E3">
        <w:t>are</w:t>
      </w:r>
      <w:r w:rsidRPr="00667C1E">
        <w:rPr>
          <w:spacing w:val="-5"/>
        </w:rPr>
        <w:t xml:space="preserve"> </w:t>
      </w:r>
      <w:r w:rsidRPr="003260E3">
        <w:t>living</w:t>
      </w:r>
      <w:r w:rsidRPr="00667C1E">
        <w:rPr>
          <w:spacing w:val="-5"/>
        </w:rPr>
        <w:t xml:space="preserve"> </w:t>
      </w:r>
      <w:r w:rsidRPr="003260E3">
        <w:t>voluntarily</w:t>
      </w:r>
      <w:r w:rsidRPr="00667C1E">
        <w:rPr>
          <w:spacing w:val="-5"/>
        </w:rPr>
        <w:t xml:space="preserve"> </w:t>
      </w:r>
      <w:r w:rsidRPr="003260E3">
        <w:t>with</w:t>
      </w:r>
      <w:r w:rsidRPr="00667C1E">
        <w:rPr>
          <w:spacing w:val="-6"/>
        </w:rPr>
        <w:t xml:space="preserve"> </w:t>
      </w:r>
      <w:r w:rsidRPr="003260E3">
        <w:t>a</w:t>
      </w:r>
      <w:r w:rsidRPr="00667C1E">
        <w:rPr>
          <w:spacing w:val="-5"/>
        </w:rPr>
        <w:t xml:space="preserve"> </w:t>
      </w:r>
      <w:r w:rsidRPr="003260E3">
        <w:t>relative – some exceptional circumstances apply to this.</w:t>
      </w:r>
    </w:p>
    <w:p w14:paraId="7F27139A" w14:textId="77777777" w:rsidR="00DB727B" w:rsidRPr="00DB727B" w:rsidRDefault="00DB727B" w:rsidP="00DB727B">
      <w:pPr>
        <w:pStyle w:val="ListParagraph"/>
        <w:ind w:left="993"/>
        <w:jc w:val="both"/>
        <w:rPr>
          <w:rFonts w:cs="Arial"/>
          <w:bCs/>
          <w:lang w:eastAsia="en-GB"/>
        </w:rPr>
      </w:pPr>
    </w:p>
    <w:p w14:paraId="43F295FE" w14:textId="77777777" w:rsidR="00DB727B" w:rsidRPr="00DB727B" w:rsidRDefault="00512B0D" w:rsidP="00DB727B">
      <w:pPr>
        <w:pStyle w:val="ListParagraph"/>
        <w:numPr>
          <w:ilvl w:val="2"/>
          <w:numId w:val="6"/>
        </w:numPr>
        <w:ind w:left="993" w:hanging="426"/>
        <w:jc w:val="both"/>
        <w:rPr>
          <w:rFonts w:cs="Arial"/>
          <w:bCs/>
          <w:lang w:eastAsia="en-GB"/>
        </w:rPr>
      </w:pPr>
      <w:r w:rsidRPr="003260E3">
        <w:t>Children</w:t>
      </w:r>
      <w:r w:rsidRPr="00DB727B">
        <w:rPr>
          <w:spacing w:val="-7"/>
        </w:rPr>
        <w:t xml:space="preserve"> </w:t>
      </w:r>
      <w:r w:rsidRPr="003260E3">
        <w:t>and</w:t>
      </w:r>
      <w:r w:rsidRPr="00DB727B">
        <w:rPr>
          <w:spacing w:val="-7"/>
        </w:rPr>
        <w:t xml:space="preserve"> </w:t>
      </w:r>
      <w:r w:rsidRPr="003260E3">
        <w:t>young</w:t>
      </w:r>
      <w:r w:rsidRPr="00DB727B">
        <w:rPr>
          <w:spacing w:val="-4"/>
        </w:rPr>
        <w:t xml:space="preserve"> </w:t>
      </w:r>
      <w:r w:rsidRPr="003260E3">
        <w:t>people</w:t>
      </w:r>
      <w:r w:rsidRPr="00DB727B">
        <w:rPr>
          <w:spacing w:val="-9"/>
        </w:rPr>
        <w:t xml:space="preserve"> </w:t>
      </w:r>
      <w:r w:rsidRPr="003260E3">
        <w:t>placed</w:t>
      </w:r>
      <w:r w:rsidRPr="00DB727B">
        <w:rPr>
          <w:spacing w:val="-7"/>
        </w:rPr>
        <w:t xml:space="preserve"> </w:t>
      </w:r>
      <w:r w:rsidRPr="003260E3">
        <w:t>with</w:t>
      </w:r>
      <w:r w:rsidRPr="00DB727B">
        <w:rPr>
          <w:spacing w:val="-9"/>
        </w:rPr>
        <w:t xml:space="preserve"> </w:t>
      </w:r>
      <w:r w:rsidRPr="003260E3">
        <w:t>friends</w:t>
      </w:r>
      <w:r w:rsidRPr="00DB727B">
        <w:rPr>
          <w:spacing w:val="-9"/>
        </w:rPr>
        <w:t xml:space="preserve"> </w:t>
      </w:r>
      <w:r w:rsidRPr="003260E3">
        <w:t>or</w:t>
      </w:r>
      <w:r w:rsidRPr="00DB727B">
        <w:rPr>
          <w:spacing w:val="-7"/>
        </w:rPr>
        <w:t xml:space="preserve"> </w:t>
      </w:r>
      <w:r w:rsidRPr="003260E3">
        <w:t>non-close</w:t>
      </w:r>
      <w:r w:rsidRPr="00DB727B">
        <w:rPr>
          <w:spacing w:val="-6"/>
        </w:rPr>
        <w:t xml:space="preserve"> </w:t>
      </w:r>
      <w:r w:rsidRPr="003260E3">
        <w:t>relatives</w:t>
      </w:r>
      <w:r w:rsidRPr="00DB727B">
        <w:rPr>
          <w:spacing w:val="-7"/>
        </w:rPr>
        <w:t xml:space="preserve"> </w:t>
      </w:r>
      <w:r w:rsidRPr="003260E3">
        <w:t>by parents for a period less than 28 days.</w:t>
      </w:r>
    </w:p>
    <w:p w14:paraId="25AAA165" w14:textId="77777777" w:rsidR="00DB727B" w:rsidRPr="00DB727B" w:rsidRDefault="00DB727B" w:rsidP="00DB727B">
      <w:pPr>
        <w:pStyle w:val="ListParagraph"/>
        <w:ind w:left="993"/>
        <w:jc w:val="both"/>
        <w:rPr>
          <w:rFonts w:cs="Arial"/>
          <w:bCs/>
          <w:lang w:eastAsia="en-GB"/>
        </w:rPr>
      </w:pPr>
    </w:p>
    <w:p w14:paraId="6DE9C4D3" w14:textId="77777777" w:rsidR="00F33D5F" w:rsidRPr="00F33D5F" w:rsidRDefault="00512B0D" w:rsidP="00F33D5F">
      <w:pPr>
        <w:pStyle w:val="ListParagraph"/>
        <w:numPr>
          <w:ilvl w:val="2"/>
          <w:numId w:val="6"/>
        </w:numPr>
        <w:ind w:left="993" w:hanging="426"/>
        <w:jc w:val="both"/>
        <w:rPr>
          <w:rFonts w:cs="Arial"/>
          <w:bCs/>
          <w:lang w:eastAsia="en-GB"/>
        </w:rPr>
      </w:pPr>
      <w:r w:rsidRPr="003260E3">
        <w:t>Children</w:t>
      </w:r>
      <w:r w:rsidRPr="00DB727B">
        <w:rPr>
          <w:spacing w:val="-6"/>
        </w:rPr>
        <w:t xml:space="preserve"> </w:t>
      </w:r>
      <w:r w:rsidRPr="003260E3">
        <w:t>and</w:t>
      </w:r>
      <w:r w:rsidRPr="00DB727B">
        <w:rPr>
          <w:spacing w:val="-6"/>
        </w:rPr>
        <w:t xml:space="preserve"> </w:t>
      </w:r>
      <w:r w:rsidRPr="003260E3">
        <w:t>young</w:t>
      </w:r>
      <w:r w:rsidRPr="00DB727B">
        <w:rPr>
          <w:spacing w:val="-6"/>
        </w:rPr>
        <w:t xml:space="preserve"> </w:t>
      </w:r>
      <w:r w:rsidRPr="003260E3">
        <w:t>people</w:t>
      </w:r>
      <w:r w:rsidRPr="00DB727B">
        <w:rPr>
          <w:spacing w:val="-8"/>
        </w:rPr>
        <w:t xml:space="preserve"> </w:t>
      </w:r>
      <w:r w:rsidRPr="003260E3">
        <w:t>placed</w:t>
      </w:r>
      <w:r w:rsidRPr="00DB727B">
        <w:rPr>
          <w:spacing w:val="-6"/>
        </w:rPr>
        <w:t xml:space="preserve"> </w:t>
      </w:r>
      <w:r w:rsidRPr="003260E3">
        <w:t>with</w:t>
      </w:r>
      <w:r w:rsidRPr="00DB727B">
        <w:rPr>
          <w:spacing w:val="-8"/>
        </w:rPr>
        <w:t xml:space="preserve"> </w:t>
      </w:r>
      <w:r w:rsidRPr="003260E3">
        <w:t>friends</w:t>
      </w:r>
      <w:r w:rsidRPr="00DB727B">
        <w:rPr>
          <w:spacing w:val="-8"/>
        </w:rPr>
        <w:t xml:space="preserve"> </w:t>
      </w:r>
      <w:r w:rsidRPr="003260E3">
        <w:t>or</w:t>
      </w:r>
      <w:r w:rsidRPr="00DB727B">
        <w:rPr>
          <w:spacing w:val="-6"/>
        </w:rPr>
        <w:t xml:space="preserve"> </w:t>
      </w:r>
      <w:r w:rsidRPr="003260E3">
        <w:t>non-close</w:t>
      </w:r>
      <w:r w:rsidRPr="00DB727B">
        <w:rPr>
          <w:spacing w:val="-5"/>
        </w:rPr>
        <w:t xml:space="preserve"> </w:t>
      </w:r>
      <w:r w:rsidRPr="003260E3">
        <w:t>relatives</w:t>
      </w:r>
      <w:r w:rsidRPr="00DB727B">
        <w:rPr>
          <w:spacing w:val="-6"/>
        </w:rPr>
        <w:t xml:space="preserve"> </w:t>
      </w:r>
      <w:r w:rsidRPr="003260E3">
        <w:t>for</w:t>
      </w:r>
      <w:r w:rsidRPr="00DB727B">
        <w:rPr>
          <w:spacing w:val="-6"/>
        </w:rPr>
        <w:t xml:space="preserve"> </w:t>
      </w:r>
      <w:r w:rsidRPr="003260E3">
        <w:t>over 28 days become privately fostered under Private Fostering regulations.</w:t>
      </w:r>
    </w:p>
    <w:p w14:paraId="4AF8D9AD" w14:textId="77777777" w:rsidR="00F33D5F" w:rsidRPr="00F33D5F" w:rsidRDefault="00F33D5F" w:rsidP="00F33D5F">
      <w:pPr>
        <w:pStyle w:val="ListParagraph"/>
        <w:ind w:left="993"/>
        <w:jc w:val="both"/>
        <w:rPr>
          <w:rFonts w:cs="Arial"/>
          <w:bCs/>
          <w:lang w:eastAsia="en-GB"/>
        </w:rPr>
      </w:pPr>
    </w:p>
    <w:p w14:paraId="1779BB89" w14:textId="2A451135" w:rsidR="00512B0D" w:rsidRPr="00F33D5F" w:rsidRDefault="00512B0D" w:rsidP="00F33D5F">
      <w:pPr>
        <w:pStyle w:val="ListParagraph"/>
        <w:numPr>
          <w:ilvl w:val="1"/>
          <w:numId w:val="6"/>
        </w:numPr>
        <w:ind w:left="567" w:hanging="567"/>
        <w:jc w:val="both"/>
        <w:rPr>
          <w:rFonts w:cs="Arial"/>
          <w:bCs/>
          <w:lang w:eastAsia="en-GB"/>
        </w:rPr>
      </w:pPr>
      <w:r w:rsidRPr="003260E3">
        <w:t>If</w:t>
      </w:r>
      <w:r w:rsidRPr="00F33D5F">
        <w:rPr>
          <w:spacing w:val="-12"/>
        </w:rPr>
        <w:t xml:space="preserve"> </w:t>
      </w:r>
      <w:r w:rsidRPr="003260E3">
        <w:t>children</w:t>
      </w:r>
      <w:r w:rsidRPr="00F33D5F">
        <w:rPr>
          <w:spacing w:val="-12"/>
        </w:rPr>
        <w:t xml:space="preserve"> </w:t>
      </w:r>
      <w:r w:rsidRPr="003260E3">
        <w:t>and</w:t>
      </w:r>
      <w:r w:rsidRPr="00F33D5F">
        <w:rPr>
          <w:spacing w:val="-14"/>
        </w:rPr>
        <w:t xml:space="preserve"> </w:t>
      </w:r>
      <w:r w:rsidRPr="003260E3">
        <w:t>young</w:t>
      </w:r>
      <w:r w:rsidRPr="00F33D5F">
        <w:rPr>
          <w:spacing w:val="-14"/>
        </w:rPr>
        <w:t xml:space="preserve"> </w:t>
      </w:r>
      <w:r w:rsidRPr="003260E3">
        <w:t>people</w:t>
      </w:r>
      <w:r w:rsidRPr="00F33D5F">
        <w:rPr>
          <w:spacing w:val="-15"/>
        </w:rPr>
        <w:t xml:space="preserve"> </w:t>
      </w:r>
      <w:r w:rsidRPr="003260E3">
        <w:t>are</w:t>
      </w:r>
      <w:r w:rsidRPr="00F33D5F">
        <w:rPr>
          <w:spacing w:val="-15"/>
        </w:rPr>
        <w:t xml:space="preserve"> </w:t>
      </w:r>
      <w:r w:rsidRPr="003260E3">
        <w:t>being</w:t>
      </w:r>
      <w:r w:rsidRPr="00F33D5F">
        <w:rPr>
          <w:spacing w:val="-14"/>
        </w:rPr>
        <w:t xml:space="preserve"> </w:t>
      </w:r>
      <w:r w:rsidRPr="003260E3">
        <w:t>privately</w:t>
      </w:r>
      <w:r w:rsidRPr="00F33D5F">
        <w:rPr>
          <w:spacing w:val="-13"/>
        </w:rPr>
        <w:t xml:space="preserve"> </w:t>
      </w:r>
      <w:r w:rsidRPr="003260E3">
        <w:t>fostered</w:t>
      </w:r>
      <w:r w:rsidRPr="00F33D5F">
        <w:rPr>
          <w:spacing w:val="-14"/>
        </w:rPr>
        <w:t xml:space="preserve"> </w:t>
      </w:r>
      <w:r w:rsidRPr="003260E3">
        <w:t>by</w:t>
      </w:r>
      <w:r w:rsidRPr="00F33D5F">
        <w:rPr>
          <w:spacing w:val="-13"/>
        </w:rPr>
        <w:t xml:space="preserve"> </w:t>
      </w:r>
      <w:r w:rsidRPr="003260E3">
        <w:t>friends</w:t>
      </w:r>
      <w:r w:rsidRPr="00F33D5F">
        <w:rPr>
          <w:spacing w:val="-15"/>
        </w:rPr>
        <w:t xml:space="preserve"> </w:t>
      </w:r>
      <w:r w:rsidRPr="003260E3">
        <w:t>or</w:t>
      </w:r>
      <w:r w:rsidRPr="00F33D5F">
        <w:rPr>
          <w:spacing w:val="-7"/>
        </w:rPr>
        <w:t xml:space="preserve"> </w:t>
      </w:r>
      <w:r w:rsidRPr="003260E3">
        <w:t>non-close</w:t>
      </w:r>
      <w:r w:rsidRPr="00F33D5F">
        <w:rPr>
          <w:spacing w:val="-10"/>
        </w:rPr>
        <w:t xml:space="preserve"> </w:t>
      </w:r>
      <w:r w:rsidRPr="003260E3">
        <w:t xml:space="preserve">relatives, the birth parent or the private foster carer has a duty to notify </w:t>
      </w:r>
      <w:r w:rsidR="003351E2">
        <w:t>the Council’s</w:t>
      </w:r>
      <w:r w:rsidRPr="003260E3">
        <w:t xml:space="preserve"> Children Social Care </w:t>
      </w:r>
      <w:r w:rsidR="003351E2">
        <w:t xml:space="preserve">team </w:t>
      </w:r>
      <w:r w:rsidRPr="003260E3">
        <w:t xml:space="preserve">of their intention by contacting the Multi-Agency Safeguarding Hub on </w:t>
      </w:r>
      <w:r w:rsidR="003351E2" w:rsidRPr="003351E2">
        <w:t>020 7525 1921</w:t>
      </w:r>
      <w:r w:rsidRPr="00F33D5F">
        <w:rPr>
          <w:b/>
        </w:rPr>
        <w:t>.</w:t>
      </w:r>
    </w:p>
    <w:p w14:paraId="7CA94855" w14:textId="77777777" w:rsidR="00512B0D" w:rsidRDefault="00512B0D" w:rsidP="00084B8F">
      <w:pPr>
        <w:pStyle w:val="ListParagraph"/>
        <w:ind w:left="1276"/>
        <w:jc w:val="both"/>
        <w:rPr>
          <w:rFonts w:cs="Arial"/>
          <w:bCs/>
          <w:lang w:eastAsia="en-GB"/>
        </w:rPr>
      </w:pPr>
    </w:p>
    <w:p w14:paraId="2CA52819" w14:textId="77777777" w:rsidR="007109D6" w:rsidRDefault="007109D6" w:rsidP="00084B8F">
      <w:pPr>
        <w:pStyle w:val="ListParagraph"/>
        <w:ind w:left="1276"/>
        <w:jc w:val="both"/>
        <w:rPr>
          <w:rFonts w:cs="Arial"/>
          <w:bCs/>
          <w:lang w:eastAsia="en-GB"/>
        </w:rPr>
      </w:pPr>
    </w:p>
    <w:p w14:paraId="3B677860" w14:textId="77777777" w:rsidR="007109D6" w:rsidRDefault="007109D6" w:rsidP="00084B8F">
      <w:pPr>
        <w:pStyle w:val="ListParagraph"/>
        <w:ind w:left="1276"/>
        <w:jc w:val="both"/>
        <w:rPr>
          <w:rFonts w:cs="Arial"/>
          <w:bCs/>
          <w:lang w:eastAsia="en-GB"/>
        </w:rPr>
      </w:pPr>
    </w:p>
    <w:p w14:paraId="1FBF6FFA" w14:textId="77777777" w:rsidR="007109D6" w:rsidRDefault="007109D6" w:rsidP="00084B8F">
      <w:pPr>
        <w:pStyle w:val="ListParagraph"/>
        <w:ind w:left="1276"/>
        <w:jc w:val="both"/>
        <w:rPr>
          <w:rFonts w:cs="Arial"/>
          <w:bCs/>
          <w:lang w:eastAsia="en-GB"/>
        </w:rPr>
      </w:pPr>
    </w:p>
    <w:p w14:paraId="4C9A029B" w14:textId="77777777" w:rsidR="007109D6" w:rsidRDefault="007109D6" w:rsidP="00084B8F">
      <w:pPr>
        <w:pStyle w:val="ListParagraph"/>
        <w:ind w:left="1276"/>
        <w:jc w:val="both"/>
        <w:rPr>
          <w:rFonts w:cs="Arial"/>
          <w:bCs/>
          <w:lang w:eastAsia="en-GB"/>
        </w:rPr>
      </w:pPr>
    </w:p>
    <w:p w14:paraId="1F385F5F" w14:textId="77777777" w:rsidR="007109D6" w:rsidRDefault="007109D6" w:rsidP="00084B8F">
      <w:pPr>
        <w:pStyle w:val="ListParagraph"/>
        <w:ind w:left="1276"/>
        <w:jc w:val="both"/>
        <w:rPr>
          <w:rFonts w:cs="Arial"/>
          <w:bCs/>
          <w:lang w:eastAsia="en-GB"/>
        </w:rPr>
      </w:pPr>
    </w:p>
    <w:p w14:paraId="57409598" w14:textId="77777777" w:rsidR="007109D6" w:rsidRDefault="007109D6" w:rsidP="00084B8F">
      <w:pPr>
        <w:pStyle w:val="ListParagraph"/>
        <w:ind w:left="1276"/>
        <w:jc w:val="both"/>
        <w:rPr>
          <w:rFonts w:cs="Arial"/>
          <w:bCs/>
          <w:lang w:eastAsia="en-GB"/>
        </w:rPr>
      </w:pPr>
    </w:p>
    <w:p w14:paraId="077B23EB" w14:textId="77777777" w:rsidR="007109D6" w:rsidRDefault="007109D6" w:rsidP="00084B8F">
      <w:pPr>
        <w:pStyle w:val="ListParagraph"/>
        <w:ind w:left="1276"/>
        <w:jc w:val="both"/>
        <w:rPr>
          <w:rFonts w:cs="Arial"/>
          <w:bCs/>
          <w:lang w:eastAsia="en-GB"/>
        </w:rPr>
      </w:pPr>
    </w:p>
    <w:p w14:paraId="6899938B" w14:textId="77777777" w:rsidR="007109D6" w:rsidRDefault="007109D6" w:rsidP="00084B8F">
      <w:pPr>
        <w:pStyle w:val="ListParagraph"/>
        <w:ind w:left="1276"/>
        <w:jc w:val="both"/>
        <w:rPr>
          <w:rFonts w:cs="Arial"/>
          <w:bCs/>
          <w:lang w:eastAsia="en-GB"/>
        </w:rPr>
      </w:pPr>
    </w:p>
    <w:p w14:paraId="565AD2C7" w14:textId="77777777" w:rsidR="007109D6" w:rsidRDefault="007109D6" w:rsidP="00084B8F">
      <w:pPr>
        <w:pStyle w:val="ListParagraph"/>
        <w:ind w:left="1276"/>
        <w:jc w:val="both"/>
        <w:rPr>
          <w:rFonts w:cs="Arial"/>
          <w:bCs/>
          <w:lang w:eastAsia="en-GB"/>
        </w:rPr>
      </w:pPr>
    </w:p>
    <w:p w14:paraId="4DB49F13" w14:textId="77777777" w:rsidR="007109D6" w:rsidRDefault="007109D6" w:rsidP="00084B8F">
      <w:pPr>
        <w:pStyle w:val="ListParagraph"/>
        <w:ind w:left="1276"/>
        <w:jc w:val="both"/>
        <w:rPr>
          <w:rFonts w:cs="Arial"/>
          <w:bCs/>
          <w:lang w:eastAsia="en-GB"/>
        </w:rPr>
      </w:pPr>
    </w:p>
    <w:p w14:paraId="2CEB9846" w14:textId="77777777" w:rsidR="007109D6" w:rsidRDefault="007109D6" w:rsidP="00084B8F">
      <w:pPr>
        <w:pStyle w:val="ListParagraph"/>
        <w:ind w:left="1276"/>
        <w:jc w:val="both"/>
        <w:rPr>
          <w:rFonts w:cs="Arial"/>
          <w:bCs/>
          <w:lang w:eastAsia="en-GB"/>
        </w:rPr>
      </w:pPr>
    </w:p>
    <w:p w14:paraId="69F2EE30" w14:textId="77777777" w:rsidR="007109D6" w:rsidRDefault="007109D6" w:rsidP="00084B8F">
      <w:pPr>
        <w:pStyle w:val="ListParagraph"/>
        <w:ind w:left="1276"/>
        <w:jc w:val="both"/>
        <w:rPr>
          <w:rFonts w:cs="Arial"/>
          <w:bCs/>
          <w:lang w:eastAsia="en-GB"/>
        </w:rPr>
      </w:pPr>
    </w:p>
    <w:p w14:paraId="4C9F0A6E" w14:textId="77777777" w:rsidR="007109D6" w:rsidRDefault="007109D6" w:rsidP="00084B8F">
      <w:pPr>
        <w:pStyle w:val="ListParagraph"/>
        <w:ind w:left="1276"/>
        <w:jc w:val="both"/>
        <w:rPr>
          <w:rFonts w:cs="Arial"/>
          <w:bCs/>
          <w:lang w:eastAsia="en-GB"/>
        </w:rPr>
      </w:pPr>
    </w:p>
    <w:p w14:paraId="23CA313B" w14:textId="77777777" w:rsidR="007109D6" w:rsidRDefault="007109D6" w:rsidP="00084B8F">
      <w:pPr>
        <w:pStyle w:val="ListParagraph"/>
        <w:ind w:left="1276"/>
        <w:jc w:val="both"/>
        <w:rPr>
          <w:rFonts w:cs="Arial"/>
          <w:bCs/>
          <w:lang w:eastAsia="en-GB"/>
        </w:rPr>
      </w:pPr>
    </w:p>
    <w:p w14:paraId="003E9756" w14:textId="77777777" w:rsidR="007109D6" w:rsidRDefault="007109D6" w:rsidP="00084B8F">
      <w:pPr>
        <w:pStyle w:val="ListParagraph"/>
        <w:ind w:left="1276"/>
        <w:jc w:val="both"/>
        <w:rPr>
          <w:rFonts w:cs="Arial"/>
          <w:bCs/>
          <w:lang w:eastAsia="en-GB"/>
        </w:rPr>
      </w:pPr>
    </w:p>
    <w:p w14:paraId="4E3163C9" w14:textId="77777777" w:rsidR="007109D6" w:rsidRDefault="007109D6" w:rsidP="00084B8F">
      <w:pPr>
        <w:pStyle w:val="ListParagraph"/>
        <w:ind w:left="1276"/>
        <w:jc w:val="both"/>
        <w:rPr>
          <w:rFonts w:cs="Arial"/>
          <w:bCs/>
          <w:lang w:eastAsia="en-GB"/>
        </w:rPr>
      </w:pPr>
    </w:p>
    <w:p w14:paraId="18C4DAB9" w14:textId="77777777" w:rsidR="007109D6" w:rsidRDefault="007109D6" w:rsidP="00084B8F">
      <w:pPr>
        <w:pStyle w:val="ListParagraph"/>
        <w:ind w:left="1276"/>
        <w:jc w:val="both"/>
        <w:rPr>
          <w:rFonts w:cs="Arial"/>
          <w:bCs/>
          <w:lang w:eastAsia="en-GB"/>
        </w:rPr>
      </w:pPr>
    </w:p>
    <w:p w14:paraId="256AF849" w14:textId="77777777" w:rsidR="007109D6" w:rsidRDefault="007109D6" w:rsidP="00084B8F">
      <w:pPr>
        <w:pStyle w:val="ListParagraph"/>
        <w:ind w:left="1276"/>
        <w:jc w:val="both"/>
        <w:rPr>
          <w:rFonts w:cs="Arial"/>
          <w:bCs/>
          <w:lang w:eastAsia="en-GB"/>
        </w:rPr>
      </w:pPr>
    </w:p>
    <w:p w14:paraId="02DA1A97" w14:textId="77777777" w:rsidR="007109D6" w:rsidRDefault="007109D6" w:rsidP="00084B8F">
      <w:pPr>
        <w:pStyle w:val="ListParagraph"/>
        <w:ind w:left="1276"/>
        <w:jc w:val="both"/>
        <w:rPr>
          <w:rFonts w:cs="Arial"/>
          <w:bCs/>
          <w:lang w:eastAsia="en-GB"/>
        </w:rPr>
      </w:pPr>
    </w:p>
    <w:p w14:paraId="58A12A1F" w14:textId="77777777" w:rsidR="007109D6" w:rsidRDefault="007109D6" w:rsidP="00084B8F">
      <w:pPr>
        <w:pStyle w:val="ListParagraph"/>
        <w:ind w:left="1276"/>
        <w:jc w:val="both"/>
        <w:rPr>
          <w:rFonts w:cs="Arial"/>
          <w:bCs/>
          <w:lang w:eastAsia="en-GB"/>
        </w:rPr>
      </w:pPr>
    </w:p>
    <w:p w14:paraId="6A8DDDE2" w14:textId="77777777" w:rsidR="007109D6" w:rsidRDefault="007109D6" w:rsidP="00084B8F">
      <w:pPr>
        <w:pStyle w:val="ListParagraph"/>
        <w:ind w:left="1276"/>
        <w:jc w:val="both"/>
        <w:rPr>
          <w:rFonts w:cs="Arial"/>
          <w:bCs/>
          <w:lang w:eastAsia="en-GB"/>
        </w:rPr>
      </w:pPr>
    </w:p>
    <w:p w14:paraId="5C769E80" w14:textId="77777777" w:rsidR="007109D6" w:rsidRDefault="007109D6" w:rsidP="00084B8F">
      <w:pPr>
        <w:pStyle w:val="ListParagraph"/>
        <w:ind w:left="1276"/>
        <w:jc w:val="both"/>
        <w:rPr>
          <w:rFonts w:cs="Arial"/>
          <w:bCs/>
          <w:lang w:eastAsia="en-GB"/>
        </w:rPr>
      </w:pPr>
    </w:p>
    <w:p w14:paraId="53945049" w14:textId="77777777" w:rsidR="007109D6" w:rsidRDefault="007109D6" w:rsidP="00084B8F">
      <w:pPr>
        <w:pStyle w:val="ListParagraph"/>
        <w:ind w:left="1276"/>
        <w:jc w:val="both"/>
        <w:rPr>
          <w:rFonts w:cs="Arial"/>
          <w:bCs/>
          <w:lang w:eastAsia="en-GB"/>
        </w:rPr>
      </w:pPr>
    </w:p>
    <w:p w14:paraId="4742EE33" w14:textId="77777777" w:rsidR="007109D6" w:rsidRDefault="007109D6" w:rsidP="00084B8F">
      <w:pPr>
        <w:pStyle w:val="ListParagraph"/>
        <w:ind w:left="1276"/>
        <w:jc w:val="both"/>
        <w:rPr>
          <w:rFonts w:cs="Arial"/>
          <w:bCs/>
          <w:lang w:eastAsia="en-GB"/>
        </w:rPr>
      </w:pPr>
    </w:p>
    <w:p w14:paraId="4B166D91" w14:textId="77777777" w:rsidR="007109D6" w:rsidRDefault="007109D6" w:rsidP="00084B8F">
      <w:pPr>
        <w:pStyle w:val="ListParagraph"/>
        <w:ind w:left="1276"/>
        <w:jc w:val="both"/>
        <w:rPr>
          <w:rFonts w:cs="Arial"/>
          <w:bCs/>
          <w:lang w:eastAsia="en-GB"/>
        </w:rPr>
      </w:pPr>
    </w:p>
    <w:p w14:paraId="7531A7EE" w14:textId="77777777" w:rsidR="007109D6" w:rsidRDefault="007109D6" w:rsidP="00084B8F">
      <w:pPr>
        <w:pStyle w:val="ListParagraph"/>
        <w:ind w:left="1276"/>
        <w:jc w:val="both"/>
        <w:rPr>
          <w:rFonts w:cs="Arial"/>
          <w:bCs/>
          <w:lang w:eastAsia="en-GB"/>
        </w:rPr>
      </w:pPr>
    </w:p>
    <w:p w14:paraId="64E20F30" w14:textId="77777777" w:rsidR="007109D6" w:rsidRDefault="007109D6" w:rsidP="00084B8F">
      <w:pPr>
        <w:pStyle w:val="ListParagraph"/>
        <w:ind w:left="1276"/>
        <w:jc w:val="both"/>
        <w:rPr>
          <w:rFonts w:cs="Arial"/>
          <w:bCs/>
          <w:lang w:eastAsia="en-GB"/>
        </w:rPr>
      </w:pPr>
    </w:p>
    <w:p w14:paraId="3E0FB326" w14:textId="77777777" w:rsidR="007109D6" w:rsidRPr="008225B0" w:rsidRDefault="007109D6" w:rsidP="00084B8F">
      <w:pPr>
        <w:pStyle w:val="ListParagraph"/>
        <w:ind w:left="1276"/>
        <w:jc w:val="both"/>
        <w:rPr>
          <w:rFonts w:cs="Arial"/>
          <w:bCs/>
          <w:lang w:eastAsia="en-GB"/>
        </w:rPr>
      </w:pPr>
    </w:p>
    <w:p w14:paraId="2B13B750" w14:textId="7B588514" w:rsidR="00CD3679" w:rsidRPr="00E027B6" w:rsidRDefault="00596D90" w:rsidP="009A4619">
      <w:pPr>
        <w:pStyle w:val="Heading1"/>
        <w:rPr>
          <w:lang w:eastAsia="en-GB"/>
        </w:rPr>
      </w:pPr>
      <w:bookmarkStart w:id="3" w:name="_Toc192694115"/>
      <w:r>
        <w:rPr>
          <w:lang w:eastAsia="en-GB"/>
        </w:rPr>
        <w:t>4</w:t>
      </w:r>
      <w:r w:rsidR="00CD3679" w:rsidRPr="00E027B6">
        <w:rPr>
          <w:lang w:eastAsia="en-GB"/>
        </w:rPr>
        <w:t>. Legal Framework</w:t>
      </w:r>
      <w:bookmarkEnd w:id="3"/>
    </w:p>
    <w:p w14:paraId="0C5DFECB" w14:textId="79593832" w:rsidR="00CD3679" w:rsidRDefault="009A4619" w:rsidP="000139F5">
      <w:pPr>
        <w:ind w:left="567" w:hanging="567"/>
        <w:jc w:val="both"/>
        <w:rPr>
          <w:rFonts w:cs="Arial"/>
          <w:lang w:eastAsia="en-GB"/>
        </w:rPr>
      </w:pPr>
      <w:r>
        <w:rPr>
          <w:rFonts w:cs="Arial"/>
          <w:lang w:eastAsia="en-GB"/>
        </w:rPr>
        <w:t>4</w:t>
      </w:r>
      <w:r w:rsidR="00CD3679" w:rsidRPr="00E027B6">
        <w:rPr>
          <w:rFonts w:cs="Arial"/>
          <w:lang w:eastAsia="en-GB"/>
        </w:rPr>
        <w:t>.1</w:t>
      </w:r>
      <w:r w:rsidR="00CD3679" w:rsidRPr="00E027B6">
        <w:rPr>
          <w:rFonts w:cs="Arial"/>
          <w:lang w:eastAsia="en-GB"/>
        </w:rPr>
        <w:tab/>
        <w:t xml:space="preserve">There are different legal options which can apply when </w:t>
      </w:r>
      <w:r w:rsidR="00820628">
        <w:rPr>
          <w:rFonts w:cs="Arial"/>
          <w:lang w:eastAsia="en-GB"/>
        </w:rPr>
        <w:t>kinship</w:t>
      </w:r>
      <w:r w:rsidR="00CD3679">
        <w:rPr>
          <w:rFonts w:cs="Arial"/>
          <w:lang w:eastAsia="en-GB"/>
        </w:rPr>
        <w:t>s</w:t>
      </w:r>
      <w:r w:rsidR="00CD3679" w:rsidRPr="00E027B6">
        <w:rPr>
          <w:rFonts w:cs="Arial"/>
          <w:lang w:eastAsia="en-GB"/>
        </w:rPr>
        <w:t xml:space="preserve"> carers look after children in need and looked after children. It is necessary for carers to be clear about what the options are before they commit to it, and they may wish to obtain their own legal advice. The following gives a brief summary of the options and Southwark’s policy concerning those. See also Annex A for a detailed table of the options.</w:t>
      </w:r>
    </w:p>
    <w:p w14:paraId="3F096421" w14:textId="77777777" w:rsidR="009A4619" w:rsidRPr="00E027B6" w:rsidRDefault="009A4619" w:rsidP="009A4619">
      <w:pPr>
        <w:pStyle w:val="Heading3"/>
        <w:rPr>
          <w:lang w:eastAsia="en-GB"/>
        </w:rPr>
      </w:pPr>
      <w:bookmarkStart w:id="4" w:name="_Toc192694116"/>
      <w:r w:rsidRPr="00E027B6">
        <w:rPr>
          <w:lang w:eastAsia="en-GB"/>
        </w:rPr>
        <w:t>Private fostering</w:t>
      </w:r>
      <w:bookmarkEnd w:id="4"/>
    </w:p>
    <w:p w14:paraId="6700FA99" w14:textId="5DB83AC5" w:rsidR="00CD3679" w:rsidRDefault="009A4619" w:rsidP="000139F5">
      <w:pPr>
        <w:ind w:left="567" w:hanging="567"/>
        <w:jc w:val="both"/>
        <w:rPr>
          <w:rFonts w:cs="Arial"/>
          <w:lang w:eastAsia="en-GB"/>
        </w:rPr>
      </w:pPr>
      <w:r>
        <w:rPr>
          <w:rFonts w:cs="Arial"/>
          <w:lang w:eastAsia="en-GB"/>
        </w:rPr>
        <w:t>4</w:t>
      </w:r>
      <w:r w:rsidR="00CD3679" w:rsidRPr="00E027B6">
        <w:rPr>
          <w:rFonts w:cs="Arial"/>
          <w:lang w:eastAsia="en-GB"/>
        </w:rPr>
        <w:t>.2</w:t>
      </w:r>
      <w:r w:rsidR="00CD3679" w:rsidRPr="00E027B6">
        <w:rPr>
          <w:rFonts w:cs="Arial"/>
          <w:lang w:eastAsia="en-GB"/>
        </w:rPr>
        <w:tab/>
        <w:t xml:space="preserve">This is a private arrangement made by the parents whereby the child is cared for by anyone who does not have parental responsibility, and who is </w:t>
      </w:r>
      <w:r w:rsidR="00CD3679" w:rsidRPr="00E027B6">
        <w:rPr>
          <w:rFonts w:cs="Arial"/>
          <w:u w:val="single"/>
          <w:lang w:eastAsia="en-GB"/>
        </w:rPr>
        <w:t>not</w:t>
      </w:r>
      <w:r w:rsidR="00CD3679" w:rsidRPr="00E027B6">
        <w:rPr>
          <w:rFonts w:cs="Arial"/>
          <w:lang w:eastAsia="en-GB"/>
        </w:rPr>
        <w:t xml:space="preserve"> a close relative for 28 days or more. A close relative means a grandparent, brother, sister, uncle or aunt (by full blood, half blood or by marriage or civil partnership), or a step-parent. The child is not looked after by the local authority, and the parents retain parental responsibility.</w:t>
      </w:r>
    </w:p>
    <w:p w14:paraId="691B8671" w14:textId="54528E82"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.3</w:t>
      </w:r>
      <w:r w:rsidR="00CD3679" w:rsidRPr="00E027B6">
        <w:rPr>
          <w:rFonts w:cs="Arial"/>
          <w:lang w:eastAsia="en-GB"/>
        </w:rPr>
        <w:tab/>
        <w:t>The local authority must assess and monitor the arrangement, but the carer is not a local authority foster carer. The arrangement may be prohibited if assessed as unsuitable. A social worker will visit the child at a minimum of 6 weekly intervals in the first year, and then 12 weekly. There may be formal reviews in addition to the ongoing assessment visits. If the child is assessed as being in need of advice and support, such discretionary support and services may be provided to the child or family by the local authority under section 17 Children Act</w:t>
      </w:r>
      <w:r w:rsidR="007109D6">
        <w:rPr>
          <w:rFonts w:cs="Arial"/>
          <w:lang w:eastAsia="en-GB"/>
        </w:rPr>
        <w:t xml:space="preserve"> </w:t>
      </w:r>
      <w:r w:rsidR="00CD3679" w:rsidRPr="00E027B6">
        <w:rPr>
          <w:rFonts w:cs="Arial"/>
          <w:lang w:eastAsia="en-GB"/>
        </w:rPr>
        <w:t>1989.</w:t>
      </w:r>
    </w:p>
    <w:p w14:paraId="36799520" w14:textId="2BB6D02A"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.4</w:t>
      </w:r>
      <w:r w:rsidR="00CD3679" w:rsidRPr="00E027B6">
        <w:rPr>
          <w:rFonts w:cs="Arial"/>
          <w:lang w:eastAsia="en-GB"/>
        </w:rPr>
        <w:tab/>
        <w:t>The carer can claim child benefit, child tax credit or universal credit if these are not paid to the parents. Financial responsibility to maintain the child remains with those who have parental responsibility.</w:t>
      </w:r>
    </w:p>
    <w:p w14:paraId="426F3C8E" w14:textId="733AAC06" w:rsidR="00CD3679" w:rsidRPr="00E027B6" w:rsidRDefault="00CD3679" w:rsidP="009A4619">
      <w:pPr>
        <w:pStyle w:val="Heading3"/>
        <w:rPr>
          <w:lang w:eastAsia="en-GB"/>
        </w:rPr>
      </w:pPr>
      <w:bookmarkStart w:id="5" w:name="_Toc192694117"/>
      <w:r w:rsidRPr="00E027B6">
        <w:rPr>
          <w:lang w:eastAsia="en-GB"/>
        </w:rPr>
        <w:t>Family arrangements</w:t>
      </w:r>
      <w:bookmarkEnd w:id="5"/>
    </w:p>
    <w:p w14:paraId="11B83B0B" w14:textId="63801558"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.5</w:t>
      </w:r>
      <w:r w:rsidR="00CD3679" w:rsidRPr="00E027B6">
        <w:rPr>
          <w:rFonts w:cs="Arial"/>
          <w:lang w:eastAsia="en-GB"/>
        </w:rPr>
        <w:tab/>
        <w:t>This is where a close relative (see above under Private Fostering) has chosen to take on the care of the child but does not have parental responsibility, and the family has made their own arrangements to care f</w:t>
      </w:r>
      <w:r w:rsidR="00CD3679">
        <w:rPr>
          <w:rFonts w:cs="Arial"/>
          <w:lang w:eastAsia="en-GB"/>
        </w:rPr>
        <w:t>or the child. The arrangement i</w:t>
      </w:r>
      <w:r w:rsidR="00CD3679" w:rsidRPr="00E027B6">
        <w:rPr>
          <w:rFonts w:cs="Arial"/>
          <w:lang w:eastAsia="en-GB"/>
        </w:rPr>
        <w:t>s not made by the local authority and the child is not looked after by the local authority. The parents retain parental responsibility, whilst allowing the relative to do what is reasonable to safeguard or promote the child’s welfare. The relative may perceive the parents to be unable to care for the child; the parents may be dead or otherwise not available (e.g. in prison); or there may be an agreement between relatives due to difficult family circumstances. No approval, monitoring or review by the local authority is necessary.</w:t>
      </w:r>
    </w:p>
    <w:p w14:paraId="040B2CC3" w14:textId="2DB4BA18"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.6</w:t>
      </w:r>
      <w:r w:rsidR="00CD3679" w:rsidRPr="00E027B6">
        <w:rPr>
          <w:rFonts w:cs="Arial"/>
          <w:lang w:eastAsia="en-GB"/>
        </w:rPr>
        <w:tab/>
        <w:t>There is no entitlement to support or services from the local authority, but if the child is assessed as being a child in need, the local authority has discretion to assist under section 17 Children Act 1989.</w:t>
      </w:r>
    </w:p>
    <w:p w14:paraId="7083B547" w14:textId="73ECD9E6" w:rsidR="00CD3679" w:rsidRPr="00E027B6" w:rsidRDefault="009A4619" w:rsidP="000139F5">
      <w:pPr>
        <w:ind w:left="567" w:hanging="567"/>
        <w:jc w:val="both"/>
        <w:rPr>
          <w:rFonts w:cs="Arial"/>
          <w:lang w:eastAsia="en-GB"/>
        </w:rPr>
      </w:pPr>
      <w:r>
        <w:rPr>
          <w:rFonts w:cs="Arial"/>
          <w:lang w:eastAsia="en-GB"/>
        </w:rPr>
        <w:lastRenderedPageBreak/>
        <w:t>4</w:t>
      </w:r>
      <w:r w:rsidR="00CD3679" w:rsidRPr="00E027B6">
        <w:rPr>
          <w:rFonts w:cs="Arial"/>
          <w:lang w:eastAsia="en-GB"/>
        </w:rPr>
        <w:t>.7</w:t>
      </w:r>
      <w:r w:rsidR="00CD3679" w:rsidRPr="00E027B6">
        <w:rPr>
          <w:rFonts w:cs="Arial"/>
          <w:lang w:eastAsia="en-GB"/>
        </w:rPr>
        <w:tab/>
        <w:t>The carer can claim child benefit, child tax credit or universal credit if these are not paid to the parents. Financial responsibility to maintain the child remains with those who have parental responsibility.</w:t>
      </w:r>
    </w:p>
    <w:p w14:paraId="1475776B" w14:textId="4E014E73"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.8</w:t>
      </w:r>
      <w:r w:rsidR="00CD3679" w:rsidRPr="00E027B6">
        <w:rPr>
          <w:rFonts w:cs="Arial"/>
          <w:lang w:eastAsia="en-GB"/>
        </w:rPr>
        <w:tab/>
        <w:t>Section 20 Children Act 1989 provides that local authorities must provide accommodation for any child in need within their area who appears to them to require accommodation as a result of: (a) there being no person with parental responsibility for the child; (b) their being lost or having been abandoned; or (c) the person who has been caring for him being prevented (whether or not permanently, and for whatever reason) from providing them with suitable accommodation or care. If a person with parental responsibility for the child, who is willing and able to provide accommodation or arrange for accommodation, objects to the local authority providing accommodation, the authority should consider whether the child is suffering or is likely to suffer significant harm and whether it should apply to court for a protective order, such as a Care Order or Emergency Protection Order.</w:t>
      </w:r>
    </w:p>
    <w:p w14:paraId="4B767845" w14:textId="66CB86BE"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.9</w:t>
      </w:r>
      <w:r w:rsidR="00CD3679" w:rsidRPr="00E027B6">
        <w:rPr>
          <w:rFonts w:cs="Arial"/>
          <w:lang w:eastAsia="en-GB"/>
        </w:rPr>
        <w:tab/>
        <w:t xml:space="preserve">Whether or not a child who is cared for by a </w:t>
      </w:r>
      <w:r w:rsidR="00820628">
        <w:rPr>
          <w:rFonts w:cs="Arial"/>
          <w:lang w:eastAsia="en-GB"/>
        </w:rPr>
        <w:t>kinship</w:t>
      </w:r>
      <w:r w:rsidR="00CD3679" w:rsidRPr="00E027B6">
        <w:rPr>
          <w:rFonts w:cs="Arial"/>
          <w:lang w:eastAsia="en-GB"/>
        </w:rPr>
        <w:t xml:space="preserve"> carer is looked after by the local authority under section 20 will be a matter to be decided by the authority on a case by case basis. It may not always be easy to determine whether a child requires accommodation from the local authority under section 20, but it is more likely to be a section 20 case where the authority has instigated the arrangement for the child to live with the relative or friend. It is very important to be clear as to whether the child is looked after via section 20, as if the child is, the carer will need to be approved as a foster carer (see below), and different support will be provided. Southwark will make it clear to the carer, the child where appropriate, and the parents whether it regards the arrangement as section 20, and this will be recorded in writing and letters sent to those concerned. The decision will initially be made by </w:t>
      </w:r>
      <w:r w:rsidR="00CD3679">
        <w:rPr>
          <w:rFonts w:cs="Arial"/>
          <w:lang w:eastAsia="en-GB"/>
        </w:rPr>
        <w:t>the relevant Service Manager</w:t>
      </w:r>
      <w:r w:rsidR="00CD3679" w:rsidRPr="00E027B6">
        <w:rPr>
          <w:rFonts w:cs="Arial"/>
          <w:lang w:eastAsia="en-GB"/>
        </w:rPr>
        <w:t xml:space="preserve">, who must then refer the decision immediately to the relevant Head of Service for approval or otherwise. </w:t>
      </w:r>
    </w:p>
    <w:p w14:paraId="22C5790A" w14:textId="0FB791B3" w:rsidR="00CD3679" w:rsidRPr="00E027B6" w:rsidRDefault="00820628" w:rsidP="009A4619">
      <w:pPr>
        <w:pStyle w:val="Heading3"/>
        <w:rPr>
          <w:lang w:eastAsia="en-GB"/>
        </w:rPr>
      </w:pPr>
      <w:bookmarkStart w:id="6" w:name="_Toc192694118"/>
      <w:r>
        <w:rPr>
          <w:lang w:eastAsia="en-GB"/>
        </w:rPr>
        <w:t>Kinship</w:t>
      </w:r>
      <w:r w:rsidR="00CD3679" w:rsidRPr="00E027B6">
        <w:rPr>
          <w:lang w:eastAsia="en-GB"/>
        </w:rPr>
        <w:t>s foster care</w:t>
      </w:r>
      <w:bookmarkEnd w:id="6"/>
    </w:p>
    <w:p w14:paraId="6E624FD6" w14:textId="182EC9F0"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.10</w:t>
      </w:r>
      <w:r w:rsidR="00CD3679" w:rsidRPr="00E027B6">
        <w:rPr>
          <w:rFonts w:cs="Arial"/>
          <w:lang w:eastAsia="en-GB"/>
        </w:rPr>
        <w:tab/>
        <w:t xml:space="preserve">The child has been placed with the relative or friend by the local authority, because the person who had been caring for the child was deemed not to be providing suitable care. The child is looked after child by the local authority, so the local authority must approve the relative or friend as a local authority foster carer, even if the arrangement is intended to be temporary. The placement may be short term, or until the child reaches adulthood. </w:t>
      </w:r>
    </w:p>
    <w:p w14:paraId="56AE424E" w14:textId="61B3375D"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.11</w:t>
      </w:r>
      <w:r w:rsidR="00CD3679" w:rsidRPr="00E027B6">
        <w:rPr>
          <w:rFonts w:cs="Arial"/>
          <w:lang w:eastAsia="en-GB"/>
        </w:rPr>
        <w:tab/>
        <w:t xml:space="preserve">Temporary approval of the </w:t>
      </w:r>
      <w:r w:rsidR="00820628">
        <w:rPr>
          <w:rFonts w:cs="Arial"/>
          <w:lang w:eastAsia="en-GB"/>
        </w:rPr>
        <w:t>kinship</w:t>
      </w:r>
      <w:r w:rsidR="00CD3679" w:rsidRPr="00E027B6">
        <w:rPr>
          <w:rFonts w:cs="Arial"/>
          <w:lang w:eastAsia="en-GB"/>
        </w:rPr>
        <w:t>s carer as a foster carer (known as Regulation 24 approval) can be made for up to 16 weeks, with an extension of 8 weeks, if the authority wants to place the child with that person but there is not sufficient time to have the carer fully assessed and approved as a foster carer first by the authority’s Fostering Panel. Regulation 24 approval must be made by the relevant Head of Service. Where these periods expire and the carer has not been approved by the Fostering Panel, the authority must remove the child from the carer and seek an alternative placement (unless a review of the decision is pending).</w:t>
      </w:r>
    </w:p>
    <w:p w14:paraId="0C4A5569" w14:textId="7CE735B5" w:rsidR="00CD3679" w:rsidRPr="00E027B6" w:rsidRDefault="009A4619" w:rsidP="000139F5">
      <w:pPr>
        <w:ind w:left="567" w:hanging="567"/>
        <w:jc w:val="both"/>
        <w:rPr>
          <w:rFonts w:cs="Arial"/>
          <w:lang w:eastAsia="en-GB"/>
        </w:rPr>
      </w:pPr>
      <w:r>
        <w:rPr>
          <w:rFonts w:cs="Arial"/>
          <w:lang w:eastAsia="en-GB"/>
        </w:rPr>
        <w:lastRenderedPageBreak/>
        <w:t>4</w:t>
      </w:r>
      <w:r w:rsidR="00CD3679" w:rsidRPr="00E027B6">
        <w:rPr>
          <w:rFonts w:cs="Arial"/>
          <w:lang w:eastAsia="en-GB"/>
        </w:rPr>
        <w:t>.12</w:t>
      </w:r>
      <w:r w:rsidR="00CD3679" w:rsidRPr="00E027B6">
        <w:rPr>
          <w:rFonts w:cs="Arial"/>
          <w:lang w:eastAsia="en-GB"/>
        </w:rPr>
        <w:tab/>
        <w:t xml:space="preserve">The child may be accommodated voluntarily under section 20 Children Act 1989 with the agreement of the parents, or may be subject to a care order (either interim or full). Either way, the parents retain parental responsibility, but if the local authority has an order it shares this with the parents and can determine the extent to which it can be exercised by others. If a child is looked after under section 20, s/he will remain looked after following the placement with a </w:t>
      </w:r>
      <w:r w:rsidR="00820628">
        <w:rPr>
          <w:rFonts w:cs="Arial"/>
          <w:lang w:eastAsia="en-GB"/>
        </w:rPr>
        <w:t>kinship</w:t>
      </w:r>
      <w:r w:rsidR="00CD3679" w:rsidRPr="00E027B6">
        <w:rPr>
          <w:rFonts w:cs="Arial"/>
          <w:lang w:eastAsia="en-GB"/>
        </w:rPr>
        <w:t xml:space="preserve"> carer, and will remain so until the local authority considers that the child no longer requires section 20 accommodation. Any change in the child’s status must be made clear in writing to the carer, the child where appropriate, and the parents.</w:t>
      </w:r>
    </w:p>
    <w:p w14:paraId="1E363F44" w14:textId="12313A5C"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.13</w:t>
      </w:r>
      <w:r w:rsidR="00CD3679" w:rsidRPr="00E027B6">
        <w:rPr>
          <w:rFonts w:cs="Arial"/>
          <w:lang w:eastAsia="en-GB"/>
        </w:rPr>
        <w:tab/>
        <w:t>Key decisions concerning the child’s placement, such as a decision to separate siblings, the placement of the child out of the authority’s area, or a placement which will disrupt the child’s Key Stage 4 education should be approved by the relevant Head of Service and Director of Children’s Services</w:t>
      </w:r>
    </w:p>
    <w:p w14:paraId="1F37374C" w14:textId="7469314C"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.14</w:t>
      </w:r>
      <w:r w:rsidR="00CD3679" w:rsidRPr="00E027B6">
        <w:rPr>
          <w:rFonts w:cs="Arial"/>
          <w:lang w:eastAsia="en-GB"/>
        </w:rPr>
        <w:tab/>
        <w:t xml:space="preserve">The child will have a care plan (which will include a health plan and personal education plan) and a placement plan, which will be reviewed by the child’s social worker and an Independent Reviewing Officer. </w:t>
      </w:r>
    </w:p>
    <w:p w14:paraId="58B07F50" w14:textId="38B49EB7"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.15</w:t>
      </w:r>
      <w:r w:rsidR="00CD3679" w:rsidRPr="00E027B6">
        <w:rPr>
          <w:rFonts w:cs="Arial"/>
          <w:lang w:eastAsia="en-GB"/>
        </w:rPr>
        <w:tab/>
        <w:t>Social workers will make regular statutory supervising visits to both the child and the carer; there will be statutory reviews of the child’s care plan (minimum 6 monthly) and annual reviews of the carer’s approval.</w:t>
      </w:r>
    </w:p>
    <w:p w14:paraId="5707854B" w14:textId="72D0F3AB"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.16</w:t>
      </w:r>
      <w:r w:rsidR="00CD3679" w:rsidRPr="00E027B6">
        <w:rPr>
          <w:rFonts w:cs="Arial"/>
          <w:lang w:eastAsia="en-GB"/>
        </w:rPr>
        <w:tab/>
        <w:t>Support may be provided to meet the child’s needs, including health and education. Training and practical support may be provided to the foster carer. The young person may be entitled to leaving care support services when they become 16 or older.</w:t>
      </w:r>
    </w:p>
    <w:p w14:paraId="2347662F" w14:textId="6F942293"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.17</w:t>
      </w:r>
      <w:r w:rsidR="00CD3679" w:rsidRPr="00E027B6">
        <w:rPr>
          <w:rFonts w:cs="Arial"/>
          <w:lang w:eastAsia="en-GB"/>
        </w:rPr>
        <w:tab/>
        <w:t xml:space="preserve">Child benefit, child tax credit and universal credit are not payable for the child. The local authority will pay a weekly allowance to meet the costs of caring for the </w:t>
      </w:r>
      <w:r>
        <w:rPr>
          <w:rFonts w:cs="Arial"/>
          <w:lang w:eastAsia="en-GB"/>
        </w:rPr>
        <w:t>c</w:t>
      </w:r>
      <w:r w:rsidR="00CD3679" w:rsidRPr="00E027B6">
        <w:rPr>
          <w:rFonts w:cs="Arial"/>
          <w:lang w:eastAsia="en-GB"/>
        </w:rPr>
        <w:t>hild (see later under Financial Support).</w:t>
      </w:r>
    </w:p>
    <w:p w14:paraId="65463338" w14:textId="35E6DFEB"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.18</w:t>
      </w:r>
      <w:r w:rsidR="00CD3679" w:rsidRPr="00E027B6">
        <w:rPr>
          <w:rFonts w:cs="Arial"/>
          <w:lang w:eastAsia="en-GB"/>
        </w:rPr>
        <w:tab/>
        <w:t xml:space="preserve">Details of the assessment and approval process for foster carers can be found in the Fostering Service’s Statement of Purpose available on the Southwark website and on request. An information pack will be available to potential foster carers about the process, and they will be given the name and contact details of the social worker who will be allocated to carry out the assessment. </w:t>
      </w:r>
    </w:p>
    <w:p w14:paraId="7DC46DBE" w14:textId="39C9829E"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.19</w:t>
      </w:r>
      <w:r w:rsidR="00CD3679" w:rsidRPr="00E027B6">
        <w:rPr>
          <w:rFonts w:cs="Arial"/>
          <w:lang w:eastAsia="en-GB"/>
        </w:rPr>
        <w:tab/>
      </w:r>
      <w:r w:rsidR="00820628">
        <w:rPr>
          <w:rFonts w:cs="Arial"/>
          <w:lang w:eastAsia="en-GB"/>
        </w:rPr>
        <w:t>Kinship</w:t>
      </w:r>
      <w:r w:rsidR="00CD3679" w:rsidRPr="00E027B6">
        <w:rPr>
          <w:rFonts w:cs="Arial"/>
          <w:lang w:eastAsia="en-GB"/>
        </w:rPr>
        <w:t xml:space="preserve"> foster carers seeking long term approval to care for a particular child will be assessed in the same way as ‘stranger’ foster carers, and approval by the Fostering Panel is necessary. If they also wish to be assessed to take on other children not known to them in addition to the child to whom they are connected, they will need to be assessed and approved for that by the authority, and will need to show they can comply with the requirements such as the number of rooms, willingness to take an unknown child in an emergency, and so on. Details of these requirements are available on request.</w:t>
      </w:r>
    </w:p>
    <w:p w14:paraId="3FE933EE" w14:textId="63A81B49" w:rsidR="00CD3679" w:rsidRPr="00E027B6" w:rsidRDefault="00CD3679" w:rsidP="009A4619">
      <w:pPr>
        <w:pStyle w:val="Heading3"/>
        <w:rPr>
          <w:lang w:eastAsia="en-GB"/>
        </w:rPr>
      </w:pPr>
      <w:bookmarkStart w:id="7" w:name="_Toc192694119"/>
      <w:r w:rsidRPr="00E027B6">
        <w:rPr>
          <w:lang w:eastAsia="en-GB"/>
        </w:rPr>
        <w:t>Child Arrangements Order and Special Guardianship Order</w:t>
      </w:r>
      <w:bookmarkEnd w:id="7"/>
      <w:r w:rsidRPr="00E027B6">
        <w:rPr>
          <w:lang w:eastAsia="en-GB"/>
        </w:rPr>
        <w:t xml:space="preserve"> </w:t>
      </w:r>
    </w:p>
    <w:p w14:paraId="13CB8943" w14:textId="3F10FE50"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.20</w:t>
      </w:r>
      <w:r w:rsidR="00CD3679" w:rsidRPr="00E027B6">
        <w:rPr>
          <w:rFonts w:cs="Arial"/>
          <w:lang w:eastAsia="en-GB"/>
        </w:rPr>
        <w:tab/>
        <w:t xml:space="preserve">The child may be at risk of becoming looked after by the local authority, or may have been looked after, and their foster carer or other relative or friend applies </w:t>
      </w:r>
      <w:r w:rsidR="00CD3679" w:rsidRPr="00E027B6">
        <w:rPr>
          <w:rFonts w:cs="Arial"/>
          <w:lang w:eastAsia="en-GB"/>
        </w:rPr>
        <w:lastRenderedPageBreak/>
        <w:t>for an order. Application to court can be made without the support of parents or the local authority. Relatives may apply for an order after the child has lived with them for one year; if less than a year, or the child is not living with them yet, the court’s permission is required.</w:t>
      </w:r>
    </w:p>
    <w:p w14:paraId="592E1510" w14:textId="0013D84D"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.21</w:t>
      </w:r>
      <w:r w:rsidR="00CD3679" w:rsidRPr="00E027B6">
        <w:rPr>
          <w:rFonts w:cs="Arial"/>
          <w:lang w:eastAsia="en-GB"/>
        </w:rPr>
        <w:tab/>
        <w:t xml:space="preserve">Parental responsibility is shared with the parents, but a special guardian may exercise it to the exclusion of all others with parental responsibility in most circumstances. </w:t>
      </w:r>
    </w:p>
    <w:p w14:paraId="6823D611" w14:textId="00C67175"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.22</w:t>
      </w:r>
      <w:r w:rsidR="00CD3679" w:rsidRPr="00E027B6">
        <w:rPr>
          <w:rFonts w:cs="Arial"/>
          <w:lang w:eastAsia="en-GB"/>
        </w:rPr>
        <w:tab/>
        <w:t>No approval by the local authority is required, but the court must have an assessment report from the local authority before making a special guardianship order (SGO), and sometimes requires a report before making a child arrangements order (CAO).</w:t>
      </w:r>
    </w:p>
    <w:p w14:paraId="1DDBC8C1" w14:textId="05FAF938"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.23</w:t>
      </w:r>
      <w:r w:rsidR="00CD3679" w:rsidRPr="00E027B6">
        <w:rPr>
          <w:rFonts w:cs="Arial"/>
          <w:lang w:eastAsia="en-GB"/>
        </w:rPr>
        <w:tab/>
        <w:t>Child benefit, child tax credit and universal credit may be payable, if not being paid to the parent. Financial support from the local authority is discretionary (see Financial Support), but there is an entitlement to an ass</w:t>
      </w:r>
      <w:r w:rsidR="00CD3679">
        <w:rPr>
          <w:rFonts w:cs="Arial"/>
          <w:lang w:eastAsia="en-GB"/>
        </w:rPr>
        <w:t xml:space="preserve">essment </w:t>
      </w:r>
      <w:r w:rsidR="00CD3679" w:rsidRPr="00E027B6">
        <w:rPr>
          <w:rFonts w:cs="Arial"/>
          <w:lang w:eastAsia="en-GB"/>
        </w:rPr>
        <w:t>for support services and financial support if the child was looked after by the authority prior to the order being made.</w:t>
      </w:r>
    </w:p>
    <w:p w14:paraId="156742C3" w14:textId="19230937"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.24</w:t>
      </w:r>
      <w:r w:rsidR="00CD3679" w:rsidRPr="00E027B6">
        <w:rPr>
          <w:rFonts w:cs="Arial"/>
          <w:lang w:eastAsia="en-GB"/>
        </w:rPr>
        <w:tab/>
        <w:t>Where a child is or was looked after by the local authority immediately before the order is made, an assessment for support services will be made on request. There is no automatic right to this if the child was not looked after, but if the assessment is refused, written reasons will be given and representations can be made as to why it should be made. Support services which may be offered, and which will depend on assessed need, include counselling and advice; assistance regarding contact; therapeutic input for the child; and training for the carer. The list is non-exhaustive, and services may be time-limited, for instance, to help the child settle in with a new carer.</w:t>
      </w:r>
    </w:p>
    <w:p w14:paraId="78BB7385" w14:textId="77777777" w:rsidR="00CD3679" w:rsidRPr="00E027B6" w:rsidRDefault="00CD3679" w:rsidP="009A4619">
      <w:pPr>
        <w:pStyle w:val="Heading3"/>
        <w:rPr>
          <w:lang w:eastAsia="en-GB"/>
        </w:rPr>
      </w:pPr>
      <w:bookmarkStart w:id="8" w:name="_Toc192694120"/>
      <w:r w:rsidRPr="00E027B6">
        <w:rPr>
          <w:lang w:eastAsia="en-GB"/>
        </w:rPr>
        <w:t>Adoption</w:t>
      </w:r>
      <w:bookmarkEnd w:id="8"/>
    </w:p>
    <w:p w14:paraId="53603994" w14:textId="593DFC89"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.25</w:t>
      </w:r>
      <w:r w:rsidR="00CD3679" w:rsidRPr="00E027B6">
        <w:rPr>
          <w:rFonts w:cs="Arial"/>
          <w:lang w:eastAsia="en-GB"/>
        </w:rPr>
        <w:tab/>
        <w:t xml:space="preserve">If the local authority decides that a child they are looking after should be placed for adoption they can do so either with the parents’ consent or under a placement order. Foster carers can apply for an adoption order after the child has lived with them for one year. Other informal carers can apply if the child has lived with them for three years. </w:t>
      </w:r>
    </w:p>
    <w:p w14:paraId="354C4CA8" w14:textId="79CFAF6C"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.26</w:t>
      </w:r>
      <w:r w:rsidR="00CD3679" w:rsidRPr="00E027B6">
        <w:rPr>
          <w:rFonts w:cs="Arial"/>
          <w:lang w:eastAsia="en-GB"/>
        </w:rPr>
        <w:tab/>
        <w:t>Parental responsibility transfers to the adopters and is no longer held by the birth parents. The child remains part of the adoptive family for the rest of his/her life.</w:t>
      </w:r>
    </w:p>
    <w:p w14:paraId="7DE8F68D" w14:textId="2CC82F3F"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.27</w:t>
      </w:r>
      <w:r w:rsidR="00CD3679" w:rsidRPr="00E027B6">
        <w:rPr>
          <w:rFonts w:cs="Arial"/>
          <w:lang w:eastAsia="en-GB"/>
        </w:rPr>
        <w:tab/>
        <w:t xml:space="preserve">If the child is looked after by a local authority, the adoption agency, which may be the local authority, assesses and approves the prospective adopters. The court will make the adoption order. If the child is not looked after by the local authority, notice of intention to adopt must be given to the authority who then carry out an assessment and report to the court. </w:t>
      </w:r>
    </w:p>
    <w:p w14:paraId="6A40F24E" w14:textId="64E2A5DF" w:rsidR="00CD3679" w:rsidRPr="00E027B6" w:rsidRDefault="009A4619" w:rsidP="000139F5">
      <w:pPr>
        <w:ind w:left="567" w:hanging="567"/>
        <w:jc w:val="both"/>
        <w:rPr>
          <w:rFonts w:cs="Arial"/>
          <w:lang w:eastAsia="en-GB"/>
        </w:rPr>
      </w:pPr>
      <w:r>
        <w:rPr>
          <w:rFonts w:cs="Arial"/>
          <w:lang w:eastAsia="en-GB"/>
        </w:rPr>
        <w:t>4</w:t>
      </w:r>
      <w:r w:rsidR="00CD3679" w:rsidRPr="00E027B6">
        <w:rPr>
          <w:rFonts w:cs="Arial"/>
          <w:lang w:eastAsia="en-GB"/>
        </w:rPr>
        <w:t>.28</w:t>
      </w:r>
      <w:r w:rsidR="00CD3679" w:rsidRPr="00E027B6">
        <w:rPr>
          <w:rFonts w:cs="Arial"/>
          <w:lang w:eastAsia="en-GB"/>
        </w:rPr>
        <w:tab/>
        <w:t xml:space="preserve">Child benefit, child tax credit and universal credit may be payable. There is an entitlement to assessment for financial support if the child was looked after by the local authority prior to the order. Support services may also be offered if a </w:t>
      </w:r>
      <w:r w:rsidR="00CD3679" w:rsidRPr="00E027B6">
        <w:rPr>
          <w:rFonts w:cs="Arial"/>
          <w:lang w:eastAsia="en-GB"/>
        </w:rPr>
        <w:lastRenderedPageBreak/>
        <w:t>need is assessed and it is felt necessary, such as assistance with contact, and counselling. Further details are available from the Adoption Service.</w:t>
      </w:r>
    </w:p>
    <w:p w14:paraId="0A577804" w14:textId="3011C465" w:rsidR="00CD3679" w:rsidRPr="00E027B6" w:rsidRDefault="009A4619" w:rsidP="009A4619">
      <w:pPr>
        <w:pStyle w:val="Heading1"/>
        <w:rPr>
          <w:lang w:eastAsia="en-GB"/>
        </w:rPr>
      </w:pPr>
      <w:bookmarkStart w:id="9" w:name="_Toc192694121"/>
      <w:r>
        <w:rPr>
          <w:lang w:eastAsia="en-GB"/>
        </w:rPr>
        <w:t>5</w:t>
      </w:r>
      <w:r w:rsidR="00CD3679" w:rsidRPr="00E027B6">
        <w:rPr>
          <w:lang w:eastAsia="en-GB"/>
        </w:rPr>
        <w:t>. Information about services and support</w:t>
      </w:r>
      <w:bookmarkEnd w:id="9"/>
    </w:p>
    <w:p w14:paraId="58A3EA79" w14:textId="77777777" w:rsidR="00CD3679" w:rsidRPr="00E027B6" w:rsidRDefault="00CD3679" w:rsidP="000139F5">
      <w:pPr>
        <w:ind w:left="567" w:hanging="567"/>
        <w:jc w:val="both"/>
        <w:rPr>
          <w:rFonts w:cs="Arial"/>
          <w:u w:val="single"/>
          <w:lang w:eastAsia="en-GB"/>
        </w:rPr>
      </w:pPr>
    </w:p>
    <w:p w14:paraId="23670691" w14:textId="70E5CEF7" w:rsidR="00CD3679" w:rsidRPr="00E027B6" w:rsidRDefault="003A7F7A" w:rsidP="000139F5">
      <w:pPr>
        <w:ind w:left="567" w:hanging="567"/>
        <w:jc w:val="both"/>
        <w:rPr>
          <w:rFonts w:cs="Arial"/>
          <w:lang w:eastAsia="en-GB"/>
        </w:rPr>
      </w:pPr>
      <w:r>
        <w:rPr>
          <w:rFonts w:cs="Arial"/>
          <w:lang w:eastAsia="en-GB"/>
        </w:rPr>
        <w:t>5</w:t>
      </w:r>
      <w:r w:rsidR="00CD3679" w:rsidRPr="00E027B6">
        <w:rPr>
          <w:rFonts w:cs="Arial"/>
          <w:lang w:eastAsia="en-GB"/>
        </w:rPr>
        <w:t>.1</w:t>
      </w:r>
      <w:r w:rsidR="00CD3679" w:rsidRPr="00E027B6">
        <w:rPr>
          <w:rFonts w:cs="Arial"/>
          <w:lang w:eastAsia="en-GB"/>
        </w:rPr>
        <w:tab/>
        <w:t xml:space="preserve">Guidance and information about local services and support is available on </w:t>
      </w:r>
      <w:r>
        <w:rPr>
          <w:rFonts w:cs="Arial"/>
          <w:lang w:eastAsia="en-GB"/>
        </w:rPr>
        <w:t>the councils website at the Kinship Local Offer</w:t>
      </w:r>
      <w:r w:rsidR="00CD3679" w:rsidRPr="00E027B6">
        <w:rPr>
          <w:rFonts w:cs="Arial"/>
          <w:lang w:eastAsia="en-GB"/>
        </w:rPr>
        <w:t>. This include</w:t>
      </w:r>
      <w:r>
        <w:rPr>
          <w:rFonts w:cs="Arial"/>
          <w:lang w:eastAsia="en-GB"/>
        </w:rPr>
        <w:t>s</w:t>
      </w:r>
      <w:r w:rsidR="00CD3679" w:rsidRPr="00E027B6">
        <w:rPr>
          <w:rFonts w:cs="Arial"/>
          <w:lang w:eastAsia="en-GB"/>
        </w:rPr>
        <w:t xml:space="preserve"> information concerning day care providers, children’s centres, schools, health services, leisure facilities, youth support services, and counselling services, to name but a few.</w:t>
      </w:r>
    </w:p>
    <w:p w14:paraId="6873D340" w14:textId="15B83A1A" w:rsidR="00CD3679" w:rsidRPr="00E027B6" w:rsidRDefault="003A7F7A" w:rsidP="000139F5">
      <w:pPr>
        <w:ind w:left="567" w:hanging="567"/>
        <w:jc w:val="both"/>
        <w:rPr>
          <w:rFonts w:cs="Arial"/>
          <w:lang w:eastAsia="en-GB"/>
        </w:rPr>
      </w:pPr>
      <w:r>
        <w:rPr>
          <w:rFonts w:cs="Arial"/>
          <w:lang w:eastAsia="en-GB"/>
        </w:rPr>
        <w:t>5</w:t>
      </w:r>
      <w:r w:rsidR="00CD3679" w:rsidRPr="00E027B6">
        <w:rPr>
          <w:rFonts w:cs="Arial"/>
          <w:lang w:eastAsia="en-GB"/>
        </w:rPr>
        <w:t>.2</w:t>
      </w:r>
      <w:r w:rsidR="00CD3679" w:rsidRPr="00E027B6">
        <w:rPr>
          <w:rFonts w:cs="Arial"/>
          <w:lang w:eastAsia="en-GB"/>
        </w:rPr>
        <w:tab/>
        <w:t>Southwark seeks to support the promotion of useful information about the full range of services for children, young people and families in the area, and to highlight the availability of advice from independent organisations. Annex B provides a list of useful national organisations, and information regarding a wide range of local resources is available on the Southwark Council website’s Family Information Service.</w:t>
      </w:r>
    </w:p>
    <w:p w14:paraId="0EA327EB" w14:textId="77777777" w:rsidR="003A7F7A" w:rsidRDefault="003A7F7A" w:rsidP="000139F5">
      <w:pPr>
        <w:ind w:left="567" w:hanging="567"/>
        <w:jc w:val="both"/>
        <w:rPr>
          <w:rFonts w:cs="Arial"/>
          <w:b/>
          <w:lang w:eastAsia="en-GB"/>
        </w:rPr>
      </w:pPr>
    </w:p>
    <w:p w14:paraId="3E89046B" w14:textId="239B0F35" w:rsidR="00CD3679" w:rsidRPr="00E000E7" w:rsidRDefault="003A7F7A" w:rsidP="003A7F7A">
      <w:pPr>
        <w:pStyle w:val="Heading1"/>
        <w:rPr>
          <w:lang w:eastAsia="en-GB"/>
        </w:rPr>
      </w:pPr>
      <w:bookmarkStart w:id="10" w:name="_Toc192694122"/>
      <w:r>
        <w:rPr>
          <w:lang w:eastAsia="en-GB"/>
        </w:rPr>
        <w:t>6</w:t>
      </w:r>
      <w:r w:rsidR="00CD3679" w:rsidRPr="00E027B6">
        <w:rPr>
          <w:lang w:eastAsia="en-GB"/>
        </w:rPr>
        <w:t xml:space="preserve">.        </w:t>
      </w:r>
      <w:r w:rsidR="00CD3679" w:rsidRPr="00E000E7">
        <w:rPr>
          <w:lang w:eastAsia="en-GB"/>
        </w:rPr>
        <w:t>Financial support</w:t>
      </w:r>
      <w:bookmarkEnd w:id="10"/>
    </w:p>
    <w:p w14:paraId="7A8F633C" w14:textId="77777777" w:rsidR="00CD3679" w:rsidRPr="00E000E7" w:rsidRDefault="00CD3679" w:rsidP="00883632">
      <w:pPr>
        <w:pStyle w:val="Heading3"/>
        <w:rPr>
          <w:lang w:eastAsia="en-GB"/>
        </w:rPr>
      </w:pPr>
      <w:bookmarkStart w:id="11" w:name="_Toc192694123"/>
      <w:r w:rsidRPr="00E000E7">
        <w:rPr>
          <w:lang w:eastAsia="en-GB"/>
        </w:rPr>
        <w:t>Family arrangements</w:t>
      </w:r>
      <w:bookmarkEnd w:id="11"/>
    </w:p>
    <w:p w14:paraId="2A558825" w14:textId="5B9E9E29" w:rsidR="00CD3679" w:rsidRPr="00E000E7" w:rsidRDefault="003A7F7A" w:rsidP="000139F5">
      <w:pPr>
        <w:ind w:left="567" w:hanging="567"/>
        <w:jc w:val="both"/>
        <w:rPr>
          <w:rFonts w:cs="Arial"/>
          <w:lang w:eastAsia="en-GB"/>
        </w:rPr>
      </w:pPr>
      <w:r>
        <w:rPr>
          <w:rFonts w:cs="Arial"/>
          <w:lang w:eastAsia="en-GB"/>
        </w:rPr>
        <w:t>6</w:t>
      </w:r>
      <w:r w:rsidR="00CD3679" w:rsidRPr="00E000E7">
        <w:rPr>
          <w:rFonts w:cs="Arial"/>
          <w:lang w:eastAsia="en-GB"/>
        </w:rPr>
        <w:t>.1</w:t>
      </w:r>
      <w:r w:rsidR="00CD3679" w:rsidRPr="00E000E7">
        <w:rPr>
          <w:rFonts w:cs="Arial"/>
          <w:lang w:eastAsia="en-GB"/>
        </w:rPr>
        <w:tab/>
        <w:t xml:space="preserve">The local authority has discretion to make one-off or regular payments under section 17 Children Act 1989 to safeguard or promote the welfare of children within their area who are in need, and so as is consistent with that duty, to promote the upbringing of such children by their families. </w:t>
      </w:r>
    </w:p>
    <w:p w14:paraId="02A81F1F" w14:textId="00684586" w:rsidR="00CD3679" w:rsidRPr="00E000E7" w:rsidRDefault="003A7F7A" w:rsidP="000139F5">
      <w:pPr>
        <w:ind w:left="567" w:hanging="567"/>
        <w:jc w:val="both"/>
        <w:rPr>
          <w:rFonts w:cs="Arial"/>
          <w:lang w:eastAsia="en-GB"/>
        </w:rPr>
      </w:pPr>
      <w:r>
        <w:rPr>
          <w:rFonts w:cs="Arial"/>
          <w:lang w:eastAsia="en-GB"/>
        </w:rPr>
        <w:t>6</w:t>
      </w:r>
      <w:r w:rsidR="00CD3679" w:rsidRPr="00E000E7">
        <w:rPr>
          <w:rFonts w:cs="Arial"/>
          <w:lang w:eastAsia="en-GB"/>
        </w:rPr>
        <w:t>.2</w:t>
      </w:r>
      <w:r w:rsidR="00CD3679" w:rsidRPr="00E000E7">
        <w:rPr>
          <w:rFonts w:cs="Arial"/>
          <w:lang w:eastAsia="en-GB"/>
        </w:rPr>
        <w:tab/>
        <w:t>This authority’s eligibility criteria for assessment for and payment of such financial support are as follows:</w:t>
      </w:r>
    </w:p>
    <w:p w14:paraId="5A130BB4" w14:textId="77777777" w:rsidR="00CD3679" w:rsidRPr="00E000E7" w:rsidRDefault="00CD3679" w:rsidP="003A7F7A">
      <w:pPr>
        <w:numPr>
          <w:ilvl w:val="0"/>
          <w:numId w:val="1"/>
        </w:numPr>
        <w:spacing w:after="0" w:line="240" w:lineRule="auto"/>
        <w:ind w:left="1134" w:hanging="425"/>
        <w:jc w:val="both"/>
        <w:rPr>
          <w:rFonts w:cs="Arial"/>
          <w:lang w:eastAsia="en-GB"/>
        </w:rPr>
      </w:pPr>
      <w:r w:rsidRPr="00E000E7">
        <w:rPr>
          <w:rFonts w:cs="Arial"/>
          <w:lang w:eastAsia="en-GB"/>
        </w:rPr>
        <w:t>Where the child comes to live with the carer as a result of a child protection investigation (known as a ‘section 47 investigation’); or</w:t>
      </w:r>
    </w:p>
    <w:p w14:paraId="27B4DBD0" w14:textId="77777777" w:rsidR="00CD3679" w:rsidRPr="00E000E7" w:rsidRDefault="00CD3679" w:rsidP="003A7F7A">
      <w:pPr>
        <w:ind w:left="1134" w:hanging="425"/>
        <w:jc w:val="both"/>
        <w:rPr>
          <w:rFonts w:cs="Arial"/>
          <w:lang w:eastAsia="en-GB"/>
        </w:rPr>
      </w:pPr>
    </w:p>
    <w:p w14:paraId="6061868A" w14:textId="77777777" w:rsidR="00CD3679" w:rsidRDefault="00CD3679" w:rsidP="003A7F7A">
      <w:pPr>
        <w:numPr>
          <w:ilvl w:val="0"/>
          <w:numId w:val="1"/>
        </w:numPr>
        <w:spacing w:after="0" w:line="240" w:lineRule="auto"/>
        <w:ind w:left="1134" w:hanging="425"/>
        <w:jc w:val="both"/>
        <w:rPr>
          <w:rFonts w:cs="Arial"/>
          <w:lang w:eastAsia="en-GB"/>
        </w:rPr>
      </w:pPr>
      <w:r w:rsidRPr="00E000E7">
        <w:rPr>
          <w:rFonts w:cs="Arial"/>
          <w:lang w:eastAsia="en-GB"/>
        </w:rPr>
        <w:t>Where the child comes to live with the carer as part of his/her Child Protection Plan.</w:t>
      </w:r>
    </w:p>
    <w:p w14:paraId="69CB35F8" w14:textId="77777777" w:rsidR="003A7F7A" w:rsidRPr="00E000E7" w:rsidRDefault="003A7F7A" w:rsidP="003A7F7A">
      <w:pPr>
        <w:spacing w:after="0" w:line="240" w:lineRule="auto"/>
        <w:jc w:val="both"/>
        <w:rPr>
          <w:rFonts w:cs="Arial"/>
          <w:lang w:eastAsia="en-GB"/>
        </w:rPr>
      </w:pPr>
    </w:p>
    <w:p w14:paraId="17F896FA" w14:textId="6F3E558D" w:rsidR="00CD3679" w:rsidRPr="00E000E7" w:rsidRDefault="003A7F7A" w:rsidP="000139F5">
      <w:pPr>
        <w:tabs>
          <w:tab w:val="left" w:pos="720"/>
        </w:tabs>
        <w:ind w:left="567" w:hanging="567"/>
        <w:jc w:val="both"/>
        <w:rPr>
          <w:rFonts w:cs="Arial"/>
          <w:lang w:eastAsia="en-GB"/>
        </w:rPr>
      </w:pPr>
      <w:r>
        <w:rPr>
          <w:rFonts w:cs="Arial"/>
          <w:lang w:eastAsia="en-GB"/>
        </w:rPr>
        <w:t>6</w:t>
      </w:r>
      <w:r w:rsidR="00CD3679" w:rsidRPr="00E000E7">
        <w:rPr>
          <w:rFonts w:cs="Arial"/>
          <w:lang w:eastAsia="en-GB"/>
        </w:rPr>
        <w:t>.3</w:t>
      </w:r>
      <w:r w:rsidR="00CD3679" w:rsidRPr="00E000E7">
        <w:rPr>
          <w:rFonts w:cs="Arial"/>
          <w:lang w:eastAsia="en-GB"/>
        </w:rPr>
        <w:tab/>
        <w:t xml:space="preserve">A request for an assessment should be made to the Assessment and Intervention Service or to the relevant Safeguarding and Family Support Team if the child already has a social worker. Details of the child’s and carer’s finances will need to be provided, as consideration will be given to the carer’s ability to financially support the child’s needs, which should be without local authority support where possible. Carers will be expected to apply for child benefit for the child or to obtain this from the parent, who remains financially responsible for their child. Carers must also ensure that they are claiming all other welfare benefits to which they </w:t>
      </w:r>
      <w:r w:rsidR="00CD3679" w:rsidRPr="00E000E7">
        <w:rPr>
          <w:rFonts w:cs="Arial"/>
          <w:lang w:eastAsia="en-GB"/>
        </w:rPr>
        <w:lastRenderedPageBreak/>
        <w:t>and/or the child are entitled. This authority can refer the carer to the appropriate organisation to assist with this.</w:t>
      </w:r>
    </w:p>
    <w:p w14:paraId="30D84486" w14:textId="72564AFB" w:rsidR="00CD3679" w:rsidRPr="00E000E7" w:rsidRDefault="003A7F7A" w:rsidP="000139F5">
      <w:pPr>
        <w:ind w:left="567" w:hanging="567"/>
        <w:jc w:val="both"/>
        <w:rPr>
          <w:rFonts w:cs="Arial"/>
          <w:lang w:eastAsia="en-GB"/>
        </w:rPr>
      </w:pPr>
      <w:r>
        <w:rPr>
          <w:rFonts w:cs="Arial"/>
          <w:lang w:eastAsia="en-GB"/>
        </w:rPr>
        <w:t>6</w:t>
      </w:r>
      <w:r w:rsidR="00CD3679" w:rsidRPr="00E000E7">
        <w:rPr>
          <w:rFonts w:cs="Arial"/>
          <w:lang w:eastAsia="en-GB"/>
        </w:rPr>
        <w:t>.4</w:t>
      </w:r>
      <w:r w:rsidR="00CD3679" w:rsidRPr="00E000E7">
        <w:rPr>
          <w:rFonts w:cs="Arial"/>
          <w:lang w:eastAsia="en-GB"/>
        </w:rPr>
        <w:tab/>
        <w:t>There are 3 categories of payment by this authority which may be considered, and one or more may be applicable in any case:</w:t>
      </w:r>
    </w:p>
    <w:p w14:paraId="52E92C15" w14:textId="377F6125" w:rsidR="00CD3679" w:rsidRPr="003A7F7A" w:rsidRDefault="00CD3679" w:rsidP="003A7F7A">
      <w:pPr>
        <w:numPr>
          <w:ilvl w:val="0"/>
          <w:numId w:val="2"/>
        </w:numPr>
        <w:spacing w:after="0" w:line="240" w:lineRule="auto"/>
        <w:ind w:left="1134" w:hanging="567"/>
        <w:jc w:val="both"/>
        <w:rPr>
          <w:rFonts w:cs="Arial"/>
          <w:b/>
          <w:lang w:eastAsia="en-GB"/>
        </w:rPr>
      </w:pPr>
      <w:r w:rsidRPr="00E000E7">
        <w:rPr>
          <w:rFonts w:cs="Arial"/>
          <w:b/>
          <w:lang w:eastAsia="en-GB"/>
        </w:rPr>
        <w:t>Subsistence crisis (one-off) payments</w:t>
      </w:r>
      <w:r w:rsidR="003A7F7A">
        <w:rPr>
          <w:rFonts w:cs="Arial"/>
          <w:b/>
          <w:lang w:eastAsia="en-GB"/>
        </w:rPr>
        <w:t xml:space="preserve"> - </w:t>
      </w:r>
      <w:r w:rsidRPr="003A7F7A">
        <w:rPr>
          <w:rFonts w:cs="Arial"/>
          <w:lang w:eastAsia="en-GB"/>
        </w:rPr>
        <w:t>These are to be used to overcome a crisis, following assessment by the authority.</w:t>
      </w:r>
    </w:p>
    <w:p w14:paraId="564CF09A" w14:textId="77777777" w:rsidR="00CD3679" w:rsidRPr="00E000E7" w:rsidRDefault="00CD3679" w:rsidP="003A7F7A">
      <w:pPr>
        <w:ind w:left="1134" w:hanging="567"/>
        <w:jc w:val="both"/>
        <w:rPr>
          <w:rFonts w:cs="Arial"/>
          <w:lang w:eastAsia="en-GB"/>
        </w:rPr>
      </w:pPr>
    </w:p>
    <w:p w14:paraId="6E939BF2" w14:textId="039949BA" w:rsidR="00CD3679" w:rsidRPr="003A7F7A" w:rsidRDefault="00CD3679" w:rsidP="003A7F7A">
      <w:pPr>
        <w:numPr>
          <w:ilvl w:val="0"/>
          <w:numId w:val="2"/>
        </w:numPr>
        <w:spacing w:after="0" w:line="240" w:lineRule="auto"/>
        <w:ind w:left="1134" w:hanging="567"/>
        <w:jc w:val="both"/>
        <w:rPr>
          <w:rFonts w:cs="Arial"/>
          <w:b/>
          <w:lang w:eastAsia="en-GB"/>
        </w:rPr>
      </w:pPr>
      <w:r w:rsidRPr="00E000E7">
        <w:rPr>
          <w:rFonts w:cs="Arial"/>
          <w:b/>
          <w:lang w:eastAsia="en-GB"/>
        </w:rPr>
        <w:t>Setting-up</w:t>
      </w:r>
      <w:r w:rsidR="003A7F7A">
        <w:rPr>
          <w:rFonts w:cs="Arial"/>
          <w:b/>
          <w:lang w:eastAsia="en-GB"/>
        </w:rPr>
        <w:t xml:space="preserve"> - </w:t>
      </w:r>
      <w:r w:rsidRPr="003A7F7A">
        <w:rPr>
          <w:rFonts w:cs="Arial"/>
          <w:lang w:eastAsia="en-GB"/>
        </w:rPr>
        <w:t xml:space="preserve">These are to cover the initial costs of having a child come to live with the </w:t>
      </w:r>
      <w:r w:rsidR="00820628">
        <w:rPr>
          <w:rFonts w:cs="Arial"/>
          <w:lang w:eastAsia="en-GB"/>
        </w:rPr>
        <w:t>kinship</w:t>
      </w:r>
      <w:r w:rsidRPr="003A7F7A">
        <w:rPr>
          <w:rFonts w:cs="Arial"/>
          <w:lang w:eastAsia="en-GB"/>
        </w:rPr>
        <w:t>s carer, such as for clothing, furniture or bedding. Payment may be subject to conditions, such as repayment in certain circumstances.</w:t>
      </w:r>
    </w:p>
    <w:p w14:paraId="6D004F30" w14:textId="77777777" w:rsidR="00883632" w:rsidRDefault="00883632" w:rsidP="00883632">
      <w:pPr>
        <w:spacing w:after="0" w:line="240" w:lineRule="auto"/>
        <w:ind w:left="1134"/>
        <w:jc w:val="both"/>
        <w:rPr>
          <w:rFonts w:cs="Arial"/>
          <w:b/>
          <w:lang w:eastAsia="en-GB"/>
        </w:rPr>
      </w:pPr>
    </w:p>
    <w:p w14:paraId="2CF3DD89" w14:textId="62D3A8D1" w:rsidR="00CD3679" w:rsidRPr="003A7F7A" w:rsidRDefault="00CD3679" w:rsidP="003A7F7A">
      <w:pPr>
        <w:numPr>
          <w:ilvl w:val="0"/>
          <w:numId w:val="2"/>
        </w:numPr>
        <w:spacing w:after="0" w:line="240" w:lineRule="auto"/>
        <w:ind w:left="1134" w:hanging="567"/>
        <w:jc w:val="both"/>
        <w:rPr>
          <w:rFonts w:cs="Arial"/>
          <w:b/>
          <w:lang w:eastAsia="en-GB"/>
        </w:rPr>
      </w:pPr>
      <w:r w:rsidRPr="00E000E7">
        <w:rPr>
          <w:rFonts w:cs="Arial"/>
          <w:b/>
          <w:lang w:eastAsia="en-GB"/>
        </w:rPr>
        <w:t>Weekly living contribution</w:t>
      </w:r>
      <w:r w:rsidR="003A7F7A">
        <w:rPr>
          <w:rFonts w:cs="Arial"/>
          <w:b/>
          <w:lang w:eastAsia="en-GB"/>
        </w:rPr>
        <w:t xml:space="preserve"> - </w:t>
      </w:r>
      <w:r w:rsidRPr="003A7F7A">
        <w:rPr>
          <w:rFonts w:cs="Arial"/>
          <w:lang w:eastAsia="en-GB"/>
        </w:rPr>
        <w:t>Where financial support is to be provided regularly, a written agreement will be drawn up detailing the level and duration of the support, how payments will be made, and the mechanism for review.</w:t>
      </w:r>
    </w:p>
    <w:p w14:paraId="2286AA76" w14:textId="77777777" w:rsidR="00CD3679" w:rsidRPr="00E000E7" w:rsidRDefault="00CD3679" w:rsidP="000139F5">
      <w:pPr>
        <w:ind w:left="567" w:hanging="567"/>
        <w:jc w:val="both"/>
        <w:rPr>
          <w:rFonts w:cs="Arial"/>
          <w:lang w:eastAsia="en-GB"/>
        </w:rPr>
      </w:pPr>
    </w:p>
    <w:p w14:paraId="2346349B" w14:textId="2B8166B6" w:rsidR="00CD3679" w:rsidRPr="00E027B6" w:rsidRDefault="00883632" w:rsidP="000139F5">
      <w:pPr>
        <w:ind w:left="567" w:hanging="567"/>
        <w:jc w:val="both"/>
        <w:rPr>
          <w:rFonts w:cs="Arial"/>
          <w:lang w:eastAsia="en-GB"/>
        </w:rPr>
      </w:pPr>
      <w:r>
        <w:rPr>
          <w:rFonts w:cs="Arial"/>
          <w:lang w:eastAsia="en-GB"/>
        </w:rPr>
        <w:t>6</w:t>
      </w:r>
      <w:r w:rsidR="00CD3679" w:rsidRPr="00E000E7">
        <w:rPr>
          <w:rFonts w:cs="Arial"/>
          <w:lang w:eastAsia="en-GB"/>
        </w:rPr>
        <w:t>.5</w:t>
      </w:r>
      <w:r w:rsidR="00CD3679" w:rsidRPr="00E000E7">
        <w:rPr>
          <w:rFonts w:cs="Arial"/>
          <w:lang w:eastAsia="en-GB"/>
        </w:rPr>
        <w:tab/>
        <w:t xml:space="preserve">The decision to offer financial support will be made by the relevant </w:t>
      </w:r>
      <w:r w:rsidR="00DE042D">
        <w:rPr>
          <w:rFonts w:cs="Arial"/>
          <w:lang w:eastAsia="en-GB"/>
        </w:rPr>
        <w:t>Service Manager</w:t>
      </w:r>
      <w:r w:rsidR="00CD3679" w:rsidRPr="00E000E7">
        <w:rPr>
          <w:rFonts w:cs="Arial"/>
          <w:lang w:eastAsia="en-GB"/>
        </w:rPr>
        <w:t>, but where this is to provide on-going support for more than 28 days, the decision will be made by the relevant Head of Service.</w:t>
      </w:r>
    </w:p>
    <w:p w14:paraId="2013D03E" w14:textId="77777777" w:rsidR="00CD3679" w:rsidRPr="00E027B6" w:rsidRDefault="00CD3679" w:rsidP="00883632">
      <w:pPr>
        <w:pStyle w:val="Heading3"/>
        <w:rPr>
          <w:lang w:eastAsia="en-GB"/>
        </w:rPr>
      </w:pPr>
      <w:bookmarkStart w:id="12" w:name="_Toc192694124"/>
      <w:r w:rsidRPr="00E027B6">
        <w:rPr>
          <w:lang w:eastAsia="en-GB"/>
        </w:rPr>
        <w:t>Fostering allowances</w:t>
      </w:r>
      <w:bookmarkEnd w:id="12"/>
    </w:p>
    <w:p w14:paraId="3A8DF19D" w14:textId="73E04CE5" w:rsidR="00CD3679" w:rsidRPr="00E027B6" w:rsidRDefault="00883632" w:rsidP="000139F5">
      <w:pPr>
        <w:ind w:left="567" w:hanging="567"/>
        <w:jc w:val="both"/>
        <w:rPr>
          <w:rFonts w:cs="Arial"/>
          <w:lang w:eastAsia="en-GB"/>
        </w:rPr>
      </w:pPr>
      <w:r>
        <w:rPr>
          <w:rFonts w:cs="Arial"/>
          <w:lang w:eastAsia="en-GB"/>
        </w:rPr>
        <w:t>6</w:t>
      </w:r>
      <w:r w:rsidR="00CD3679" w:rsidRPr="00E027B6">
        <w:rPr>
          <w:rFonts w:cs="Arial"/>
          <w:lang w:eastAsia="en-GB"/>
        </w:rPr>
        <w:t>.6</w:t>
      </w:r>
      <w:r w:rsidR="00CD3679" w:rsidRPr="00E027B6">
        <w:rPr>
          <w:rFonts w:cs="Arial"/>
          <w:lang w:eastAsia="en-GB"/>
        </w:rPr>
        <w:tab/>
        <w:t xml:space="preserve">All foster carers who have been approved by the Council, be they </w:t>
      </w:r>
      <w:r w:rsidR="00820628">
        <w:rPr>
          <w:rFonts w:cs="Arial"/>
          <w:lang w:eastAsia="en-GB"/>
        </w:rPr>
        <w:t>kinship</w:t>
      </w:r>
      <w:r w:rsidR="00CD3679" w:rsidRPr="00E027B6">
        <w:rPr>
          <w:rFonts w:cs="Arial"/>
          <w:lang w:eastAsia="en-GB"/>
        </w:rPr>
        <w:t xml:space="preserve"> carers, or carers who do not previously know the child, are paid the same weekly allowance to meet the costs of caring for the child. This is not means-tested, and is paid at the current Government recommended rate. The fost</w:t>
      </w:r>
      <w:r w:rsidR="00CD3679">
        <w:rPr>
          <w:rFonts w:cs="Arial"/>
          <w:lang w:eastAsia="en-GB"/>
        </w:rPr>
        <w:t>ering allowance plus a reward</w:t>
      </w:r>
      <w:r w:rsidR="00CD3679" w:rsidRPr="00E027B6">
        <w:rPr>
          <w:rFonts w:cs="Arial"/>
          <w:lang w:eastAsia="en-GB"/>
        </w:rPr>
        <w:t xml:space="preserve"> fee, if the carer qualifies for this, is in accordance with Southwark’s Fostering Payments to Carers Policy. They cannot claim child benefit or child tax credit. Fostering allowances are reviewed annually. </w:t>
      </w:r>
    </w:p>
    <w:p w14:paraId="7182F65B" w14:textId="4435EF42" w:rsidR="00CD3679" w:rsidRPr="00E027B6" w:rsidRDefault="00883632" w:rsidP="000139F5">
      <w:pPr>
        <w:ind w:left="567" w:hanging="567"/>
        <w:jc w:val="both"/>
        <w:rPr>
          <w:rFonts w:cs="Arial"/>
          <w:lang w:eastAsia="en-GB"/>
        </w:rPr>
      </w:pPr>
      <w:r>
        <w:rPr>
          <w:rFonts w:cs="Arial"/>
          <w:lang w:eastAsia="en-GB"/>
        </w:rPr>
        <w:t>6</w:t>
      </w:r>
      <w:r w:rsidR="00CD3679" w:rsidRPr="00E027B6">
        <w:rPr>
          <w:rFonts w:cs="Arial"/>
          <w:lang w:eastAsia="en-GB"/>
        </w:rPr>
        <w:t>.7</w:t>
      </w:r>
      <w:r w:rsidR="00CD3679" w:rsidRPr="00E027B6">
        <w:rPr>
          <w:rFonts w:cs="Arial"/>
          <w:lang w:eastAsia="en-GB"/>
        </w:rPr>
        <w:tab/>
        <w:t xml:space="preserve">Any foster carer can ask to be assessed to care for any child who may be placed with them by the local authority, not just a child known to them. To obtain approval the carer will need to meet certain criteria in addition to a general ability to care for any child, such as that they have sufficient rooms in their home to properly accommodate the child, that they will agree to accept emergency placements and that they will undertake certain training. Foster carers who are so approved will receive an additional sum, details of which are contained in Southwark’s Fostering Payments to Carers Policy, to reflect this component of their approval. This is also available to all </w:t>
      </w:r>
      <w:r w:rsidR="00820628">
        <w:rPr>
          <w:rFonts w:cs="Arial"/>
          <w:lang w:eastAsia="en-GB"/>
        </w:rPr>
        <w:t>kinship</w:t>
      </w:r>
      <w:r w:rsidR="00CD3679" w:rsidRPr="00E027B6">
        <w:rPr>
          <w:rFonts w:cs="Arial"/>
          <w:lang w:eastAsia="en-GB"/>
        </w:rPr>
        <w:t xml:space="preserve"> foster carers who meet the criteria and are approved accordingly.</w:t>
      </w:r>
    </w:p>
    <w:p w14:paraId="4831E516" w14:textId="77777777" w:rsidR="00CD3679" w:rsidRPr="00E027B6" w:rsidRDefault="00CD3679" w:rsidP="000139F5">
      <w:pPr>
        <w:ind w:left="567" w:hanging="567"/>
        <w:jc w:val="both"/>
        <w:rPr>
          <w:rFonts w:cs="Arial"/>
          <w:lang w:eastAsia="en-GB"/>
        </w:rPr>
      </w:pPr>
    </w:p>
    <w:p w14:paraId="3D2E69B7" w14:textId="005D153A" w:rsidR="00CD3679" w:rsidRPr="00E027B6" w:rsidRDefault="00883632" w:rsidP="000139F5">
      <w:pPr>
        <w:ind w:left="567" w:hanging="567"/>
        <w:jc w:val="both"/>
        <w:rPr>
          <w:rFonts w:cs="Arial"/>
          <w:lang w:eastAsia="en-GB"/>
        </w:rPr>
      </w:pPr>
      <w:r>
        <w:rPr>
          <w:rFonts w:cs="Arial"/>
          <w:lang w:eastAsia="en-GB"/>
        </w:rPr>
        <w:t>6</w:t>
      </w:r>
      <w:r w:rsidR="00CD3679" w:rsidRPr="00E027B6">
        <w:rPr>
          <w:rFonts w:cs="Arial"/>
          <w:lang w:eastAsia="en-GB"/>
        </w:rPr>
        <w:t>.8</w:t>
      </w:r>
      <w:r w:rsidR="00CD3679" w:rsidRPr="00E027B6">
        <w:rPr>
          <w:rFonts w:cs="Arial"/>
          <w:lang w:eastAsia="en-GB"/>
        </w:rPr>
        <w:tab/>
      </w:r>
      <w:r w:rsidR="00820628">
        <w:rPr>
          <w:rFonts w:cs="Arial"/>
          <w:lang w:eastAsia="en-GB"/>
        </w:rPr>
        <w:t>Kinship</w:t>
      </w:r>
      <w:r w:rsidR="00CD3679" w:rsidRPr="00E027B6">
        <w:rPr>
          <w:rFonts w:cs="Arial"/>
          <w:lang w:eastAsia="en-GB"/>
        </w:rPr>
        <w:t xml:space="preserve"> foster carers who are approved to care for a child on a </w:t>
      </w:r>
      <w:r w:rsidR="00CD3679" w:rsidRPr="00E027B6">
        <w:rPr>
          <w:rFonts w:cs="Arial"/>
          <w:u w:val="single"/>
          <w:lang w:eastAsia="en-GB"/>
        </w:rPr>
        <w:t>temporary</w:t>
      </w:r>
      <w:r w:rsidR="00CD3679" w:rsidRPr="00E027B6">
        <w:rPr>
          <w:rFonts w:cs="Arial"/>
          <w:lang w:eastAsia="en-GB"/>
        </w:rPr>
        <w:t xml:space="preserve"> basis (often referred to as Regulation 24) will receive a fostering allowance at the </w:t>
      </w:r>
      <w:r w:rsidR="00CD3679" w:rsidRPr="00E027B6">
        <w:rPr>
          <w:rFonts w:cs="Arial"/>
          <w:lang w:eastAsia="en-GB"/>
        </w:rPr>
        <w:lastRenderedPageBreak/>
        <w:t xml:space="preserve">current Government recommended rate as set out in Southwark’s Fostering Payments to Carers Policy. </w:t>
      </w:r>
    </w:p>
    <w:p w14:paraId="148D3790" w14:textId="77777777" w:rsidR="00CD3679" w:rsidRPr="00E027B6" w:rsidRDefault="00CD3679" w:rsidP="00883632">
      <w:pPr>
        <w:pStyle w:val="Heading3"/>
        <w:rPr>
          <w:lang w:eastAsia="en-GB"/>
        </w:rPr>
      </w:pPr>
      <w:bookmarkStart w:id="13" w:name="_Toc192694125"/>
      <w:r w:rsidRPr="00E027B6">
        <w:rPr>
          <w:lang w:eastAsia="en-GB"/>
        </w:rPr>
        <w:t>Child Arrangements Order or Special Guardianship allowances</w:t>
      </w:r>
      <w:bookmarkEnd w:id="13"/>
    </w:p>
    <w:p w14:paraId="7B8CE693" w14:textId="4ADCE2F7" w:rsidR="00CD3679" w:rsidRPr="00E027B6" w:rsidRDefault="00883632" w:rsidP="000139F5">
      <w:pPr>
        <w:ind w:left="567" w:hanging="567"/>
        <w:jc w:val="both"/>
        <w:rPr>
          <w:rFonts w:cs="Arial"/>
          <w:lang w:eastAsia="en-GB"/>
        </w:rPr>
      </w:pPr>
      <w:r>
        <w:rPr>
          <w:rFonts w:cs="Arial"/>
          <w:lang w:eastAsia="en-GB"/>
        </w:rPr>
        <w:t>6</w:t>
      </w:r>
      <w:r w:rsidR="00CD3679" w:rsidRPr="00E027B6">
        <w:rPr>
          <w:rFonts w:cs="Arial"/>
          <w:lang w:eastAsia="en-GB"/>
        </w:rPr>
        <w:t>.9</w:t>
      </w:r>
      <w:r w:rsidR="00CD3679" w:rsidRPr="00E027B6">
        <w:rPr>
          <w:rFonts w:cs="Arial"/>
          <w:lang w:eastAsia="en-GB"/>
        </w:rPr>
        <w:tab/>
        <w:t xml:space="preserve">The local authority has discretion whether to assess to pay financial support to a </w:t>
      </w:r>
      <w:r w:rsidR="00820628">
        <w:rPr>
          <w:rFonts w:cs="Arial"/>
          <w:lang w:eastAsia="en-GB"/>
        </w:rPr>
        <w:t>kinship</w:t>
      </w:r>
      <w:r w:rsidR="00CD3679" w:rsidRPr="00E027B6">
        <w:rPr>
          <w:rFonts w:cs="Arial"/>
          <w:lang w:eastAsia="en-GB"/>
        </w:rPr>
        <w:t>s carer who has or is seeking a child arrangements order (CAO). If the carer is a spouse or civil partner of a parent, with whom the child is living under a CAO, they will not meet the criteria for assessment.</w:t>
      </w:r>
    </w:p>
    <w:p w14:paraId="4CFCBA1E" w14:textId="6C05A549" w:rsidR="00CD3679" w:rsidRPr="00E027B6" w:rsidRDefault="00883632" w:rsidP="000139F5">
      <w:pPr>
        <w:ind w:left="567" w:hanging="567"/>
        <w:jc w:val="both"/>
        <w:rPr>
          <w:rFonts w:cs="Arial"/>
          <w:lang w:eastAsia="en-GB"/>
        </w:rPr>
      </w:pPr>
      <w:r>
        <w:rPr>
          <w:rFonts w:cs="Arial"/>
          <w:lang w:eastAsia="en-GB"/>
        </w:rPr>
        <w:t>6</w:t>
      </w:r>
      <w:r w:rsidR="00CD3679" w:rsidRPr="00E027B6">
        <w:rPr>
          <w:rFonts w:cs="Arial"/>
          <w:lang w:eastAsia="en-GB"/>
        </w:rPr>
        <w:t>.10</w:t>
      </w:r>
      <w:r w:rsidR="00CD3679" w:rsidRPr="00E027B6">
        <w:rPr>
          <w:rFonts w:cs="Arial"/>
          <w:lang w:eastAsia="en-GB"/>
        </w:rPr>
        <w:tab/>
        <w:t>This discretion extends to assessments for financial payments to a special guardian or prospective special guardian, however where a child was looked after by the local authority immediately prior to the special guardianship order being made, on request the local authority must assess the financial support needs of the child and special guardians, and make payments where it is considered necessary to ensure that the carer is able to care for the child. These payments may be one-off to assist with the purchase of essential items such as furniture and bedding, or may be weekly on-going support.</w:t>
      </w:r>
    </w:p>
    <w:p w14:paraId="547F2137" w14:textId="1FF06D97" w:rsidR="00CD3679" w:rsidRPr="00E027B6" w:rsidRDefault="00883632" w:rsidP="000139F5">
      <w:pPr>
        <w:ind w:left="567" w:hanging="567"/>
        <w:jc w:val="both"/>
        <w:rPr>
          <w:rFonts w:cs="Arial"/>
          <w:lang w:eastAsia="en-GB"/>
        </w:rPr>
      </w:pPr>
      <w:r>
        <w:rPr>
          <w:rFonts w:cs="Arial"/>
          <w:lang w:eastAsia="en-GB"/>
        </w:rPr>
        <w:t>6</w:t>
      </w:r>
      <w:r w:rsidR="00CD3679" w:rsidRPr="00E027B6">
        <w:rPr>
          <w:rFonts w:cs="Arial"/>
          <w:lang w:eastAsia="en-GB"/>
        </w:rPr>
        <w:t>.11</w:t>
      </w:r>
      <w:r w:rsidR="00CD3679" w:rsidRPr="00E027B6">
        <w:rPr>
          <w:rFonts w:cs="Arial"/>
          <w:lang w:eastAsia="en-GB"/>
        </w:rPr>
        <w:tab/>
        <w:t>The eligibility criteria for assessment for and payment of such financial support are as follows:</w:t>
      </w:r>
    </w:p>
    <w:p w14:paraId="6656637C" w14:textId="77777777" w:rsidR="00CD3679" w:rsidRPr="00E027B6" w:rsidRDefault="00CD3679" w:rsidP="00CA3F54">
      <w:pPr>
        <w:numPr>
          <w:ilvl w:val="0"/>
          <w:numId w:val="3"/>
        </w:numPr>
        <w:tabs>
          <w:tab w:val="clear" w:pos="1080"/>
          <w:tab w:val="num" w:pos="1134"/>
        </w:tabs>
        <w:spacing w:line="240" w:lineRule="auto"/>
        <w:ind w:left="1134" w:hanging="567"/>
        <w:jc w:val="both"/>
        <w:rPr>
          <w:rFonts w:cs="Arial"/>
          <w:lang w:eastAsia="en-GB"/>
        </w:rPr>
      </w:pPr>
      <w:r w:rsidRPr="00E027B6">
        <w:rPr>
          <w:rFonts w:cs="Arial"/>
          <w:lang w:eastAsia="en-GB"/>
        </w:rPr>
        <w:t>Where the CAO or special guardianship order (SGO) arises out of care proceedings; or</w:t>
      </w:r>
    </w:p>
    <w:p w14:paraId="1F7F1421" w14:textId="77777777" w:rsidR="00CD3679" w:rsidRPr="00E027B6" w:rsidRDefault="00CD3679" w:rsidP="00CA3F54">
      <w:pPr>
        <w:numPr>
          <w:ilvl w:val="0"/>
          <w:numId w:val="3"/>
        </w:numPr>
        <w:tabs>
          <w:tab w:val="clear" w:pos="1080"/>
          <w:tab w:val="num" w:pos="1134"/>
        </w:tabs>
        <w:spacing w:line="240" w:lineRule="auto"/>
        <w:ind w:left="1134" w:hanging="567"/>
        <w:jc w:val="both"/>
        <w:rPr>
          <w:rFonts w:cs="Arial"/>
          <w:lang w:eastAsia="en-GB"/>
        </w:rPr>
      </w:pPr>
      <w:r w:rsidRPr="00E027B6">
        <w:rPr>
          <w:rFonts w:cs="Arial"/>
          <w:lang w:eastAsia="en-GB"/>
        </w:rPr>
        <w:t>Where the CAO or SGO follows the child being accommodated under section 20; or</w:t>
      </w:r>
    </w:p>
    <w:p w14:paraId="08B29ED8" w14:textId="77777777" w:rsidR="00CD3679" w:rsidRPr="00E027B6" w:rsidRDefault="00CD3679" w:rsidP="00CA3F54">
      <w:pPr>
        <w:numPr>
          <w:ilvl w:val="0"/>
          <w:numId w:val="3"/>
        </w:numPr>
        <w:tabs>
          <w:tab w:val="clear" w:pos="1080"/>
          <w:tab w:val="num" w:pos="1134"/>
        </w:tabs>
        <w:spacing w:line="240" w:lineRule="auto"/>
        <w:ind w:left="1134" w:hanging="567"/>
        <w:jc w:val="both"/>
        <w:rPr>
          <w:rFonts w:cs="Arial"/>
          <w:lang w:eastAsia="en-GB"/>
        </w:rPr>
      </w:pPr>
      <w:r w:rsidRPr="00E027B6">
        <w:rPr>
          <w:rFonts w:cs="Arial"/>
          <w:lang w:eastAsia="en-GB"/>
        </w:rPr>
        <w:t>Where the child comes to live with the carer as a result of a child protection investigation (known as a ‘section 47 investigation’); or</w:t>
      </w:r>
    </w:p>
    <w:p w14:paraId="40C66767" w14:textId="77777777" w:rsidR="00CD3679" w:rsidRPr="00E027B6" w:rsidRDefault="00CD3679" w:rsidP="00CA3F54">
      <w:pPr>
        <w:numPr>
          <w:ilvl w:val="0"/>
          <w:numId w:val="3"/>
        </w:numPr>
        <w:tabs>
          <w:tab w:val="clear" w:pos="1080"/>
          <w:tab w:val="num" w:pos="1134"/>
        </w:tabs>
        <w:spacing w:line="240" w:lineRule="auto"/>
        <w:ind w:left="1134" w:hanging="567"/>
        <w:jc w:val="both"/>
        <w:rPr>
          <w:rFonts w:cs="Arial"/>
          <w:lang w:eastAsia="en-GB"/>
        </w:rPr>
      </w:pPr>
      <w:r w:rsidRPr="00E027B6">
        <w:rPr>
          <w:rFonts w:cs="Arial"/>
          <w:lang w:eastAsia="en-GB"/>
        </w:rPr>
        <w:t>Where the child comes to live with the carer as part of his/her Child Protection Plan.</w:t>
      </w:r>
    </w:p>
    <w:p w14:paraId="4D985477" w14:textId="6477E633" w:rsidR="00CD3679" w:rsidRPr="00E027B6" w:rsidRDefault="00CA3F54" w:rsidP="000139F5">
      <w:pPr>
        <w:tabs>
          <w:tab w:val="left" w:pos="1080"/>
        </w:tabs>
        <w:ind w:left="567" w:hanging="567"/>
        <w:jc w:val="both"/>
        <w:rPr>
          <w:rFonts w:cs="Arial"/>
          <w:lang w:eastAsia="en-GB"/>
        </w:rPr>
      </w:pPr>
      <w:r>
        <w:rPr>
          <w:rFonts w:cs="Arial"/>
          <w:lang w:eastAsia="en-GB"/>
        </w:rPr>
        <w:t>6</w:t>
      </w:r>
      <w:r w:rsidR="00CD3679" w:rsidRPr="00E027B6">
        <w:rPr>
          <w:rFonts w:cs="Arial"/>
          <w:lang w:eastAsia="en-GB"/>
        </w:rPr>
        <w:t>.12</w:t>
      </w:r>
      <w:r w:rsidR="00CD3679" w:rsidRPr="00E027B6">
        <w:rPr>
          <w:rFonts w:cs="Arial"/>
          <w:lang w:eastAsia="en-GB"/>
        </w:rPr>
        <w:tab/>
        <w:t xml:space="preserve">The rates for allowances for CAOs or SGOs are the same. Both are means-tested and the carer can apply for child benefit, child tax credit and universal credit. Southwark uses the government recommended Standard Means Test Model for calculating the allowance to be paid. The ‘maximum rate’ used in the Means Test Model is the same as the fostering allowance as set out in Southwark’s Fostering Payments to Carers Policy, less child benefit, child tax credit and universal credit.  </w:t>
      </w:r>
    </w:p>
    <w:p w14:paraId="67ED4666" w14:textId="2473F54A" w:rsidR="00CD3679" w:rsidRPr="00E027B6" w:rsidRDefault="00303B7A" w:rsidP="000139F5">
      <w:pPr>
        <w:tabs>
          <w:tab w:val="left" w:pos="720"/>
        </w:tabs>
        <w:ind w:left="567" w:hanging="567"/>
        <w:jc w:val="both"/>
        <w:rPr>
          <w:rFonts w:cs="Arial"/>
          <w:lang w:eastAsia="en-GB"/>
        </w:rPr>
      </w:pPr>
      <w:r>
        <w:rPr>
          <w:rFonts w:cs="Arial"/>
          <w:lang w:eastAsia="en-GB"/>
        </w:rPr>
        <w:t>6</w:t>
      </w:r>
      <w:r w:rsidR="00CD3679" w:rsidRPr="00E027B6">
        <w:rPr>
          <w:rFonts w:cs="Arial"/>
          <w:lang w:eastAsia="en-GB"/>
        </w:rPr>
        <w:t>.13</w:t>
      </w:r>
      <w:r w:rsidR="00CD3679" w:rsidRPr="00E027B6">
        <w:rPr>
          <w:rFonts w:cs="Arial"/>
          <w:lang w:eastAsia="en-GB"/>
        </w:rPr>
        <w:tab/>
        <w:t>The expectation is that the financial support will cover all the child’s requirements, including for birthdays and holidays, and it will be for the carer to manage that appropriately.</w:t>
      </w:r>
    </w:p>
    <w:p w14:paraId="252AA7CD" w14:textId="7D405A1C" w:rsidR="00CD3679" w:rsidRPr="00E027B6" w:rsidRDefault="00303B7A" w:rsidP="000139F5">
      <w:pPr>
        <w:tabs>
          <w:tab w:val="left" w:pos="720"/>
        </w:tabs>
        <w:ind w:left="567" w:hanging="567"/>
        <w:jc w:val="both"/>
        <w:rPr>
          <w:rFonts w:cs="Arial"/>
          <w:lang w:eastAsia="en-GB"/>
        </w:rPr>
      </w:pPr>
      <w:r>
        <w:rPr>
          <w:rFonts w:cs="Arial"/>
          <w:lang w:eastAsia="en-GB"/>
        </w:rPr>
        <w:t>6</w:t>
      </w:r>
      <w:r w:rsidR="00CD3679" w:rsidRPr="00E027B6">
        <w:rPr>
          <w:rFonts w:cs="Arial"/>
          <w:lang w:eastAsia="en-GB"/>
        </w:rPr>
        <w:t>.14</w:t>
      </w:r>
      <w:r w:rsidR="00CD3679" w:rsidRPr="00E027B6">
        <w:rPr>
          <w:rFonts w:cs="Arial"/>
          <w:lang w:eastAsia="en-GB"/>
        </w:rPr>
        <w:tab/>
        <w:t xml:space="preserve">As stated above, the payment of support is discretionary. Following consideration of the eligibility criteria for assessment, and then where appropriate the means-testing calculation, the decision as to whether financial support will be offered is made by the relevant Head of Service. Where it is to be paid, a written agreement must be entered into, and this will be reviewed annually. Financial support may be paid in advance of the order being made where the authority considers it is </w:t>
      </w:r>
      <w:r w:rsidR="00CD3679" w:rsidRPr="00E027B6">
        <w:rPr>
          <w:rFonts w:cs="Arial"/>
          <w:lang w:eastAsia="en-GB"/>
        </w:rPr>
        <w:lastRenderedPageBreak/>
        <w:t>necessary to facilitate the arrangements for the carer to become the legal carer of the child.</w:t>
      </w:r>
    </w:p>
    <w:p w14:paraId="31E04B98" w14:textId="5A9CBE0A" w:rsidR="00CD3679" w:rsidRPr="00E027B6" w:rsidRDefault="00303B7A" w:rsidP="000139F5">
      <w:pPr>
        <w:tabs>
          <w:tab w:val="left" w:pos="720"/>
        </w:tabs>
        <w:ind w:left="567" w:hanging="567"/>
        <w:jc w:val="both"/>
        <w:rPr>
          <w:rFonts w:cs="Arial"/>
          <w:lang w:eastAsia="en-GB"/>
        </w:rPr>
      </w:pPr>
      <w:r>
        <w:rPr>
          <w:rFonts w:cs="Arial"/>
          <w:lang w:eastAsia="en-GB"/>
        </w:rPr>
        <w:t>6</w:t>
      </w:r>
      <w:r w:rsidR="00CD3679" w:rsidRPr="00E027B6">
        <w:rPr>
          <w:rFonts w:cs="Arial"/>
          <w:lang w:eastAsia="en-GB"/>
        </w:rPr>
        <w:t>.15</w:t>
      </w:r>
      <w:r w:rsidR="00CD3679" w:rsidRPr="00E027B6">
        <w:rPr>
          <w:rFonts w:cs="Arial"/>
          <w:lang w:eastAsia="en-GB"/>
        </w:rPr>
        <w:tab/>
        <w:t xml:space="preserve">The authority may agree to assist with the legal costs of the </w:t>
      </w:r>
      <w:r w:rsidR="00820628">
        <w:rPr>
          <w:rFonts w:cs="Arial"/>
          <w:lang w:eastAsia="en-GB"/>
        </w:rPr>
        <w:t>kinship</w:t>
      </w:r>
      <w:r w:rsidR="00CD3679" w:rsidRPr="00E027B6">
        <w:rPr>
          <w:rFonts w:cs="Arial"/>
          <w:lang w:eastAsia="en-GB"/>
        </w:rPr>
        <w:t xml:space="preserve"> carer obtaining advice and possibly representation to enable them to apply for a CAO or SGO, where it considers it appropriate to do so. This will generally only be where the carer cannot obtain public funding. The decision to pay will be made by the Head of Service involved with the child’s case or Head of Service for </w:t>
      </w:r>
      <w:r w:rsidR="00820628">
        <w:rPr>
          <w:rFonts w:cs="Arial"/>
          <w:lang w:eastAsia="en-GB"/>
        </w:rPr>
        <w:t>Care and Care Leavers</w:t>
      </w:r>
      <w:r w:rsidR="00CD3679" w:rsidRPr="00E027B6">
        <w:rPr>
          <w:rFonts w:cs="Arial"/>
          <w:lang w:eastAsia="en-GB"/>
        </w:rPr>
        <w:t xml:space="preserve">, but will never exceed the current rates for public funding, and will only be payable if prior written agreement has been given. </w:t>
      </w:r>
    </w:p>
    <w:p w14:paraId="76C22CB9" w14:textId="6225B234" w:rsidR="00CD3679" w:rsidRPr="00E027B6" w:rsidRDefault="00CD3679" w:rsidP="00820628">
      <w:pPr>
        <w:pStyle w:val="Heading3"/>
        <w:rPr>
          <w:lang w:eastAsia="en-GB"/>
        </w:rPr>
      </w:pPr>
      <w:bookmarkStart w:id="14" w:name="_Toc192694126"/>
      <w:r w:rsidRPr="00E027B6">
        <w:rPr>
          <w:lang w:eastAsia="en-GB"/>
        </w:rPr>
        <w:t>Special Guardianship Orders and Leaving Care</w:t>
      </w:r>
      <w:bookmarkEnd w:id="14"/>
    </w:p>
    <w:p w14:paraId="6D7CFADC" w14:textId="1EDD9DB1" w:rsidR="00CD3679" w:rsidRPr="00E027B6" w:rsidRDefault="00820628" w:rsidP="000139F5">
      <w:pPr>
        <w:tabs>
          <w:tab w:val="left" w:pos="720"/>
        </w:tabs>
        <w:ind w:left="567" w:hanging="567"/>
        <w:jc w:val="both"/>
        <w:rPr>
          <w:rFonts w:cs="Arial"/>
          <w:lang w:eastAsia="en-GB"/>
        </w:rPr>
      </w:pPr>
      <w:r>
        <w:rPr>
          <w:rFonts w:cs="Arial"/>
          <w:lang w:eastAsia="en-GB"/>
        </w:rPr>
        <w:t>6</w:t>
      </w:r>
      <w:r w:rsidR="00CD3679" w:rsidRPr="00E027B6">
        <w:rPr>
          <w:rFonts w:cs="Arial"/>
          <w:lang w:eastAsia="en-GB"/>
        </w:rPr>
        <w:t>.16</w:t>
      </w:r>
      <w:r w:rsidR="00CD3679" w:rsidRPr="00E027B6">
        <w:rPr>
          <w:rFonts w:cs="Arial"/>
          <w:lang w:eastAsia="en-GB"/>
        </w:rPr>
        <w:tab/>
        <w:t>The authority will consider whether a young person who was looked after by it immediately prior to the making of an SGO needs help, and if so, give such help, by way of advice and assistance, and with expenses relating to employment, education and training. The person must be at least 16 but under 21, have an SGO in force (or was in force when they reached 18), and must have been looked after by the authority immediately prior to the making of the SGO.</w:t>
      </w:r>
    </w:p>
    <w:p w14:paraId="0D83B3C1" w14:textId="1F5283F1" w:rsidR="00CD3679" w:rsidRPr="00E027B6" w:rsidRDefault="00820628" w:rsidP="000139F5">
      <w:pPr>
        <w:tabs>
          <w:tab w:val="left" w:pos="720"/>
        </w:tabs>
        <w:ind w:left="567" w:hanging="567"/>
        <w:jc w:val="both"/>
        <w:rPr>
          <w:rFonts w:cs="Arial"/>
          <w:lang w:eastAsia="en-GB"/>
        </w:rPr>
      </w:pPr>
      <w:r>
        <w:rPr>
          <w:rFonts w:cs="Arial"/>
          <w:lang w:eastAsia="en-GB"/>
        </w:rPr>
        <w:t>6</w:t>
      </w:r>
      <w:r w:rsidR="00CD3679" w:rsidRPr="00E027B6">
        <w:rPr>
          <w:rFonts w:cs="Arial"/>
          <w:lang w:eastAsia="en-GB"/>
        </w:rPr>
        <w:t>.17</w:t>
      </w:r>
      <w:r w:rsidR="00CD3679" w:rsidRPr="00E027B6">
        <w:rPr>
          <w:rFonts w:cs="Arial"/>
          <w:lang w:eastAsia="en-GB"/>
        </w:rPr>
        <w:tab/>
        <w:t>The Leaving Care Team will consider the need for such help in line with its policy.</w:t>
      </w:r>
    </w:p>
    <w:p w14:paraId="0CACB20C" w14:textId="77777777" w:rsidR="00CD3679" w:rsidRPr="00E027B6" w:rsidRDefault="00CD3679" w:rsidP="00820628">
      <w:pPr>
        <w:pStyle w:val="Heading3"/>
        <w:rPr>
          <w:lang w:eastAsia="en-GB"/>
        </w:rPr>
      </w:pPr>
      <w:bookmarkStart w:id="15" w:name="_Toc192694127"/>
      <w:r w:rsidRPr="00E027B6">
        <w:rPr>
          <w:lang w:eastAsia="en-GB"/>
        </w:rPr>
        <w:t>Adoption financial support</w:t>
      </w:r>
      <w:bookmarkEnd w:id="15"/>
    </w:p>
    <w:p w14:paraId="570D8B42" w14:textId="2F839AE6" w:rsidR="00CD3679" w:rsidRPr="00E027B6" w:rsidRDefault="00820628" w:rsidP="000139F5">
      <w:pPr>
        <w:ind w:left="567" w:hanging="567"/>
        <w:jc w:val="both"/>
        <w:rPr>
          <w:rFonts w:cs="Arial"/>
          <w:lang w:eastAsia="en-GB"/>
        </w:rPr>
      </w:pPr>
      <w:r>
        <w:rPr>
          <w:rFonts w:cs="Arial"/>
          <w:lang w:eastAsia="en-GB"/>
        </w:rPr>
        <w:t>6</w:t>
      </w:r>
      <w:r w:rsidR="00CD3679" w:rsidRPr="00E027B6">
        <w:rPr>
          <w:rFonts w:cs="Arial"/>
          <w:lang w:eastAsia="en-GB"/>
        </w:rPr>
        <w:t>.18</w:t>
      </w:r>
      <w:r w:rsidR="00CD3679" w:rsidRPr="00E027B6">
        <w:rPr>
          <w:rFonts w:cs="Arial"/>
          <w:lang w:eastAsia="en-GB"/>
        </w:rPr>
        <w:tab/>
        <w:t xml:space="preserve">The local authority has discretion whether to assess to pay financial support to a </w:t>
      </w:r>
      <w:r>
        <w:rPr>
          <w:rFonts w:cs="Arial"/>
          <w:lang w:eastAsia="en-GB"/>
        </w:rPr>
        <w:t>kinship</w:t>
      </w:r>
      <w:r w:rsidR="00CD3679" w:rsidRPr="00E027B6">
        <w:rPr>
          <w:rFonts w:cs="Arial"/>
          <w:lang w:eastAsia="en-GB"/>
        </w:rPr>
        <w:t xml:space="preserve"> carer who adopts the child they are caring for. Such support is only payable where it is necessary to ensure that the adoptive parent can look after the child. Where the child was placed with the carer for adoption by this authority, there is an entitlement to be assessed.</w:t>
      </w:r>
    </w:p>
    <w:p w14:paraId="62C35851" w14:textId="2788421B" w:rsidR="00CD3679" w:rsidRPr="00E027B6" w:rsidRDefault="00820628" w:rsidP="000139F5">
      <w:pPr>
        <w:ind w:left="567" w:hanging="567"/>
        <w:jc w:val="both"/>
        <w:rPr>
          <w:rFonts w:cs="Arial"/>
          <w:lang w:eastAsia="en-GB"/>
        </w:rPr>
      </w:pPr>
      <w:r>
        <w:rPr>
          <w:rFonts w:cs="Arial"/>
          <w:lang w:eastAsia="en-GB"/>
        </w:rPr>
        <w:t>6</w:t>
      </w:r>
      <w:r w:rsidR="00CD3679" w:rsidRPr="00E027B6">
        <w:rPr>
          <w:rFonts w:cs="Arial"/>
          <w:lang w:eastAsia="en-GB"/>
        </w:rPr>
        <w:t>.19</w:t>
      </w:r>
      <w:r w:rsidR="00CD3679" w:rsidRPr="00E027B6">
        <w:rPr>
          <w:rFonts w:cs="Arial"/>
          <w:lang w:eastAsia="en-GB"/>
        </w:rPr>
        <w:tab/>
        <w:t>There may be some particular condition relating to the child’s health or development, or circumstances making it hard to place the child for adoption, which make it more likely that financial support is required. Where the child needs special care, the condition must be serious and long-term. Further details are available from the Adoption Service. Additional payments may be made in these special circumstances, and may be one-off to assist with particular items, or may be weekly on-going support, in addition to the general weekly allowance.</w:t>
      </w:r>
    </w:p>
    <w:p w14:paraId="17D1182F" w14:textId="36F3C48B" w:rsidR="00CD3679" w:rsidRPr="00E027B6" w:rsidRDefault="00820628" w:rsidP="000139F5">
      <w:pPr>
        <w:ind w:left="567" w:hanging="567"/>
        <w:jc w:val="both"/>
        <w:rPr>
          <w:rFonts w:cs="Arial"/>
          <w:lang w:eastAsia="en-GB"/>
        </w:rPr>
      </w:pPr>
      <w:r>
        <w:rPr>
          <w:rFonts w:cs="Arial"/>
          <w:lang w:eastAsia="en-GB"/>
        </w:rPr>
        <w:t>6</w:t>
      </w:r>
      <w:r w:rsidR="00CD3679" w:rsidRPr="00E027B6">
        <w:rPr>
          <w:rFonts w:cs="Arial"/>
          <w:lang w:eastAsia="en-GB"/>
        </w:rPr>
        <w:t>.20</w:t>
      </w:r>
      <w:r w:rsidR="00CD3679" w:rsidRPr="00E027B6">
        <w:rPr>
          <w:rFonts w:cs="Arial"/>
          <w:lang w:eastAsia="en-GB"/>
        </w:rPr>
        <w:tab/>
        <w:t xml:space="preserve">An assessment for financial support will include a means test of the financial circumstances of the adoptive parent, although there are some exceptional circumstances where means are disregarded. An example of these circumstances would be where the child’s needs are of such a high level that providing enhanced financial support is the only way to secure permanence for the child. Such enhanced financial support must be agreed by the Head of Service for </w:t>
      </w:r>
      <w:r>
        <w:rPr>
          <w:rFonts w:cs="Arial"/>
          <w:lang w:eastAsia="en-GB"/>
        </w:rPr>
        <w:t xml:space="preserve">Care and Care Leavers </w:t>
      </w:r>
      <w:r w:rsidR="00CD3679" w:rsidRPr="00E027B6">
        <w:rPr>
          <w:rFonts w:cs="Arial"/>
          <w:lang w:eastAsia="en-GB"/>
        </w:rPr>
        <w:t xml:space="preserve">. Southwark uses the government recommended Standard Means Test Model for calculating the allowance to be paid in non-exceptional cases. The adoptive parent can claim child benefit and child tax credit. The ‘maximum payment’ to be applied in the means test is the fostering allowance as set out in Southwark’s Fostering Payments to Carers Policy, less child benefit and child tax credit.  This is then applied to the means </w:t>
      </w:r>
      <w:r w:rsidR="00CD3679" w:rsidRPr="00E027B6">
        <w:rPr>
          <w:rFonts w:cs="Arial"/>
          <w:lang w:eastAsia="en-GB"/>
        </w:rPr>
        <w:lastRenderedPageBreak/>
        <w:t>test to determine what, if anything should be paid. However, existing adoptive carers who are already receiving allowances prior to 1</w:t>
      </w:r>
      <w:r w:rsidR="00CD3679" w:rsidRPr="00E027B6">
        <w:rPr>
          <w:rFonts w:cs="Arial"/>
          <w:vertAlign w:val="superscript"/>
          <w:lang w:eastAsia="en-GB"/>
        </w:rPr>
        <w:t>st</w:t>
      </w:r>
      <w:r w:rsidR="00CD3679" w:rsidRPr="00E027B6">
        <w:rPr>
          <w:rFonts w:cs="Arial"/>
          <w:lang w:eastAsia="en-GB"/>
        </w:rPr>
        <w:t xml:space="preserve"> April 2018 will not have a reduction in the current amounts they are paid. Instead they will retain their current payment level with a means test applied annually. When the child they are caring for changes to a different age band in line with the rates, they will either retain their current payment level, or it will increase in line with the new age band rate, whichever is the higher.</w:t>
      </w:r>
    </w:p>
    <w:p w14:paraId="5A06C9A7" w14:textId="740D41B6" w:rsidR="00CD3679" w:rsidRPr="00E027B6" w:rsidRDefault="00820628" w:rsidP="000139F5">
      <w:pPr>
        <w:tabs>
          <w:tab w:val="left" w:pos="720"/>
        </w:tabs>
        <w:ind w:left="567" w:hanging="567"/>
        <w:jc w:val="both"/>
        <w:rPr>
          <w:rFonts w:cs="Arial"/>
          <w:lang w:eastAsia="en-GB"/>
        </w:rPr>
      </w:pPr>
      <w:r>
        <w:rPr>
          <w:rFonts w:cs="Arial"/>
          <w:lang w:eastAsia="en-GB"/>
        </w:rPr>
        <w:t>6</w:t>
      </w:r>
      <w:r w:rsidR="00CD3679" w:rsidRPr="00E027B6">
        <w:rPr>
          <w:rFonts w:cs="Arial"/>
          <w:lang w:eastAsia="en-GB"/>
        </w:rPr>
        <w:t>.21</w:t>
      </w:r>
      <w:r w:rsidR="00CD3679" w:rsidRPr="00E027B6">
        <w:rPr>
          <w:rFonts w:cs="Arial"/>
          <w:lang w:eastAsia="en-GB"/>
        </w:rPr>
        <w:tab/>
        <w:t>The expectation is that the financial support will cover all the child’s requirements, including for birthdays and holidays, and it will be for the carer to manage that appropriately.</w:t>
      </w:r>
    </w:p>
    <w:p w14:paraId="3FB33FB6" w14:textId="325DED5B" w:rsidR="00CD3679" w:rsidRPr="00E027B6" w:rsidRDefault="00820628" w:rsidP="000139F5">
      <w:pPr>
        <w:ind w:left="567" w:hanging="567"/>
        <w:jc w:val="both"/>
        <w:rPr>
          <w:rFonts w:cs="Arial"/>
          <w:lang w:eastAsia="en-GB"/>
        </w:rPr>
      </w:pPr>
      <w:r>
        <w:rPr>
          <w:rFonts w:cs="Arial"/>
          <w:lang w:eastAsia="en-GB"/>
        </w:rPr>
        <w:t>6</w:t>
      </w:r>
      <w:r w:rsidR="00CD3679" w:rsidRPr="00E027B6">
        <w:rPr>
          <w:rFonts w:cs="Arial"/>
          <w:lang w:eastAsia="en-GB"/>
        </w:rPr>
        <w:t>.22</w:t>
      </w:r>
      <w:r w:rsidR="00CD3679" w:rsidRPr="00E027B6">
        <w:rPr>
          <w:rFonts w:cs="Arial"/>
          <w:lang w:eastAsia="en-GB"/>
        </w:rPr>
        <w:tab/>
        <w:t>As stated above, the payment of support is discretionary. Following consideration of the child’s needs, and then where appropriate the means-testing calculation, the decision as to whether financial support will be offered is made by the Head of Service for the Permanence Service. Where it is to be paid, a written support plan must be entered into, and this will be reviewed annually. Financial support may be paid in advance of the order being made where the authority considers it is necessary to facilitate the arrangements for the carer to become the child’s adopter.</w:t>
      </w:r>
    </w:p>
    <w:p w14:paraId="44B2E44D" w14:textId="5BA94A45" w:rsidR="00CD3679" w:rsidRPr="00E027B6" w:rsidRDefault="00820628" w:rsidP="000139F5">
      <w:pPr>
        <w:ind w:left="567" w:hanging="567"/>
        <w:jc w:val="both"/>
        <w:rPr>
          <w:rFonts w:cs="Arial"/>
          <w:lang w:eastAsia="en-GB"/>
        </w:rPr>
      </w:pPr>
      <w:r>
        <w:rPr>
          <w:rFonts w:cs="Arial"/>
          <w:lang w:eastAsia="en-GB"/>
        </w:rPr>
        <w:t>6</w:t>
      </w:r>
      <w:r w:rsidR="00CD3679" w:rsidRPr="00E027B6">
        <w:rPr>
          <w:rFonts w:cs="Arial"/>
          <w:lang w:eastAsia="en-GB"/>
        </w:rPr>
        <w:t>.23</w:t>
      </w:r>
      <w:r w:rsidR="00CD3679" w:rsidRPr="00E027B6">
        <w:rPr>
          <w:rFonts w:cs="Arial"/>
          <w:lang w:eastAsia="en-GB"/>
        </w:rPr>
        <w:tab/>
        <w:t xml:space="preserve">The authority may agree to assist with the legal costs of the </w:t>
      </w:r>
      <w:r>
        <w:rPr>
          <w:rFonts w:cs="Arial"/>
          <w:lang w:eastAsia="en-GB"/>
        </w:rPr>
        <w:t>kinship</w:t>
      </w:r>
      <w:r w:rsidR="00CD3679" w:rsidRPr="00E027B6">
        <w:rPr>
          <w:rFonts w:cs="Arial"/>
          <w:lang w:eastAsia="en-GB"/>
        </w:rPr>
        <w:t xml:space="preserve"> carer obtaining advice and possibly representation to enable them to apply for an adoption order, where it considers it appropriate to do so. This will generally only be where the child has been placed with the carer for adoption by the authority, where the carer cannot obtain public funding, and where the proceedings are contested. The decision to pay will be made by the Head of Service for the Permanence Service, but will never exceed the current rates for public funding, and will only be payable if prior written agreement has been given. </w:t>
      </w:r>
    </w:p>
    <w:p w14:paraId="1DED34AB" w14:textId="77777777" w:rsidR="00CD3679" w:rsidRDefault="00CD3679" w:rsidP="000139F5">
      <w:pPr>
        <w:tabs>
          <w:tab w:val="left" w:pos="1080"/>
        </w:tabs>
        <w:ind w:left="567" w:hanging="567"/>
        <w:jc w:val="both"/>
        <w:rPr>
          <w:rFonts w:cs="Arial"/>
          <w:lang w:eastAsia="en-GB"/>
        </w:rPr>
      </w:pPr>
    </w:p>
    <w:p w14:paraId="258E6693" w14:textId="5EA50D08" w:rsidR="00CD3679" w:rsidRPr="00E027B6" w:rsidRDefault="00CD3679" w:rsidP="00820628">
      <w:pPr>
        <w:pStyle w:val="Heading1"/>
        <w:rPr>
          <w:lang w:eastAsia="en-GB"/>
        </w:rPr>
      </w:pPr>
      <w:bookmarkStart w:id="16" w:name="_Toc192694128"/>
      <w:r w:rsidRPr="00E027B6">
        <w:rPr>
          <w:lang w:eastAsia="en-GB"/>
        </w:rPr>
        <w:t xml:space="preserve">7. </w:t>
      </w:r>
      <w:r w:rsidRPr="00E027B6">
        <w:rPr>
          <w:lang w:eastAsia="en-GB"/>
        </w:rPr>
        <w:tab/>
        <w:t>Supporting contact</w:t>
      </w:r>
      <w:bookmarkEnd w:id="16"/>
    </w:p>
    <w:p w14:paraId="5852FC96" w14:textId="77777777" w:rsidR="00CD3679" w:rsidRPr="00E027B6" w:rsidRDefault="00CD3679" w:rsidP="000139F5">
      <w:pPr>
        <w:ind w:left="567" w:hanging="567"/>
        <w:jc w:val="both"/>
        <w:rPr>
          <w:rFonts w:cs="Arial"/>
          <w:lang w:eastAsia="en-GB"/>
        </w:rPr>
      </w:pPr>
      <w:r w:rsidRPr="00E027B6">
        <w:rPr>
          <w:rFonts w:cs="Arial"/>
          <w:lang w:eastAsia="en-GB"/>
        </w:rPr>
        <w:t>7.1</w:t>
      </w:r>
      <w:r w:rsidRPr="00E027B6">
        <w:rPr>
          <w:rFonts w:cs="Arial"/>
          <w:lang w:eastAsia="en-GB"/>
        </w:rPr>
        <w:tab/>
        <w:t>This authority is under a duty to promote contact for all children in need, although there are differences in the way that duty is expressed depending on whether or not the child is looked after.</w:t>
      </w:r>
    </w:p>
    <w:p w14:paraId="5A9760A4" w14:textId="1117941D" w:rsidR="00CD3679" w:rsidRPr="00E027B6" w:rsidRDefault="00CD3679" w:rsidP="000139F5">
      <w:pPr>
        <w:ind w:left="567" w:hanging="567"/>
        <w:jc w:val="both"/>
        <w:rPr>
          <w:rFonts w:cs="Arial"/>
          <w:lang w:eastAsia="en-GB"/>
        </w:rPr>
      </w:pPr>
      <w:r w:rsidRPr="00E027B6">
        <w:rPr>
          <w:rFonts w:cs="Arial"/>
          <w:lang w:eastAsia="en-GB"/>
        </w:rPr>
        <w:t>7.2</w:t>
      </w:r>
      <w:r w:rsidRPr="00E027B6">
        <w:rPr>
          <w:rFonts w:cs="Arial"/>
          <w:lang w:eastAsia="en-GB"/>
        </w:rPr>
        <w:tab/>
        <w:t xml:space="preserve">Where a child is not looked after by this authority, the authority will endeavour to promote contact between the child and his/her family where it is necessary to do so in order to safeguard and promote his/her welfare. Specific assistance may be identified by the authority as required to ensure that any such contact can be managed safely. Information is also available to </w:t>
      </w:r>
      <w:r w:rsidR="00820628">
        <w:rPr>
          <w:rFonts w:cs="Arial"/>
          <w:lang w:eastAsia="en-GB"/>
        </w:rPr>
        <w:t>kinship</w:t>
      </w:r>
      <w:r w:rsidRPr="00E027B6">
        <w:rPr>
          <w:rFonts w:cs="Arial"/>
          <w:lang w:eastAsia="en-GB"/>
        </w:rPr>
        <w:t xml:space="preserve"> carers about local contact centres and family mediation services, and how to make use of their services. Details are available on the Southwark website’s Family Information Service.</w:t>
      </w:r>
    </w:p>
    <w:p w14:paraId="7C6347CC" w14:textId="77777777" w:rsidR="00CD3679" w:rsidRPr="00E027B6" w:rsidRDefault="00CD3679" w:rsidP="000139F5">
      <w:pPr>
        <w:ind w:left="567" w:hanging="567"/>
        <w:jc w:val="both"/>
        <w:rPr>
          <w:rFonts w:cs="Arial"/>
          <w:lang w:eastAsia="en-GB"/>
        </w:rPr>
      </w:pPr>
    </w:p>
    <w:p w14:paraId="07C65440" w14:textId="77777777" w:rsidR="00CD3679" w:rsidRPr="00E027B6" w:rsidRDefault="00CD3679" w:rsidP="000139F5">
      <w:pPr>
        <w:ind w:left="567" w:hanging="567"/>
        <w:jc w:val="both"/>
        <w:rPr>
          <w:rFonts w:cs="Arial"/>
          <w:lang w:eastAsia="en-GB"/>
        </w:rPr>
      </w:pPr>
      <w:r w:rsidRPr="00E027B6">
        <w:rPr>
          <w:rFonts w:cs="Arial"/>
          <w:lang w:eastAsia="en-GB"/>
        </w:rPr>
        <w:lastRenderedPageBreak/>
        <w:t>7.3</w:t>
      </w:r>
      <w:r w:rsidRPr="00E027B6">
        <w:rPr>
          <w:rFonts w:cs="Arial"/>
          <w:lang w:eastAsia="en-GB"/>
        </w:rPr>
        <w:tab/>
        <w:t>Where a child is looked after, the authority will endeavour to promote contact between the child and his/her family unless it is not practicable or consistent with the child’s welfare. The overall objective of the contact arrangements will be included in the child’s care plan and the specific arrangements will be set out in the child’s placement plan.</w:t>
      </w:r>
    </w:p>
    <w:p w14:paraId="72E593A8" w14:textId="265CF4CC" w:rsidR="00CD3679" w:rsidRPr="00E027B6" w:rsidRDefault="00CD3679" w:rsidP="00820628">
      <w:pPr>
        <w:pStyle w:val="Heading1"/>
        <w:rPr>
          <w:lang w:eastAsia="en-GB"/>
        </w:rPr>
      </w:pPr>
      <w:bookmarkStart w:id="17" w:name="_Toc192694129"/>
      <w:r w:rsidRPr="00E027B6">
        <w:rPr>
          <w:lang w:eastAsia="en-GB"/>
        </w:rPr>
        <w:t xml:space="preserve">8. </w:t>
      </w:r>
      <w:r w:rsidRPr="00E027B6">
        <w:rPr>
          <w:lang w:eastAsia="en-GB"/>
        </w:rPr>
        <w:tab/>
        <w:t>Family Group Conferences</w:t>
      </w:r>
      <w:bookmarkEnd w:id="17"/>
    </w:p>
    <w:p w14:paraId="7F6481D7" w14:textId="77777777" w:rsidR="00CD3679" w:rsidRPr="00E027B6" w:rsidRDefault="00CD3679" w:rsidP="000139F5">
      <w:pPr>
        <w:ind w:left="567" w:hanging="567"/>
        <w:jc w:val="both"/>
        <w:rPr>
          <w:rFonts w:cs="Arial"/>
          <w:lang w:eastAsia="en-GB"/>
        </w:rPr>
      </w:pPr>
      <w:r w:rsidRPr="00E027B6">
        <w:rPr>
          <w:rFonts w:cs="Arial"/>
          <w:lang w:eastAsia="en-GB"/>
        </w:rPr>
        <w:t>8.1</w:t>
      </w:r>
      <w:r w:rsidRPr="00E027B6">
        <w:rPr>
          <w:rFonts w:cs="Arial"/>
          <w:lang w:eastAsia="en-GB"/>
        </w:rPr>
        <w:tab/>
        <w:t xml:space="preserve">Southwark is committed to working with families and their respective support networks by involving the network in developing plans for children and young people, where decisions need to be made regarding safety and/or living arrangements. As such, this authority will continue to develop and monitor the scope and delivery of the Family Group Conference Service to ensure that the service remains accessible, flexible, and meets the needs of Southwark families. </w:t>
      </w:r>
    </w:p>
    <w:p w14:paraId="26DA2205" w14:textId="77777777" w:rsidR="00CD3679" w:rsidRPr="00E027B6" w:rsidRDefault="00CD3679" w:rsidP="000139F5">
      <w:pPr>
        <w:ind w:left="567" w:hanging="567"/>
        <w:jc w:val="both"/>
        <w:rPr>
          <w:rFonts w:cs="Arial"/>
          <w:lang w:eastAsia="en-GB"/>
        </w:rPr>
      </w:pPr>
      <w:r w:rsidRPr="00E027B6">
        <w:rPr>
          <w:rFonts w:cs="Arial"/>
          <w:lang w:eastAsia="en-GB"/>
        </w:rPr>
        <w:t>8.2</w:t>
      </w:r>
      <w:r w:rsidRPr="00E027B6">
        <w:rPr>
          <w:rFonts w:cs="Arial"/>
          <w:lang w:eastAsia="en-GB"/>
        </w:rPr>
        <w:tab/>
        <w:t xml:space="preserve">This authority recognises that families are overwhelmingly positive in their feedback about the model and that it is successful in supporting families in achieving good outcomes for children and young people.  </w:t>
      </w:r>
    </w:p>
    <w:p w14:paraId="5BC14182" w14:textId="77777777" w:rsidR="00CD3679" w:rsidRPr="00E027B6" w:rsidRDefault="00CD3679" w:rsidP="000139F5">
      <w:pPr>
        <w:ind w:left="567" w:hanging="567"/>
        <w:jc w:val="both"/>
        <w:rPr>
          <w:rFonts w:cs="Arial"/>
          <w:lang w:eastAsia="en-GB"/>
        </w:rPr>
      </w:pPr>
      <w:r w:rsidRPr="00E027B6">
        <w:rPr>
          <w:rFonts w:cs="Arial"/>
          <w:lang w:eastAsia="en-GB"/>
        </w:rPr>
        <w:t>8.3</w:t>
      </w:r>
      <w:r w:rsidRPr="00E027B6">
        <w:rPr>
          <w:rFonts w:cs="Arial"/>
          <w:lang w:eastAsia="en-GB"/>
        </w:rPr>
        <w:tab/>
        <w:t>F</w:t>
      </w:r>
      <w:r>
        <w:rPr>
          <w:rFonts w:cs="Arial"/>
          <w:lang w:eastAsia="en-GB"/>
        </w:rPr>
        <w:t xml:space="preserve">amily Group Conferences (FGCs) </w:t>
      </w:r>
      <w:r w:rsidRPr="00E027B6">
        <w:rPr>
          <w:rFonts w:cs="Arial"/>
          <w:lang w:eastAsia="en-GB"/>
        </w:rPr>
        <w:t xml:space="preserve">offer a holistic and family led approach, which is designed to empower </w:t>
      </w:r>
      <w:r>
        <w:rPr>
          <w:rFonts w:cs="Arial"/>
          <w:lang w:eastAsia="en-GB"/>
        </w:rPr>
        <w:t xml:space="preserve">families and their networks to </w:t>
      </w:r>
      <w:r w:rsidRPr="00E027B6">
        <w:rPr>
          <w:rFonts w:cs="Arial"/>
          <w:lang w:eastAsia="en-GB"/>
        </w:rPr>
        <w:t>co-create plans and make decisions with professionals. The child should be involved in the process, although may not be present at the meeting, and the family plan should take account of any stipulations raised by this authority.</w:t>
      </w:r>
    </w:p>
    <w:p w14:paraId="79A0E249" w14:textId="77777777" w:rsidR="00CD3679" w:rsidRDefault="00CD3679" w:rsidP="000139F5">
      <w:pPr>
        <w:ind w:left="567" w:hanging="567"/>
        <w:jc w:val="both"/>
        <w:rPr>
          <w:rFonts w:cs="Arial"/>
          <w:lang w:eastAsia="en-GB"/>
        </w:rPr>
      </w:pPr>
      <w:r w:rsidRPr="00E027B6">
        <w:rPr>
          <w:rFonts w:cs="Arial"/>
          <w:lang w:eastAsia="en-GB"/>
        </w:rPr>
        <w:t>8.4</w:t>
      </w:r>
      <w:r w:rsidRPr="00E027B6">
        <w:rPr>
          <w:rFonts w:cs="Arial"/>
          <w:lang w:eastAsia="en-GB"/>
        </w:rPr>
        <w:tab/>
        <w:t>This authority will offer and facilitate FGCs or other forms of a family meeting at an early stage when there are concerns about a child who may not be able to live with h</w:t>
      </w:r>
      <w:r>
        <w:rPr>
          <w:rFonts w:cs="Arial"/>
          <w:lang w:eastAsia="en-GB"/>
        </w:rPr>
        <w:t xml:space="preserve">is/her parents. These meetings </w:t>
      </w:r>
      <w:r w:rsidRPr="00E027B6">
        <w:rPr>
          <w:rFonts w:cs="Arial"/>
          <w:lang w:eastAsia="en-GB"/>
        </w:rPr>
        <w:t>promote the involvement of the wider family and community support networks to identify and achieve a resolution of difficulties. FGC’s have and can be used across all age groups and address a rage of issues such as; where children should live, how children can be kept safe, promote stability in both family or local authority placements, and how families can support care plans made by the local authority.</w:t>
      </w:r>
    </w:p>
    <w:p w14:paraId="6105B6A6" w14:textId="77777777" w:rsidR="00CD3679" w:rsidRPr="00E027B6" w:rsidRDefault="00CD3679" w:rsidP="000139F5">
      <w:pPr>
        <w:ind w:left="567" w:hanging="567"/>
        <w:jc w:val="both"/>
        <w:rPr>
          <w:rFonts w:cs="Arial"/>
          <w:lang w:eastAsia="en-GB"/>
        </w:rPr>
      </w:pPr>
      <w:r w:rsidRPr="00E027B6">
        <w:rPr>
          <w:rFonts w:cs="Arial"/>
          <w:lang w:eastAsia="en-GB"/>
        </w:rPr>
        <w:t>8.5</w:t>
      </w:r>
      <w:r w:rsidRPr="00E027B6">
        <w:rPr>
          <w:rFonts w:cs="Arial"/>
          <w:lang w:eastAsia="en-GB"/>
        </w:rPr>
        <w:tab/>
        <w:t>The child’s social worker will provide information as to the process for arranging an FGC.</w:t>
      </w:r>
    </w:p>
    <w:p w14:paraId="442DC7B8" w14:textId="477151B9" w:rsidR="00CD3679" w:rsidRPr="00E027B6" w:rsidRDefault="00CD3679" w:rsidP="00820628">
      <w:pPr>
        <w:pStyle w:val="Heading1"/>
        <w:rPr>
          <w:lang w:eastAsia="en-GB"/>
        </w:rPr>
      </w:pPr>
      <w:bookmarkStart w:id="18" w:name="_Toc192694130"/>
      <w:r w:rsidRPr="00E027B6">
        <w:rPr>
          <w:lang w:eastAsia="en-GB"/>
        </w:rPr>
        <w:t xml:space="preserve">9. </w:t>
      </w:r>
      <w:r w:rsidRPr="00E027B6">
        <w:rPr>
          <w:lang w:eastAsia="en-GB"/>
        </w:rPr>
        <w:tab/>
        <w:t>Support groups</w:t>
      </w:r>
      <w:bookmarkEnd w:id="18"/>
    </w:p>
    <w:p w14:paraId="475B537E" w14:textId="30F789A1" w:rsidR="00CD3679" w:rsidRPr="00E027B6" w:rsidRDefault="00CD3679" w:rsidP="000139F5">
      <w:pPr>
        <w:ind w:left="567" w:hanging="567"/>
        <w:jc w:val="both"/>
        <w:rPr>
          <w:rFonts w:cs="Arial"/>
          <w:lang w:eastAsia="en-GB"/>
        </w:rPr>
      </w:pPr>
      <w:r w:rsidRPr="00E027B6">
        <w:rPr>
          <w:rFonts w:cs="Arial"/>
          <w:lang w:eastAsia="en-GB"/>
        </w:rPr>
        <w:t>9.1</w:t>
      </w:r>
      <w:r w:rsidRPr="00E027B6">
        <w:rPr>
          <w:rFonts w:cs="Arial"/>
          <w:lang w:eastAsia="en-GB"/>
        </w:rPr>
        <w:tab/>
        <w:t xml:space="preserve">This authority recognises that </w:t>
      </w:r>
      <w:r w:rsidR="00820628">
        <w:rPr>
          <w:rFonts w:cs="Arial"/>
          <w:lang w:eastAsia="en-GB"/>
        </w:rPr>
        <w:t>kinship</w:t>
      </w:r>
      <w:r w:rsidRPr="00E027B6">
        <w:rPr>
          <w:rFonts w:cs="Arial"/>
          <w:lang w:eastAsia="en-GB"/>
        </w:rPr>
        <w:t xml:space="preserve"> carers may sometimes find that getting together with others in a similar position can be an invaluable source of support. Groups can help to combat the isolation which many carers feel when they take on the role, particularly when they are dealing with the complex needs of vulnerable children for which they had not planned. Support groups can be particularly important for carers and others who are not in receipt of services from the local authority.</w:t>
      </w:r>
      <w:r w:rsidRPr="00AC756D">
        <w:t xml:space="preserve"> </w:t>
      </w:r>
      <w:r w:rsidRPr="00AC756D">
        <w:rPr>
          <w:rFonts w:cs="Arial"/>
          <w:lang w:eastAsia="en-GB"/>
        </w:rPr>
        <w:t>We offer advice to families over the phone around contact issues, finances and behavioural needs.  We have also bought into the Kinship Hub which offers webinars and a cooking club.</w:t>
      </w:r>
    </w:p>
    <w:p w14:paraId="0DC6F76C" w14:textId="41AEADFB" w:rsidR="00CD3679" w:rsidRPr="00E027B6" w:rsidRDefault="00CD3679" w:rsidP="000139F5">
      <w:pPr>
        <w:ind w:left="567" w:hanging="567"/>
        <w:jc w:val="both"/>
        <w:rPr>
          <w:rFonts w:cs="Arial"/>
          <w:lang w:eastAsia="en-GB"/>
        </w:rPr>
      </w:pPr>
      <w:r w:rsidRPr="00E027B6">
        <w:rPr>
          <w:rFonts w:cs="Arial"/>
          <w:lang w:eastAsia="en-GB"/>
        </w:rPr>
        <w:lastRenderedPageBreak/>
        <w:t>9.2</w:t>
      </w:r>
      <w:r w:rsidRPr="00E027B6">
        <w:rPr>
          <w:rFonts w:cs="Arial"/>
          <w:lang w:eastAsia="en-GB"/>
        </w:rPr>
        <w:tab/>
        <w:t xml:space="preserve">This authority works with other agencies and voluntary organisations to find ways to encourage peer support and access to support groups. There are varieties of national support groups: they may be specifically for grandparents, or just informal </w:t>
      </w:r>
      <w:r w:rsidR="00820628">
        <w:rPr>
          <w:rFonts w:cs="Arial"/>
          <w:lang w:eastAsia="en-GB"/>
        </w:rPr>
        <w:t>kinship</w:t>
      </w:r>
      <w:r w:rsidRPr="00E027B6">
        <w:rPr>
          <w:rFonts w:cs="Arial"/>
          <w:lang w:eastAsia="en-GB"/>
        </w:rPr>
        <w:t xml:space="preserve"> carers, or mixed groups. This authority provides support groups for certain groups.</w:t>
      </w:r>
      <w:r w:rsidRPr="00E027B6">
        <w:rPr>
          <w:rFonts w:cs="Arial"/>
          <w:i/>
          <w:lang w:eastAsia="en-GB"/>
        </w:rPr>
        <w:t xml:space="preserve"> </w:t>
      </w:r>
      <w:r w:rsidRPr="00E027B6">
        <w:rPr>
          <w:rFonts w:cs="Arial"/>
          <w:lang w:eastAsia="en-GB"/>
        </w:rPr>
        <w:t xml:space="preserve">Information about existing groups is available on request from either the supervising social worker or the family and friend social worker. Advice about how to set up a new group is available from organisations such as Family Rights Group and </w:t>
      </w:r>
      <w:r>
        <w:rPr>
          <w:rFonts w:cs="Arial"/>
          <w:lang w:eastAsia="en-GB"/>
        </w:rPr>
        <w:t xml:space="preserve">Kinship. </w:t>
      </w:r>
      <w:r w:rsidRPr="00E027B6">
        <w:rPr>
          <w:rFonts w:cs="Arial"/>
          <w:lang w:eastAsia="en-GB"/>
        </w:rPr>
        <w:t xml:space="preserve">See Annex B for contact details. </w:t>
      </w:r>
    </w:p>
    <w:p w14:paraId="3E9F6B73" w14:textId="77777777" w:rsidR="00CD3679" w:rsidRPr="00E027B6" w:rsidRDefault="00CD3679" w:rsidP="000139F5">
      <w:pPr>
        <w:ind w:left="567" w:hanging="567"/>
        <w:jc w:val="both"/>
        <w:rPr>
          <w:rFonts w:cs="Arial"/>
          <w:lang w:eastAsia="en-GB"/>
        </w:rPr>
      </w:pPr>
      <w:r w:rsidRPr="00E027B6">
        <w:rPr>
          <w:rFonts w:cs="Arial"/>
          <w:lang w:eastAsia="en-GB"/>
        </w:rPr>
        <w:t xml:space="preserve">9.3 </w:t>
      </w:r>
      <w:r w:rsidRPr="00E027B6">
        <w:rPr>
          <w:rFonts w:cs="Arial"/>
          <w:lang w:eastAsia="en-GB"/>
        </w:rPr>
        <w:tab/>
        <w:t xml:space="preserve">Southwark </w:t>
      </w:r>
      <w:r>
        <w:rPr>
          <w:rFonts w:cs="Arial"/>
          <w:lang w:eastAsia="en-GB"/>
        </w:rPr>
        <w:t xml:space="preserve">works collaboratively with the South London consortium sharing the facilitation of specific prep group training for special guardian applicants. </w:t>
      </w:r>
      <w:r w:rsidRPr="00AC756D">
        <w:rPr>
          <w:rFonts w:cs="Arial"/>
          <w:lang w:eastAsia="en-GB"/>
        </w:rPr>
        <w:t xml:space="preserve">It alternates each three months with members of the consortium network.  We have approximately 4-5 prospective carers from Southwark in assessment attend each prep group. </w:t>
      </w:r>
      <w:r>
        <w:rPr>
          <w:rFonts w:cs="Arial"/>
          <w:lang w:eastAsia="en-GB"/>
        </w:rPr>
        <w:t xml:space="preserve"> </w:t>
      </w:r>
    </w:p>
    <w:p w14:paraId="1FDE319D" w14:textId="77777777" w:rsidR="00CD3679" w:rsidRPr="00E027B6" w:rsidRDefault="00CD3679" w:rsidP="000139F5">
      <w:pPr>
        <w:spacing w:before="240"/>
        <w:ind w:left="567" w:hanging="567"/>
        <w:jc w:val="both"/>
        <w:rPr>
          <w:rFonts w:cs="Arial"/>
          <w:lang w:eastAsia="en-GB"/>
        </w:rPr>
      </w:pPr>
      <w:r w:rsidRPr="00E027B6">
        <w:rPr>
          <w:rFonts w:cs="Arial"/>
          <w:lang w:eastAsia="en-GB"/>
        </w:rPr>
        <w:t>9.4</w:t>
      </w:r>
      <w:r w:rsidRPr="00E027B6">
        <w:rPr>
          <w:rFonts w:cs="Arial"/>
          <w:lang w:eastAsia="en-GB"/>
        </w:rPr>
        <w:tab/>
        <w:t xml:space="preserve">In 2018/19 Southwark </w:t>
      </w:r>
      <w:r>
        <w:rPr>
          <w:rFonts w:cs="Arial"/>
          <w:lang w:eastAsia="en-GB"/>
        </w:rPr>
        <w:t>s</w:t>
      </w:r>
      <w:r w:rsidRPr="00E027B6">
        <w:rPr>
          <w:rFonts w:cs="Arial"/>
          <w:lang w:eastAsia="en-GB"/>
        </w:rPr>
        <w:t xml:space="preserve">tarted working with </w:t>
      </w:r>
      <w:r>
        <w:rPr>
          <w:rFonts w:cs="Arial"/>
          <w:lang w:eastAsia="en-GB"/>
        </w:rPr>
        <w:t xml:space="preserve">Kinship (formerly Grandparents Plus) </w:t>
      </w:r>
      <w:r w:rsidRPr="00E027B6">
        <w:rPr>
          <w:rFonts w:cs="Arial"/>
          <w:lang w:eastAsia="en-GB"/>
        </w:rPr>
        <w:t xml:space="preserve">to increase the support offer and engagement with Friends and Family Carers. This support includes a Support Worker from </w:t>
      </w:r>
      <w:r>
        <w:rPr>
          <w:rFonts w:cs="Arial"/>
          <w:lang w:eastAsia="en-GB"/>
        </w:rPr>
        <w:t>Kinship work</w:t>
      </w:r>
      <w:r w:rsidRPr="00E027B6">
        <w:rPr>
          <w:rFonts w:cs="Arial"/>
          <w:lang w:eastAsia="en-GB"/>
        </w:rPr>
        <w:t xml:space="preserve">ing </w:t>
      </w:r>
      <w:r>
        <w:rPr>
          <w:rFonts w:cs="Arial"/>
          <w:lang w:eastAsia="en-GB"/>
        </w:rPr>
        <w:t xml:space="preserve">directly with friends and family carers. </w:t>
      </w:r>
      <w:r w:rsidRPr="00AC756D">
        <w:rPr>
          <w:rFonts w:cs="Arial"/>
          <w:lang w:eastAsia="en-GB"/>
        </w:rPr>
        <w:t>Kinship offers face to face visits to those carers, who find having the space to speak to a person useful.  A virtual support group is currently provided each Thursday, 11am – 1pm for Southwark Special Guardian carers.  Southwark SG carers can also attend the evening virtual self-care support group, each third Thursday of the month 7pm-8.30pm.</w:t>
      </w:r>
    </w:p>
    <w:p w14:paraId="76522880" w14:textId="77777777" w:rsidR="00CD3679" w:rsidRPr="00E027B6" w:rsidRDefault="00CD3679" w:rsidP="00061FCB">
      <w:pPr>
        <w:pStyle w:val="Heading1"/>
        <w:rPr>
          <w:lang w:eastAsia="en-GB"/>
        </w:rPr>
      </w:pPr>
      <w:bookmarkStart w:id="19" w:name="_Toc192694131"/>
      <w:r w:rsidRPr="00E027B6">
        <w:rPr>
          <w:lang w:eastAsia="en-GB"/>
        </w:rPr>
        <w:t xml:space="preserve">10. </w:t>
      </w:r>
      <w:r w:rsidRPr="00E027B6">
        <w:rPr>
          <w:lang w:eastAsia="en-GB"/>
        </w:rPr>
        <w:tab/>
        <w:t>Complaints</w:t>
      </w:r>
      <w:bookmarkEnd w:id="19"/>
    </w:p>
    <w:p w14:paraId="23796058" w14:textId="15AF3F0F" w:rsidR="00CD3679" w:rsidRPr="00E027B6" w:rsidRDefault="00CD3679" w:rsidP="000139F5">
      <w:pPr>
        <w:ind w:left="567" w:hanging="567"/>
        <w:jc w:val="both"/>
        <w:rPr>
          <w:rFonts w:cs="Arial"/>
          <w:lang w:eastAsia="en-GB"/>
        </w:rPr>
      </w:pPr>
      <w:r w:rsidRPr="00E027B6">
        <w:rPr>
          <w:rFonts w:cs="Arial"/>
          <w:lang w:eastAsia="en-GB"/>
        </w:rPr>
        <w:t>10.1</w:t>
      </w:r>
      <w:r w:rsidRPr="00E027B6">
        <w:rPr>
          <w:rFonts w:cs="Arial"/>
          <w:lang w:eastAsia="en-GB"/>
        </w:rPr>
        <w:tab/>
        <w:t xml:space="preserve">Where </w:t>
      </w:r>
      <w:r w:rsidR="00820628">
        <w:rPr>
          <w:rFonts w:cs="Arial"/>
          <w:lang w:eastAsia="en-GB"/>
        </w:rPr>
        <w:t>kinship</w:t>
      </w:r>
      <w:r w:rsidRPr="00E027B6">
        <w:rPr>
          <w:rFonts w:cs="Arial"/>
          <w:lang w:eastAsia="en-GB"/>
        </w:rPr>
        <w:t xml:space="preserve"> carers, children and young people, and other relevant people are not satisfied with the service they have received from this authority, they may make a complaint via this authority’s Children’s Services’ complaints process. This authority aims to resolve any such dissatisfaction without the need for a formal investigation, but where this is not possible; a formal investigation will be arranged. Details of the complaints procedure are available on request.</w:t>
      </w:r>
    </w:p>
    <w:p w14:paraId="175423D3" w14:textId="77777777" w:rsidR="00AE7C9F" w:rsidRDefault="00AE7C9F">
      <w:pPr>
        <w:sectPr w:rsidR="00AE7C9F">
          <w:pgSz w:w="11906" w:h="16838"/>
          <w:pgMar w:top="1440" w:right="1440" w:bottom="1440" w:left="1440" w:header="708" w:footer="708" w:gutter="0"/>
          <w:cols w:space="708"/>
          <w:docGrid w:linePitch="360"/>
        </w:sectPr>
      </w:pPr>
    </w:p>
    <w:p w14:paraId="49F06EE6" w14:textId="7EA90654" w:rsidR="00CD3679" w:rsidRDefault="005C2AFD">
      <w:r>
        <w:rPr>
          <w:rFonts w:cs="Arial"/>
          <w:noProof/>
          <w:lang w:eastAsia="en-GB"/>
        </w:rPr>
        <w:lastRenderedPageBreak/>
        <w:drawing>
          <wp:anchor distT="0" distB="0" distL="114300" distR="114300" simplePos="0" relativeHeight="251660288" behindDoc="0" locked="0" layoutInCell="1" allowOverlap="1" wp14:anchorId="3564BE20" wp14:editId="7705BAD7">
            <wp:simplePos x="0" y="0"/>
            <wp:positionH relativeFrom="column">
              <wp:posOffset>991870</wp:posOffset>
            </wp:positionH>
            <wp:positionV relativeFrom="paragraph">
              <wp:posOffset>-1479550</wp:posOffset>
            </wp:positionV>
            <wp:extent cx="7124700" cy="10083800"/>
            <wp:effectExtent l="6350" t="0" r="6350" b="6350"/>
            <wp:wrapSquare wrapText="bothSides"/>
            <wp:docPr id="5" name="Picture 5"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paper with black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124700" cy="1008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0A211" w14:textId="5D28EDAB" w:rsidR="00AE7C9F" w:rsidRDefault="00D61E7A">
      <w:r>
        <w:rPr>
          <w:rFonts w:cs="Arial"/>
          <w:noProof/>
          <w:lang w:eastAsia="en-GB"/>
        </w:rPr>
        <w:lastRenderedPageBreak/>
        <w:drawing>
          <wp:anchor distT="0" distB="0" distL="114300" distR="114300" simplePos="0" relativeHeight="251661312" behindDoc="0" locked="0" layoutInCell="1" allowOverlap="1" wp14:anchorId="06329822" wp14:editId="6F61025D">
            <wp:simplePos x="0" y="0"/>
            <wp:positionH relativeFrom="column">
              <wp:posOffset>1219835</wp:posOffset>
            </wp:positionH>
            <wp:positionV relativeFrom="paragraph">
              <wp:posOffset>-1371600</wp:posOffset>
            </wp:positionV>
            <wp:extent cx="6616065" cy="9363710"/>
            <wp:effectExtent l="0" t="2222" r="0" b="0"/>
            <wp:wrapSquare wrapText="bothSides"/>
            <wp:docPr id="4" name="Picture 4"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rectangular box with black tex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616065" cy="936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B5B2B" w14:textId="1C947A4C" w:rsidR="00AE7C9F" w:rsidRDefault="00101EAC">
      <w:r>
        <w:rPr>
          <w:rFonts w:cs="Arial"/>
          <w:noProof/>
          <w:lang w:eastAsia="en-GB"/>
        </w:rPr>
        <w:lastRenderedPageBreak/>
        <w:drawing>
          <wp:anchor distT="0" distB="0" distL="114300" distR="114300" simplePos="0" relativeHeight="251662336" behindDoc="0" locked="0" layoutInCell="1" allowOverlap="1" wp14:anchorId="67A874E6" wp14:editId="5954B3AB">
            <wp:simplePos x="0" y="0"/>
            <wp:positionH relativeFrom="column">
              <wp:posOffset>1146175</wp:posOffset>
            </wp:positionH>
            <wp:positionV relativeFrom="paragraph">
              <wp:posOffset>-1391285</wp:posOffset>
            </wp:positionV>
            <wp:extent cx="6710045" cy="9495790"/>
            <wp:effectExtent l="0" t="2222" r="0" b="0"/>
            <wp:wrapSquare wrapText="bothSides"/>
            <wp:docPr id="3"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710045" cy="9495790"/>
                    </a:xfrm>
                    <a:prstGeom prst="rect">
                      <a:avLst/>
                    </a:prstGeom>
                    <a:noFill/>
                    <a:ln>
                      <a:noFill/>
                    </a:ln>
                  </pic:spPr>
                </pic:pic>
              </a:graphicData>
            </a:graphic>
          </wp:anchor>
        </w:drawing>
      </w:r>
    </w:p>
    <w:sectPr w:rsidR="00AE7C9F" w:rsidSect="00AE7C9F">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77D66"/>
    <w:multiLevelType w:val="multilevel"/>
    <w:tmpl w:val="23385E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4754"/>
        </w:tabs>
        <w:ind w:left="475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1675820"/>
    <w:multiLevelType w:val="hybridMultilevel"/>
    <w:tmpl w:val="DEA4E2BC"/>
    <w:lvl w:ilvl="0" w:tplc="6512D56A">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96F5AEA"/>
    <w:multiLevelType w:val="hybridMultilevel"/>
    <w:tmpl w:val="CBC4BDA0"/>
    <w:lvl w:ilvl="0" w:tplc="5A54D256">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58602319"/>
    <w:multiLevelType w:val="multilevel"/>
    <w:tmpl w:val="B99286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9A43B8C"/>
    <w:multiLevelType w:val="hybridMultilevel"/>
    <w:tmpl w:val="21F0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77461D48"/>
    <w:multiLevelType w:val="hybridMultilevel"/>
    <w:tmpl w:val="DA3CC71E"/>
    <w:lvl w:ilvl="0" w:tplc="3D4AC24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972206511">
    <w:abstractNumId w:val="5"/>
  </w:num>
  <w:num w:numId="2" w16cid:durableId="310061969">
    <w:abstractNumId w:val="2"/>
  </w:num>
  <w:num w:numId="3" w16cid:durableId="180972827">
    <w:abstractNumId w:val="1"/>
  </w:num>
  <w:num w:numId="4" w16cid:durableId="304817076">
    <w:abstractNumId w:val="0"/>
  </w:num>
  <w:num w:numId="5" w16cid:durableId="20668187">
    <w:abstractNumId w:val="4"/>
  </w:num>
  <w:num w:numId="6" w16cid:durableId="7042570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FF6"/>
    <w:rsid w:val="000139F5"/>
    <w:rsid w:val="00061FCB"/>
    <w:rsid w:val="00084B8F"/>
    <w:rsid w:val="00101EAC"/>
    <w:rsid w:val="00132610"/>
    <w:rsid w:val="00151910"/>
    <w:rsid w:val="0021599E"/>
    <w:rsid w:val="002430CF"/>
    <w:rsid w:val="00276BF0"/>
    <w:rsid w:val="00276FF6"/>
    <w:rsid w:val="00285C7E"/>
    <w:rsid w:val="0029219C"/>
    <w:rsid w:val="002D35D1"/>
    <w:rsid w:val="00303B7A"/>
    <w:rsid w:val="003351E2"/>
    <w:rsid w:val="003542EA"/>
    <w:rsid w:val="003A7F7A"/>
    <w:rsid w:val="004960F3"/>
    <w:rsid w:val="004E448B"/>
    <w:rsid w:val="004E7851"/>
    <w:rsid w:val="00512B0D"/>
    <w:rsid w:val="005302C9"/>
    <w:rsid w:val="00596D90"/>
    <w:rsid w:val="005C2AFD"/>
    <w:rsid w:val="005C3262"/>
    <w:rsid w:val="00662136"/>
    <w:rsid w:val="00667C1E"/>
    <w:rsid w:val="006B4B5A"/>
    <w:rsid w:val="006F1384"/>
    <w:rsid w:val="006F6375"/>
    <w:rsid w:val="007109D6"/>
    <w:rsid w:val="0071208B"/>
    <w:rsid w:val="00720051"/>
    <w:rsid w:val="0072575F"/>
    <w:rsid w:val="00750B6F"/>
    <w:rsid w:val="00771CCA"/>
    <w:rsid w:val="007751AC"/>
    <w:rsid w:val="007829CD"/>
    <w:rsid w:val="00820628"/>
    <w:rsid w:val="008225B0"/>
    <w:rsid w:val="00883632"/>
    <w:rsid w:val="00902CEE"/>
    <w:rsid w:val="009A4619"/>
    <w:rsid w:val="009E0E23"/>
    <w:rsid w:val="00AA70DA"/>
    <w:rsid w:val="00AD7649"/>
    <w:rsid w:val="00AE7C9F"/>
    <w:rsid w:val="00B24A54"/>
    <w:rsid w:val="00BE1888"/>
    <w:rsid w:val="00C4601B"/>
    <w:rsid w:val="00C702F5"/>
    <w:rsid w:val="00CA3F54"/>
    <w:rsid w:val="00CA5A78"/>
    <w:rsid w:val="00CC3923"/>
    <w:rsid w:val="00CD3679"/>
    <w:rsid w:val="00D214F2"/>
    <w:rsid w:val="00D61E7A"/>
    <w:rsid w:val="00DB727B"/>
    <w:rsid w:val="00DD2450"/>
    <w:rsid w:val="00DE042D"/>
    <w:rsid w:val="00E44F1C"/>
    <w:rsid w:val="00EE4D4B"/>
    <w:rsid w:val="00F33D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D41E9"/>
  <w15:chartTrackingRefBased/>
  <w15:docId w15:val="{5C460150-A9C9-4BE5-88F0-F00E2E231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6FF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276FF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276FF6"/>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76FF6"/>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76FF6"/>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276FF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6FF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6FF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6FF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FF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276FF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276FF6"/>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76FF6"/>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276FF6"/>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276FF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6FF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6FF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6FF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6F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F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FF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6FF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6FF6"/>
    <w:pPr>
      <w:spacing w:before="160"/>
      <w:jc w:val="center"/>
    </w:pPr>
    <w:rPr>
      <w:i/>
      <w:iCs/>
      <w:color w:val="404040" w:themeColor="text1" w:themeTint="BF"/>
    </w:rPr>
  </w:style>
  <w:style w:type="character" w:customStyle="1" w:styleId="QuoteChar">
    <w:name w:val="Quote Char"/>
    <w:basedOn w:val="DefaultParagraphFont"/>
    <w:link w:val="Quote"/>
    <w:uiPriority w:val="29"/>
    <w:rsid w:val="00276FF6"/>
    <w:rPr>
      <w:i/>
      <w:iCs/>
      <w:color w:val="404040" w:themeColor="text1" w:themeTint="BF"/>
    </w:rPr>
  </w:style>
  <w:style w:type="paragraph" w:styleId="ListParagraph">
    <w:name w:val="List Paragraph"/>
    <w:basedOn w:val="Normal"/>
    <w:uiPriority w:val="34"/>
    <w:qFormat/>
    <w:rsid w:val="00276FF6"/>
    <w:pPr>
      <w:ind w:left="720"/>
      <w:contextualSpacing/>
    </w:pPr>
  </w:style>
  <w:style w:type="character" w:styleId="IntenseEmphasis">
    <w:name w:val="Intense Emphasis"/>
    <w:basedOn w:val="DefaultParagraphFont"/>
    <w:uiPriority w:val="21"/>
    <w:qFormat/>
    <w:rsid w:val="00276FF6"/>
    <w:rPr>
      <w:i/>
      <w:iCs/>
      <w:color w:val="2E74B5" w:themeColor="accent1" w:themeShade="BF"/>
    </w:rPr>
  </w:style>
  <w:style w:type="paragraph" w:styleId="IntenseQuote">
    <w:name w:val="Intense Quote"/>
    <w:basedOn w:val="Normal"/>
    <w:next w:val="Normal"/>
    <w:link w:val="IntenseQuoteChar"/>
    <w:uiPriority w:val="30"/>
    <w:qFormat/>
    <w:rsid w:val="00276FF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76FF6"/>
    <w:rPr>
      <w:i/>
      <w:iCs/>
      <w:color w:val="2E74B5" w:themeColor="accent1" w:themeShade="BF"/>
    </w:rPr>
  </w:style>
  <w:style w:type="character" w:styleId="IntenseReference">
    <w:name w:val="Intense Reference"/>
    <w:basedOn w:val="DefaultParagraphFont"/>
    <w:uiPriority w:val="32"/>
    <w:qFormat/>
    <w:rsid w:val="00276FF6"/>
    <w:rPr>
      <w:b/>
      <w:bCs/>
      <w:smallCaps/>
      <w:color w:val="2E74B5" w:themeColor="accent1" w:themeShade="BF"/>
      <w:spacing w:val="5"/>
    </w:rPr>
  </w:style>
  <w:style w:type="paragraph" w:styleId="TOCHeading">
    <w:name w:val="TOC Heading"/>
    <w:basedOn w:val="Heading1"/>
    <w:next w:val="Normal"/>
    <w:uiPriority w:val="39"/>
    <w:unhideWhenUsed/>
    <w:qFormat/>
    <w:rsid w:val="00AA70DA"/>
    <w:pPr>
      <w:spacing w:before="240" w:after="0"/>
      <w:outlineLvl w:val="9"/>
    </w:pPr>
    <w:rPr>
      <w:sz w:val="32"/>
      <w:szCs w:val="32"/>
      <w:lang w:eastAsia="en-GB"/>
    </w:rPr>
  </w:style>
  <w:style w:type="paragraph" w:styleId="TOC1">
    <w:name w:val="toc 1"/>
    <w:basedOn w:val="Normal"/>
    <w:next w:val="Normal"/>
    <w:autoRedefine/>
    <w:uiPriority w:val="39"/>
    <w:unhideWhenUsed/>
    <w:rsid w:val="00AA70DA"/>
    <w:pPr>
      <w:spacing w:after="100"/>
    </w:pPr>
  </w:style>
  <w:style w:type="character" w:styleId="Hyperlink">
    <w:name w:val="Hyperlink"/>
    <w:basedOn w:val="DefaultParagraphFont"/>
    <w:uiPriority w:val="99"/>
    <w:unhideWhenUsed/>
    <w:rsid w:val="00AA70DA"/>
    <w:rPr>
      <w:color w:val="0563C1" w:themeColor="hyperlink"/>
      <w:u w:val="single"/>
    </w:rPr>
  </w:style>
  <w:style w:type="paragraph" w:styleId="BodyText">
    <w:name w:val="Body Text"/>
    <w:basedOn w:val="Normal"/>
    <w:link w:val="BodyTextChar"/>
    <w:uiPriority w:val="1"/>
    <w:qFormat/>
    <w:rsid w:val="00512B0D"/>
    <w:pPr>
      <w:widowControl w:val="0"/>
      <w:autoSpaceDE w:val="0"/>
      <w:autoSpaceDN w:val="0"/>
      <w:spacing w:after="0" w:line="240" w:lineRule="auto"/>
    </w:pPr>
    <w:rPr>
      <w:rFonts w:eastAsia="Arial" w:cs="Arial"/>
      <w:szCs w:val="24"/>
      <w:lang w:val="en-US"/>
    </w:rPr>
  </w:style>
  <w:style w:type="character" w:customStyle="1" w:styleId="BodyTextChar">
    <w:name w:val="Body Text Char"/>
    <w:basedOn w:val="DefaultParagraphFont"/>
    <w:link w:val="BodyText"/>
    <w:uiPriority w:val="1"/>
    <w:rsid w:val="00512B0D"/>
    <w:rPr>
      <w:rFonts w:eastAsia="Arial" w:cs="Arial"/>
      <w:szCs w:val="24"/>
      <w:lang w:val="en-US"/>
    </w:rPr>
  </w:style>
  <w:style w:type="paragraph" w:styleId="TOC3">
    <w:name w:val="toc 3"/>
    <w:basedOn w:val="Normal"/>
    <w:next w:val="Normal"/>
    <w:autoRedefine/>
    <w:uiPriority w:val="39"/>
    <w:unhideWhenUsed/>
    <w:rsid w:val="009A461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customXml" Target="../customXml/item5.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412a510-4c64-448d-9501-0e9bb7450609" xsi:nil="true"/>
    <lcf76f155ced4ddcb4097134ff3c332f xmlns="b7f336ec-8e78-434b-b427-21fcecaa0ab0">
      <Terms xmlns="http://schemas.microsoft.com/office/infopath/2007/PartnerControls"/>
    </lcf76f155ced4ddcb4097134ff3c332f>
    <MigrationWizIdVersion xmlns="b7f336ec-8e78-434b-b427-21fcecaa0ab0" xsi:nil="true"/>
    <_Flow_SignoffStatus xmlns="b7f336ec-8e78-434b-b427-21fcecaa0ab0" xsi:nil="true"/>
    <lcf76f155ced4ddcb4097134ff3c332f0 xmlns="b7f336ec-8e78-434b-b427-21fcecaa0ab0" xsi:nil="true"/>
    <MigrationWizId xmlns="b7f336ec-8e78-434b-b427-21fcecaa0ab0" xsi:nil="true"/>
    <MigrationWizIdPermissions xmlns="b7f336ec-8e78-434b-b427-21fcecaa0ab0" xsi:nil="true"/>
    <_dlc_DocId xmlns="2412a510-4c64-448d-9501-0e9bb7450609">XVTAZUJVTSQM-307003130-1922438</_dlc_DocId>
    <_dlc_DocIdUrl xmlns="2412a510-4c64-448d-9501-0e9bb7450609">
      <Url>https://onetouchhealth.sharepoint.com/sites/TrixData/_layouts/15/DocIdRedir.aspx?ID=XVTAZUJVTSQM-307003130-1922438</Url>
      <Description>XVTAZUJVTSQM-307003130-1922438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b5871f89f0e6f45e83b2b3ea5339051c">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4ba09e7a325d0b58341fc3d9c0726a4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4E6CFD9-D7B5-4F35-802B-4DEE83C06224}">
  <ds:schemaRefs>
    <ds:schemaRef ds:uri="http://schemas.openxmlformats.org/officeDocument/2006/bibliography"/>
  </ds:schemaRefs>
</ds:datastoreItem>
</file>

<file path=customXml/itemProps2.xml><?xml version="1.0" encoding="utf-8"?>
<ds:datastoreItem xmlns:ds="http://schemas.openxmlformats.org/officeDocument/2006/customXml" ds:itemID="{C735A5A9-B441-43C1-99FF-567872B92839}">
  <ds:schemaRefs>
    <ds:schemaRef ds:uri="http://schemas.microsoft.com/office/2006/metadata/properties"/>
    <ds:schemaRef ds:uri="http://schemas.microsoft.com/office/infopath/2007/PartnerControls"/>
    <ds:schemaRef ds:uri="4760aaf7-3eaa-404f-9b44-e3881ccefe83"/>
    <ds:schemaRef ds:uri="13494bd9-3ea5-49eb-9089-ab743bc066f6"/>
  </ds:schemaRefs>
</ds:datastoreItem>
</file>

<file path=customXml/itemProps3.xml><?xml version="1.0" encoding="utf-8"?>
<ds:datastoreItem xmlns:ds="http://schemas.openxmlformats.org/officeDocument/2006/customXml" ds:itemID="{D8D8C51A-7E6D-4F50-845A-74FB3F7512FF}">
  <ds:schemaRefs>
    <ds:schemaRef ds:uri="http://schemas.microsoft.com/sharepoint/v3/contenttype/forms"/>
  </ds:schemaRefs>
</ds:datastoreItem>
</file>

<file path=customXml/itemProps4.xml><?xml version="1.0" encoding="utf-8"?>
<ds:datastoreItem xmlns:ds="http://schemas.openxmlformats.org/officeDocument/2006/customXml" ds:itemID="{0F16EA09-7181-41D7-9EC9-1F35E982E779}"/>
</file>

<file path=customXml/itemProps5.xml><?xml version="1.0" encoding="utf-8"?>
<ds:datastoreItem xmlns:ds="http://schemas.openxmlformats.org/officeDocument/2006/customXml" ds:itemID="{A4C621CD-977A-474E-AF2E-DC18F52D68E0}"/>
</file>

<file path=docProps/app.xml><?xml version="1.0" encoding="utf-8"?>
<Properties xmlns="http://schemas.openxmlformats.org/officeDocument/2006/extended-properties" xmlns:vt="http://schemas.openxmlformats.org/officeDocument/2006/docPropsVTypes">
  <Template>Normal</Template>
  <TotalTime>2</TotalTime>
  <Pages>21</Pages>
  <Words>5834</Words>
  <Characters>33258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London Borough of Southwark</Company>
  <LinksUpToDate>false</LinksUpToDate>
  <CharactersWithSpaces>39014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Crowe, Michael</dc:creator>
  <cp:keywords/>
  <dc:description/>
  <cp:lastModifiedBy>Jellema, Carla</cp:lastModifiedBy>
  <cp:revision>3</cp:revision>
  <dcterms:created xsi:type="dcterms:W3CDTF">2025-08-04T15:15:00Z</dcterms:created>
  <dcterms:modified xsi:type="dcterms:W3CDTF">2025-12-11T16:41:00Z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docLang">
    <vt:lpwstr>en</vt:lpwstr>
  </property>
  <property fmtid="{D5CDD505-2E9C-101B-9397-08002B2CF9AE}" pid="4" name="Order">
    <vt:r8>105900</vt:r8>
  </property>
  <property fmtid="{D5CDD505-2E9C-101B-9397-08002B2CF9AE}" pid="5" name="xd_ProgID">
    <vt:lpwstr/>
  </property>
  <property fmtid="{D5CDD505-2E9C-101B-9397-08002B2CF9AE}" pid="6" name="MediaServiceImageTags">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_dlc_DocIdItemGuid">
    <vt:lpwstr>6c815001-88e9-47c2-be13-602305f826fa</vt:lpwstr>
  </property>
</Properties>
</file>