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6A7" w14:textId="1F35961F" w:rsidR="008D7714" w:rsidRPr="005327CA" w:rsidRDefault="00C63D68" w:rsidP="00902FFD">
      <w:pPr>
        <w:jc w:val="center"/>
        <w:rPr>
          <w:b/>
          <w:noProof/>
          <w:color w:val="0070C0"/>
          <w:sz w:val="44"/>
          <w:szCs w:val="44"/>
          <w:u w:val="single"/>
        </w:rPr>
      </w:pPr>
      <w:r w:rsidRPr="005327CA">
        <w:rPr>
          <w:b/>
          <w:color w:val="0070C0"/>
          <w:sz w:val="44"/>
          <w:szCs w:val="44"/>
          <w:u w:val="single"/>
        </w:rPr>
        <w:t>Next Steps Panels</w:t>
      </w:r>
      <w:bookmarkStart w:id="0" w:name="_Hlk84664602"/>
      <w:bookmarkEnd w:id="0"/>
      <w:r w:rsidRPr="005327CA">
        <w:rPr>
          <w:b/>
          <w:color w:val="0070C0"/>
          <w:sz w:val="44"/>
          <w:szCs w:val="44"/>
          <w:u w:val="single"/>
        </w:rPr>
        <w:t>: Terms of Reference</w:t>
      </w:r>
      <w:r w:rsidR="00902FFD">
        <w:rPr>
          <w:b/>
          <w:color w:val="0070C0"/>
          <w:sz w:val="44"/>
          <w:szCs w:val="44"/>
          <w:u w:val="single"/>
        </w:rPr>
        <w:t>/ Implementation Plan</w:t>
      </w:r>
    </w:p>
    <w:p w14:paraId="06ED3B19" w14:textId="77777777" w:rsidR="009B5F09" w:rsidRDefault="009B5F09" w:rsidP="00C63D68">
      <w:pPr>
        <w:rPr>
          <w:b/>
          <w:color w:val="0070C0"/>
          <w:sz w:val="24"/>
          <w:szCs w:val="24"/>
          <w:u w:val="single"/>
        </w:rPr>
      </w:pPr>
    </w:p>
    <w:p w14:paraId="608ECC51" w14:textId="112D0388" w:rsidR="00C63D68" w:rsidRDefault="00C63D68" w:rsidP="00C63D68">
      <w:pPr>
        <w:rPr>
          <w:b/>
          <w:color w:val="0070C0"/>
          <w:sz w:val="24"/>
          <w:szCs w:val="24"/>
          <w:u w:val="single"/>
        </w:rPr>
      </w:pPr>
      <w:r w:rsidRPr="00C63D68">
        <w:rPr>
          <w:b/>
          <w:color w:val="0070C0"/>
          <w:sz w:val="24"/>
          <w:szCs w:val="24"/>
          <w:u w:val="single"/>
        </w:rPr>
        <w:t>Aim/Purpose of Next Steps Panel</w:t>
      </w:r>
    </w:p>
    <w:p w14:paraId="614133A3" w14:textId="3080DC57" w:rsidR="00C63D68" w:rsidRPr="00250AFA" w:rsidRDefault="00C63D68" w:rsidP="00A7192C">
      <w:pPr>
        <w:spacing w:line="276" w:lineRule="auto"/>
        <w:rPr>
          <w:sz w:val="24"/>
          <w:szCs w:val="24"/>
        </w:rPr>
      </w:pPr>
      <w:r w:rsidRPr="00250AFA">
        <w:rPr>
          <w:sz w:val="24"/>
          <w:szCs w:val="24"/>
        </w:rPr>
        <w:t xml:space="preserve">It is proposed that the Next Steps panel will be introduced to consider transition arrangements for our looked after </w:t>
      </w:r>
      <w:r w:rsidR="008A09F7">
        <w:rPr>
          <w:sz w:val="24"/>
          <w:szCs w:val="24"/>
        </w:rPr>
        <w:t xml:space="preserve">adolescents at an earlier stage </w:t>
      </w:r>
      <w:r w:rsidRPr="00250AFA">
        <w:rPr>
          <w:sz w:val="24"/>
          <w:szCs w:val="24"/>
        </w:rPr>
        <w:t xml:space="preserve">which will support their plans for post 18. It is further envisioned that the panel will ensure young people have robust </w:t>
      </w:r>
      <w:r w:rsidR="00250AFA">
        <w:rPr>
          <w:sz w:val="24"/>
          <w:szCs w:val="24"/>
        </w:rPr>
        <w:t>Pathway P</w:t>
      </w:r>
      <w:r w:rsidRPr="00250AFA">
        <w:rPr>
          <w:sz w:val="24"/>
          <w:szCs w:val="24"/>
        </w:rPr>
        <w:t xml:space="preserve">lans in place and provide an opportunity for partner agencies to signpost, provide support, advice and guidance and ensure that correct pathways/procedures are adhered to in a timely way. </w:t>
      </w:r>
    </w:p>
    <w:p w14:paraId="102630C8" w14:textId="77777777" w:rsidR="00592BD4" w:rsidRDefault="00250AFA" w:rsidP="00A7192C">
      <w:pPr>
        <w:spacing w:line="276" w:lineRule="auto"/>
        <w:rPr>
          <w:sz w:val="24"/>
          <w:szCs w:val="24"/>
        </w:rPr>
      </w:pPr>
      <w:r w:rsidRPr="00250AFA">
        <w:rPr>
          <w:sz w:val="24"/>
          <w:szCs w:val="24"/>
        </w:rPr>
        <w:t xml:space="preserve">It is recognised that various panels have </w:t>
      </w:r>
      <w:r w:rsidR="00592BD4">
        <w:rPr>
          <w:sz w:val="24"/>
          <w:szCs w:val="24"/>
        </w:rPr>
        <w:t>been operational</w:t>
      </w:r>
      <w:r w:rsidRPr="00250AFA">
        <w:rPr>
          <w:sz w:val="24"/>
          <w:szCs w:val="24"/>
        </w:rPr>
        <w:t xml:space="preserve"> previously however have </w:t>
      </w:r>
      <w:r>
        <w:rPr>
          <w:sz w:val="24"/>
          <w:szCs w:val="24"/>
        </w:rPr>
        <w:t>generally occurred in silo and have</w:t>
      </w:r>
      <w:r w:rsidRPr="00250AFA">
        <w:rPr>
          <w:sz w:val="24"/>
          <w:szCs w:val="24"/>
        </w:rPr>
        <w:t xml:space="preserve"> been tracked/monitored independently of the statutory care planning and review process. The key difference of this panel is to ensure tha</w:t>
      </w:r>
      <w:r>
        <w:rPr>
          <w:sz w:val="24"/>
          <w:szCs w:val="24"/>
        </w:rPr>
        <w:t xml:space="preserve">t recommendations/advice/support provided is captured and fed into the </w:t>
      </w:r>
      <w:r w:rsidR="00592BD4">
        <w:rPr>
          <w:sz w:val="24"/>
          <w:szCs w:val="24"/>
        </w:rPr>
        <w:t xml:space="preserve">initial </w:t>
      </w:r>
      <w:r>
        <w:rPr>
          <w:sz w:val="24"/>
          <w:szCs w:val="24"/>
        </w:rPr>
        <w:t xml:space="preserve">Pathway Plan. </w:t>
      </w:r>
    </w:p>
    <w:p w14:paraId="7F4C6D19" w14:textId="251BDE40" w:rsidR="00250AFA" w:rsidRDefault="00250AFA" w:rsidP="00A7192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92BD4">
        <w:rPr>
          <w:sz w:val="24"/>
          <w:szCs w:val="24"/>
        </w:rPr>
        <w:t xml:space="preserve">s the young person will be </w:t>
      </w:r>
      <w:r>
        <w:rPr>
          <w:sz w:val="24"/>
          <w:szCs w:val="24"/>
        </w:rPr>
        <w:t>15 and a half</w:t>
      </w:r>
      <w:r w:rsidR="00592BD4">
        <w:rPr>
          <w:sz w:val="24"/>
          <w:szCs w:val="24"/>
        </w:rPr>
        <w:t>,</w:t>
      </w:r>
      <w:r>
        <w:rPr>
          <w:sz w:val="24"/>
          <w:szCs w:val="24"/>
        </w:rPr>
        <w:t xml:space="preserve"> these conversations are likely to be informal and a number of options/possible routes post 18 may be being explored. This gives the opportunity to concurrent plan in the Pathway Process</w:t>
      </w:r>
      <w:r w:rsidR="00592BD4">
        <w:rPr>
          <w:sz w:val="24"/>
          <w:szCs w:val="24"/>
        </w:rPr>
        <w:t>. Future Pathway Reviews chaired by the Independent Reviewing Officer should ensure that there are robust contin</w:t>
      </w:r>
      <w:r w:rsidR="009B0D9D">
        <w:rPr>
          <w:sz w:val="24"/>
          <w:szCs w:val="24"/>
        </w:rPr>
        <w:t>g</w:t>
      </w:r>
      <w:r w:rsidR="00592BD4">
        <w:rPr>
          <w:sz w:val="24"/>
          <w:szCs w:val="24"/>
        </w:rPr>
        <w:t xml:space="preserve">ency plans in place and as the young person approaches </w:t>
      </w:r>
      <w:r w:rsidR="004045F3">
        <w:rPr>
          <w:sz w:val="24"/>
          <w:szCs w:val="24"/>
        </w:rPr>
        <w:t>17 and a half,</w:t>
      </w:r>
      <w:r w:rsidR="00592BD4">
        <w:rPr>
          <w:sz w:val="24"/>
          <w:szCs w:val="24"/>
        </w:rPr>
        <w:t xml:space="preserve"> a primary plan is being </w:t>
      </w:r>
      <w:r w:rsidR="004045F3">
        <w:rPr>
          <w:sz w:val="24"/>
          <w:szCs w:val="24"/>
        </w:rPr>
        <w:t>appropriately</w:t>
      </w:r>
      <w:r w:rsidR="00592BD4">
        <w:rPr>
          <w:sz w:val="24"/>
          <w:szCs w:val="24"/>
        </w:rPr>
        <w:t xml:space="preserve"> progressed</w:t>
      </w:r>
      <w:r w:rsidR="004045F3">
        <w:rPr>
          <w:sz w:val="24"/>
          <w:szCs w:val="24"/>
        </w:rPr>
        <w:t xml:space="preserve"> and implemented.</w:t>
      </w:r>
    </w:p>
    <w:p w14:paraId="1C91F668" w14:textId="08AF3B80" w:rsidR="00250AFA" w:rsidRDefault="00250AFA" w:rsidP="00A7192C">
      <w:pPr>
        <w:spacing w:line="276" w:lineRule="auto"/>
        <w:rPr>
          <w:sz w:val="24"/>
          <w:szCs w:val="24"/>
        </w:rPr>
      </w:pPr>
      <w:r w:rsidRPr="00250AFA">
        <w:rPr>
          <w:sz w:val="24"/>
          <w:szCs w:val="24"/>
        </w:rPr>
        <w:t>The panel should provide the opportunity to raise awareness of young people who are approaching independence</w:t>
      </w:r>
      <w:r w:rsidR="00195818">
        <w:rPr>
          <w:sz w:val="24"/>
          <w:szCs w:val="24"/>
        </w:rPr>
        <w:t xml:space="preserve"> </w:t>
      </w:r>
      <w:r w:rsidR="00195818" w:rsidRPr="00250AFA">
        <w:rPr>
          <w:sz w:val="24"/>
          <w:szCs w:val="24"/>
        </w:rPr>
        <w:t xml:space="preserve">to the various </w:t>
      </w:r>
      <w:r w:rsidR="00195818">
        <w:rPr>
          <w:sz w:val="24"/>
          <w:szCs w:val="24"/>
        </w:rPr>
        <w:t>departments represented</w:t>
      </w:r>
      <w:r w:rsidRPr="00250AFA">
        <w:rPr>
          <w:sz w:val="24"/>
          <w:szCs w:val="24"/>
        </w:rPr>
        <w:t xml:space="preserve"> so they can start to track their progress and consider what support individual service areas may be required to provide over the coming 2.5 year period</w:t>
      </w:r>
      <w:r w:rsidR="00571491">
        <w:rPr>
          <w:sz w:val="24"/>
          <w:szCs w:val="24"/>
        </w:rPr>
        <w:t xml:space="preserve"> (and beyond)</w:t>
      </w:r>
      <w:r w:rsidRPr="00250AFA">
        <w:rPr>
          <w:sz w:val="24"/>
          <w:szCs w:val="24"/>
        </w:rPr>
        <w:t xml:space="preserve"> which can support planning and future service delivery and design. </w:t>
      </w:r>
    </w:p>
    <w:p w14:paraId="5F9278B1" w14:textId="77777777" w:rsidR="009B5F09" w:rsidRDefault="009B5F09" w:rsidP="00A7192C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26A6C0A9" w14:textId="7035EB58" w:rsidR="00C63D68" w:rsidRDefault="00195818" w:rsidP="00A7192C">
      <w:pPr>
        <w:spacing w:line="276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 xml:space="preserve">Proposed </w:t>
      </w:r>
      <w:r w:rsidR="00C63D68" w:rsidRPr="00C63D68">
        <w:rPr>
          <w:b/>
          <w:color w:val="0070C0"/>
          <w:sz w:val="24"/>
          <w:szCs w:val="24"/>
          <w:u w:val="single"/>
        </w:rPr>
        <w:t xml:space="preserve">Membership </w:t>
      </w:r>
    </w:p>
    <w:p w14:paraId="317F35A7" w14:textId="26A565EE" w:rsidR="00195818" w:rsidRDefault="005327CA" w:rsidP="00A7192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327CA">
        <w:rPr>
          <w:b/>
          <w:sz w:val="24"/>
          <w:szCs w:val="24"/>
        </w:rPr>
        <w:t>PANEL CHAIRS</w:t>
      </w:r>
      <w:r>
        <w:rPr>
          <w:sz w:val="24"/>
          <w:szCs w:val="24"/>
        </w:rPr>
        <w:t xml:space="preserve"> </w:t>
      </w:r>
      <w:r w:rsidR="007E5242" w:rsidRPr="001A7D35">
        <w:rPr>
          <w:sz w:val="24"/>
          <w:szCs w:val="24"/>
        </w:rPr>
        <w:t>SAT &amp; Leaving Care/Corporate Parenting Service Manager (Laura Doyle/Julie Bucknall/)</w:t>
      </w:r>
    </w:p>
    <w:p w14:paraId="5AA0C048" w14:textId="14F75488" w:rsidR="001A7D35" w:rsidRPr="006C14B0" w:rsidRDefault="001A7D35" w:rsidP="00A7192C">
      <w:pPr>
        <w:pStyle w:val="ListParagraph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Fostering </w:t>
      </w:r>
      <w:r w:rsidR="006C14B0">
        <w:rPr>
          <w:sz w:val="24"/>
          <w:szCs w:val="24"/>
        </w:rPr>
        <w:t xml:space="preserve">Team </w:t>
      </w:r>
      <w:r>
        <w:rPr>
          <w:sz w:val="24"/>
          <w:szCs w:val="24"/>
        </w:rPr>
        <w:t xml:space="preserve">Manager </w:t>
      </w:r>
      <w:r w:rsidR="006A1BA0">
        <w:rPr>
          <w:sz w:val="24"/>
          <w:szCs w:val="24"/>
        </w:rPr>
        <w:t>( Maria Spatuzzi)</w:t>
      </w:r>
      <w:r w:rsidR="006C14B0" w:rsidRPr="006C14B0">
        <w:rPr>
          <w:i/>
          <w:sz w:val="24"/>
          <w:szCs w:val="24"/>
        </w:rPr>
        <w:t>t</w:t>
      </w:r>
      <w:r w:rsidRPr="006C14B0">
        <w:rPr>
          <w:i/>
          <w:sz w:val="24"/>
          <w:szCs w:val="24"/>
        </w:rPr>
        <w:t xml:space="preserve">o consider </w:t>
      </w:r>
      <w:r w:rsidR="006C14B0" w:rsidRPr="006C14B0">
        <w:rPr>
          <w:i/>
          <w:sz w:val="24"/>
          <w:szCs w:val="24"/>
        </w:rPr>
        <w:t xml:space="preserve">possible </w:t>
      </w:r>
      <w:r w:rsidRPr="006C14B0">
        <w:rPr>
          <w:i/>
          <w:sz w:val="24"/>
          <w:szCs w:val="24"/>
        </w:rPr>
        <w:t>Staying Put</w:t>
      </w:r>
      <w:r w:rsidR="006C14B0" w:rsidRPr="006C14B0">
        <w:rPr>
          <w:i/>
          <w:sz w:val="24"/>
          <w:szCs w:val="24"/>
        </w:rPr>
        <w:t xml:space="preserve"> and ensure plans are in place for foster carers to start using the Resettlement Passport/Striving to be Thriving Tool</w:t>
      </w:r>
      <w:r w:rsidR="006C14B0">
        <w:rPr>
          <w:i/>
          <w:sz w:val="24"/>
          <w:szCs w:val="24"/>
        </w:rPr>
        <w:t xml:space="preserve"> </w:t>
      </w:r>
      <w:r w:rsidR="00071F9E">
        <w:rPr>
          <w:sz w:val="24"/>
          <w:szCs w:val="24"/>
        </w:rPr>
        <w:t>(Nominee to be identified)</w:t>
      </w:r>
    </w:p>
    <w:p w14:paraId="2AA6FA2F" w14:textId="2909FACE" w:rsidR="00EA4632" w:rsidRDefault="006C14B0" w:rsidP="00A7192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Adult Social Care (Sonya Wall)</w:t>
      </w:r>
    </w:p>
    <w:p w14:paraId="7EE7855A" w14:textId="61BFE86E" w:rsidR="00071F9E" w:rsidRPr="006A1BA0" w:rsidRDefault="00071F9E" w:rsidP="006A1BA0">
      <w:pPr>
        <w:spacing w:line="276" w:lineRule="auto"/>
        <w:ind w:left="360"/>
        <w:rPr>
          <w:sz w:val="24"/>
          <w:szCs w:val="24"/>
        </w:rPr>
      </w:pPr>
    </w:p>
    <w:p w14:paraId="498D0AA9" w14:textId="465920B9" w:rsidR="00071F9E" w:rsidRDefault="00071F9E" w:rsidP="00A7192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Housing Options (Alan Glennon)</w:t>
      </w:r>
    </w:p>
    <w:p w14:paraId="64493DAF" w14:textId="7A3C8B6A" w:rsidR="00071F9E" w:rsidRDefault="00071F9E" w:rsidP="00A7192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Leaving Care (Joe Hulse)</w:t>
      </w:r>
    </w:p>
    <w:p w14:paraId="7FBD677A" w14:textId="31CB33A9" w:rsidR="00071F9E" w:rsidRDefault="006034CE" w:rsidP="00A7192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Virtual Headteacher </w:t>
      </w:r>
      <w:r>
        <w:rPr>
          <w:i/>
          <w:sz w:val="24"/>
          <w:szCs w:val="24"/>
        </w:rPr>
        <w:t>consider post 16 PEPs, further education etc.</w:t>
      </w:r>
      <w:r>
        <w:rPr>
          <w:sz w:val="24"/>
          <w:szCs w:val="24"/>
        </w:rPr>
        <w:t xml:space="preserve"> (Mary Palin)</w:t>
      </w:r>
    </w:p>
    <w:p w14:paraId="73C678B4" w14:textId="0B8B8DAA" w:rsidR="00B57305" w:rsidRDefault="00B57305" w:rsidP="00A7192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Career Connect (Sarah Vaughn)</w:t>
      </w:r>
    </w:p>
    <w:p w14:paraId="03C660D8" w14:textId="13B5EB25" w:rsidR="005327CA" w:rsidRDefault="005327CA" w:rsidP="00A7192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Alison Taylor (SAILS)</w:t>
      </w:r>
    </w:p>
    <w:p w14:paraId="450A9A78" w14:textId="17E31A72" w:rsidR="005327CA" w:rsidRDefault="005327CA" w:rsidP="00A7192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Rhian Kilpatrick (Contracts and Commissioning)</w:t>
      </w:r>
    </w:p>
    <w:p w14:paraId="7E7A51BE" w14:textId="3AEDECCA" w:rsidR="008D410B" w:rsidRDefault="008D410B" w:rsidP="00A7192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IRO Team Manager (Emma Maclean)</w:t>
      </w:r>
    </w:p>
    <w:p w14:paraId="50EE9BDF" w14:textId="25BA59EA" w:rsidR="00B57305" w:rsidRPr="005327CA" w:rsidRDefault="00B57305" w:rsidP="00A7192C">
      <w:pPr>
        <w:pStyle w:val="ListParagraph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5327CA">
        <w:rPr>
          <w:i/>
          <w:sz w:val="24"/>
          <w:szCs w:val="24"/>
        </w:rPr>
        <w:t>SAT Team Managers Sharon Cody and Mel Barlow are part of initial steering/</w:t>
      </w:r>
      <w:r w:rsidR="00683B7E" w:rsidRPr="005327CA">
        <w:rPr>
          <w:i/>
          <w:sz w:val="24"/>
          <w:szCs w:val="24"/>
        </w:rPr>
        <w:t xml:space="preserve">implementation group </w:t>
      </w:r>
      <w:r w:rsidR="005327CA" w:rsidRPr="005327CA">
        <w:rPr>
          <w:i/>
          <w:sz w:val="24"/>
          <w:szCs w:val="24"/>
        </w:rPr>
        <w:t>but won</w:t>
      </w:r>
      <w:r w:rsidR="005327CA">
        <w:rPr>
          <w:i/>
          <w:sz w:val="24"/>
          <w:szCs w:val="24"/>
        </w:rPr>
        <w:t>’</w:t>
      </w:r>
      <w:r w:rsidR="005327CA" w:rsidRPr="005327CA">
        <w:rPr>
          <w:i/>
          <w:sz w:val="24"/>
          <w:szCs w:val="24"/>
        </w:rPr>
        <w:t xml:space="preserve">t sit </w:t>
      </w:r>
      <w:r w:rsidR="005327CA">
        <w:rPr>
          <w:i/>
          <w:sz w:val="24"/>
          <w:szCs w:val="24"/>
        </w:rPr>
        <w:t>as regular</w:t>
      </w:r>
      <w:r w:rsidR="005327CA" w:rsidRPr="005327CA">
        <w:rPr>
          <w:i/>
          <w:sz w:val="24"/>
          <w:szCs w:val="24"/>
        </w:rPr>
        <w:t xml:space="preserve"> panel</w:t>
      </w:r>
      <w:r w:rsidR="005327CA">
        <w:rPr>
          <w:i/>
          <w:sz w:val="24"/>
          <w:szCs w:val="24"/>
        </w:rPr>
        <w:t xml:space="preserve"> members</w:t>
      </w:r>
    </w:p>
    <w:p w14:paraId="7B0E573E" w14:textId="77777777" w:rsidR="009B5F09" w:rsidRDefault="009B5F09" w:rsidP="00C63D68">
      <w:pPr>
        <w:rPr>
          <w:b/>
          <w:color w:val="0070C0"/>
          <w:sz w:val="24"/>
          <w:szCs w:val="24"/>
          <w:u w:val="single"/>
        </w:rPr>
      </w:pPr>
    </w:p>
    <w:p w14:paraId="6639D4CE" w14:textId="613CF84C" w:rsidR="00C63D68" w:rsidRDefault="00C63D68" w:rsidP="00C63D68">
      <w:pPr>
        <w:rPr>
          <w:b/>
          <w:color w:val="0070C0"/>
          <w:sz w:val="24"/>
          <w:szCs w:val="24"/>
          <w:u w:val="single"/>
        </w:rPr>
      </w:pPr>
      <w:r w:rsidRPr="00C63D68">
        <w:rPr>
          <w:b/>
          <w:color w:val="0070C0"/>
          <w:sz w:val="24"/>
          <w:szCs w:val="24"/>
          <w:u w:val="single"/>
        </w:rPr>
        <w:t>Facilitation</w:t>
      </w:r>
      <w:r w:rsidR="00250AFA">
        <w:rPr>
          <w:b/>
          <w:color w:val="0070C0"/>
          <w:sz w:val="24"/>
          <w:szCs w:val="24"/>
          <w:u w:val="single"/>
        </w:rPr>
        <w:t xml:space="preserve"> &amp; Process</w:t>
      </w:r>
    </w:p>
    <w:p w14:paraId="1C156D5D" w14:textId="04B2F6EB" w:rsidR="00505557" w:rsidRPr="00505557" w:rsidRDefault="00505557" w:rsidP="00A7192C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05557">
        <w:rPr>
          <w:sz w:val="24"/>
          <w:szCs w:val="24"/>
        </w:rPr>
        <w:t>Meetings will be coordinated</w:t>
      </w:r>
      <w:r w:rsidR="005327CA">
        <w:rPr>
          <w:sz w:val="24"/>
          <w:szCs w:val="24"/>
        </w:rPr>
        <w:t xml:space="preserve"> and minuted</w:t>
      </w:r>
      <w:r w:rsidRPr="00505557">
        <w:rPr>
          <w:sz w:val="24"/>
          <w:szCs w:val="24"/>
        </w:rPr>
        <w:t xml:space="preserve"> by Corporate Parenting Admin</w:t>
      </w:r>
      <w:r w:rsidR="00843E68">
        <w:rPr>
          <w:sz w:val="24"/>
          <w:szCs w:val="24"/>
        </w:rPr>
        <w:t xml:space="preserve"> however will be </w:t>
      </w:r>
      <w:r w:rsidR="005E1A74">
        <w:rPr>
          <w:sz w:val="24"/>
          <w:szCs w:val="24"/>
        </w:rPr>
        <w:t>available to ALL looked after children aged 15 and a half who may sit in locality</w:t>
      </w:r>
      <w:r w:rsidR="00B20D74">
        <w:rPr>
          <w:sz w:val="24"/>
          <w:szCs w:val="24"/>
        </w:rPr>
        <w:t xml:space="preserve">/CWD </w:t>
      </w:r>
      <w:r w:rsidR="005E1A74">
        <w:rPr>
          <w:sz w:val="24"/>
          <w:szCs w:val="24"/>
        </w:rPr>
        <w:t>etc.</w:t>
      </w:r>
    </w:p>
    <w:p w14:paraId="7D1147F2" w14:textId="682E8306" w:rsidR="00505557" w:rsidRDefault="00505557" w:rsidP="00A7192C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05557">
        <w:rPr>
          <w:sz w:val="24"/>
          <w:szCs w:val="24"/>
        </w:rPr>
        <w:t xml:space="preserve">There will not be a referral process into panel - the panel administrator will review </w:t>
      </w:r>
      <w:r w:rsidR="008A09F7">
        <w:rPr>
          <w:sz w:val="24"/>
          <w:szCs w:val="24"/>
        </w:rPr>
        <w:t>CLA</w:t>
      </w:r>
      <w:r w:rsidRPr="00505557">
        <w:rPr>
          <w:sz w:val="24"/>
          <w:szCs w:val="24"/>
        </w:rPr>
        <w:t xml:space="preserve"> data to identify cohorts of young people by chronological age (15 and a half) suitable for panel and will send invitations </w:t>
      </w:r>
      <w:r>
        <w:rPr>
          <w:sz w:val="24"/>
          <w:szCs w:val="24"/>
        </w:rPr>
        <w:t xml:space="preserve">to social workers </w:t>
      </w:r>
      <w:r w:rsidRPr="00505557">
        <w:rPr>
          <w:sz w:val="24"/>
          <w:szCs w:val="24"/>
        </w:rPr>
        <w:t xml:space="preserve">accordingly. </w:t>
      </w:r>
      <w:r w:rsidR="00E27D40">
        <w:rPr>
          <w:sz w:val="24"/>
          <w:szCs w:val="24"/>
        </w:rPr>
        <w:t>Supervising social workers will be invited to attend if the young person resides in an in house foster placement.</w:t>
      </w:r>
    </w:p>
    <w:p w14:paraId="1B0213D7" w14:textId="46F3D2EA" w:rsidR="00505557" w:rsidRDefault="00505557" w:rsidP="00A7192C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05557">
        <w:rPr>
          <w:sz w:val="24"/>
          <w:szCs w:val="24"/>
        </w:rPr>
        <w:t>Attendance at panel will be mandatory and if a</w:t>
      </w:r>
      <w:r w:rsidR="00012DDD">
        <w:rPr>
          <w:sz w:val="24"/>
          <w:szCs w:val="24"/>
        </w:rPr>
        <w:t xml:space="preserve"> child’s</w:t>
      </w:r>
      <w:r w:rsidRPr="00505557">
        <w:rPr>
          <w:sz w:val="24"/>
          <w:szCs w:val="24"/>
        </w:rPr>
        <w:t xml:space="preserve"> social worker</w:t>
      </w:r>
      <w:r w:rsidR="00012DDD">
        <w:rPr>
          <w:sz w:val="24"/>
          <w:szCs w:val="24"/>
        </w:rPr>
        <w:t>/supervising social worker</w:t>
      </w:r>
      <w:r w:rsidRPr="00505557">
        <w:rPr>
          <w:sz w:val="24"/>
          <w:szCs w:val="24"/>
        </w:rPr>
        <w:t xml:space="preserve"> is unable to attend, they must be represented by their team manager. Team Managers may accompany a social worker should there be</w:t>
      </w:r>
      <w:r w:rsidR="0022487F">
        <w:rPr>
          <w:sz w:val="24"/>
          <w:szCs w:val="24"/>
        </w:rPr>
        <w:t xml:space="preserve"> any </w:t>
      </w:r>
      <w:r w:rsidR="00012DDD">
        <w:rPr>
          <w:sz w:val="24"/>
          <w:szCs w:val="24"/>
        </w:rPr>
        <w:t xml:space="preserve">particular </w:t>
      </w:r>
      <w:r w:rsidRPr="00505557">
        <w:rPr>
          <w:sz w:val="24"/>
          <w:szCs w:val="24"/>
        </w:rPr>
        <w:t xml:space="preserve">complexities etc. </w:t>
      </w:r>
    </w:p>
    <w:p w14:paraId="3CA7C884" w14:textId="67BC284E" w:rsidR="00E93C35" w:rsidRDefault="00B52DA5" w:rsidP="00A7192C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Practice guidance will need to be developed for social workers</w:t>
      </w:r>
      <w:r w:rsidR="00E27D40">
        <w:rPr>
          <w:sz w:val="24"/>
          <w:szCs w:val="24"/>
        </w:rPr>
        <w:t>/supervising social workers (if applicable)</w:t>
      </w:r>
      <w:r>
        <w:rPr>
          <w:sz w:val="24"/>
          <w:szCs w:val="24"/>
        </w:rPr>
        <w:t xml:space="preserve">. There will be an expectation that a social worker will have </w:t>
      </w:r>
      <w:r w:rsidR="00E27D40">
        <w:rPr>
          <w:sz w:val="24"/>
          <w:szCs w:val="24"/>
        </w:rPr>
        <w:t xml:space="preserve">undertaken a </w:t>
      </w:r>
      <w:r w:rsidR="000D7EA8">
        <w:rPr>
          <w:sz w:val="24"/>
          <w:szCs w:val="24"/>
        </w:rPr>
        <w:t>recent care planning meeting (to obtain views of partnership)</w:t>
      </w:r>
      <w:r w:rsidR="00E93C35">
        <w:rPr>
          <w:sz w:val="24"/>
          <w:szCs w:val="24"/>
        </w:rPr>
        <w:t xml:space="preserve"> and undertaken a recent</w:t>
      </w:r>
      <w:r w:rsidR="000D7EA8">
        <w:rPr>
          <w:sz w:val="24"/>
          <w:szCs w:val="24"/>
        </w:rPr>
        <w:t xml:space="preserve"> </w:t>
      </w:r>
      <w:r w:rsidR="00E27D40">
        <w:rPr>
          <w:sz w:val="24"/>
          <w:szCs w:val="24"/>
        </w:rPr>
        <w:t xml:space="preserve">visit with the young person (and supervising </w:t>
      </w:r>
      <w:r w:rsidR="000E7718">
        <w:rPr>
          <w:sz w:val="24"/>
          <w:szCs w:val="24"/>
        </w:rPr>
        <w:t>SW</w:t>
      </w:r>
      <w:r w:rsidR="00E27D40">
        <w:rPr>
          <w:sz w:val="24"/>
          <w:szCs w:val="24"/>
        </w:rPr>
        <w:t xml:space="preserve"> visited</w:t>
      </w:r>
      <w:r w:rsidR="000E7718">
        <w:rPr>
          <w:sz w:val="24"/>
          <w:szCs w:val="24"/>
        </w:rPr>
        <w:t xml:space="preserve"> foster carer</w:t>
      </w:r>
      <w:r w:rsidR="00E27D40">
        <w:rPr>
          <w:sz w:val="24"/>
          <w:szCs w:val="24"/>
        </w:rPr>
        <w:t xml:space="preserve"> if in house) and will have discussed their thought</w:t>
      </w:r>
      <w:r w:rsidR="000E7718">
        <w:rPr>
          <w:sz w:val="24"/>
          <w:szCs w:val="24"/>
        </w:rPr>
        <w:t>s</w:t>
      </w:r>
      <w:r w:rsidR="00E27D40">
        <w:rPr>
          <w:sz w:val="24"/>
          <w:szCs w:val="24"/>
        </w:rPr>
        <w:t>/aspirations for the future.</w:t>
      </w:r>
    </w:p>
    <w:p w14:paraId="3E1BD8BA" w14:textId="4B7BDD67" w:rsidR="00505557" w:rsidRDefault="000E7718" w:rsidP="00A7192C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supervising social worker </w:t>
      </w:r>
      <w:r w:rsidR="00E93C35">
        <w:rPr>
          <w:sz w:val="24"/>
          <w:szCs w:val="24"/>
        </w:rPr>
        <w:t xml:space="preserve">must have ensured they have </w:t>
      </w:r>
      <w:r w:rsidR="005741B8">
        <w:rPr>
          <w:sz w:val="24"/>
          <w:szCs w:val="24"/>
        </w:rPr>
        <w:t>recently met with the foster carer to</w:t>
      </w:r>
      <w:r>
        <w:rPr>
          <w:sz w:val="24"/>
          <w:szCs w:val="24"/>
        </w:rPr>
        <w:t xml:space="preserve"> discuss the</w:t>
      </w:r>
      <w:r w:rsidR="005327CA">
        <w:rPr>
          <w:sz w:val="24"/>
          <w:szCs w:val="24"/>
        </w:rPr>
        <w:t xml:space="preserve"> plan to implement the Resettlement Passport with the young person and any training/support needs should be identified so they can be discussed/resolved at panel)</w:t>
      </w:r>
      <w:r w:rsidR="005741B8">
        <w:rPr>
          <w:sz w:val="24"/>
          <w:szCs w:val="24"/>
        </w:rPr>
        <w:t>. Initial thoughts/views re possibility of future Staying Put arrangements must also have been explored</w:t>
      </w:r>
    </w:p>
    <w:p w14:paraId="69E98538" w14:textId="75A57666" w:rsidR="00EB3199" w:rsidRPr="004339A2" w:rsidRDefault="00EB3199" w:rsidP="00A7192C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As the Striving to be Thriving Tool is rolled out, the contents of these documents will be discussed at panel</w:t>
      </w:r>
      <w:r w:rsidR="003A5AAB">
        <w:rPr>
          <w:sz w:val="24"/>
          <w:szCs w:val="24"/>
        </w:rPr>
        <w:t xml:space="preserve"> and recommendations for carers/providers to continue to </w:t>
      </w:r>
      <w:r w:rsidR="003A5AAB" w:rsidRPr="004339A2">
        <w:rPr>
          <w:sz w:val="24"/>
          <w:szCs w:val="24"/>
        </w:rPr>
        <w:t>complete the tool should be made</w:t>
      </w:r>
    </w:p>
    <w:p w14:paraId="384A6F15" w14:textId="4399BA04" w:rsidR="00C944BE" w:rsidRPr="00C944BE" w:rsidRDefault="00C944BE" w:rsidP="00C944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44BE">
        <w:rPr>
          <w:sz w:val="24"/>
          <w:szCs w:val="24"/>
        </w:rPr>
        <w:lastRenderedPageBreak/>
        <w:t>The role of the family connector should always be considered at panel to support ways in which young people can build their resilience/support networks by potentially re-establishing contact with positive family networks or building links in community etc.</w:t>
      </w:r>
    </w:p>
    <w:p w14:paraId="041CB9DD" w14:textId="0C547AC2" w:rsidR="005327CA" w:rsidRPr="004E2A92" w:rsidRDefault="005327CA" w:rsidP="0064711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44BE">
        <w:rPr>
          <w:sz w:val="24"/>
          <w:szCs w:val="24"/>
        </w:rPr>
        <w:t xml:space="preserve">Minutes from the meeting will be circulated and should be uploaded directly on to the young person’s file. </w:t>
      </w:r>
    </w:p>
    <w:p w14:paraId="2C5FFBB7" w14:textId="77777777" w:rsidR="009B5F09" w:rsidRDefault="009B5F09" w:rsidP="008D410B">
      <w:pPr>
        <w:rPr>
          <w:b/>
          <w:color w:val="0070C0"/>
          <w:sz w:val="24"/>
          <w:szCs w:val="24"/>
          <w:u w:val="single"/>
        </w:rPr>
      </w:pPr>
    </w:p>
    <w:p w14:paraId="71E77BD7" w14:textId="065CACDB" w:rsidR="008D410B" w:rsidRPr="008D410B" w:rsidRDefault="008D410B" w:rsidP="008D410B">
      <w:pPr>
        <w:rPr>
          <w:color w:val="FF0000"/>
          <w:sz w:val="24"/>
          <w:szCs w:val="24"/>
        </w:rPr>
      </w:pPr>
      <w:r>
        <w:rPr>
          <w:b/>
          <w:color w:val="0070C0"/>
          <w:sz w:val="24"/>
          <w:szCs w:val="24"/>
          <w:u w:val="single"/>
        </w:rPr>
        <w:t>The Role of the Safeguarding Unit</w:t>
      </w:r>
    </w:p>
    <w:p w14:paraId="35C19484" w14:textId="77777777" w:rsidR="00AF5267" w:rsidRDefault="008D410B" w:rsidP="00C63D68">
      <w:pPr>
        <w:rPr>
          <w:sz w:val="24"/>
          <w:szCs w:val="24"/>
        </w:rPr>
      </w:pPr>
      <w:r w:rsidRPr="00902FFD">
        <w:rPr>
          <w:sz w:val="24"/>
          <w:szCs w:val="24"/>
        </w:rPr>
        <w:t xml:space="preserve">The IRO Team Manager </w:t>
      </w:r>
      <w:r w:rsidR="00902FFD" w:rsidRPr="00902FFD">
        <w:rPr>
          <w:sz w:val="24"/>
          <w:szCs w:val="24"/>
        </w:rPr>
        <w:t xml:space="preserve">will attend panel and will therefore have </w:t>
      </w:r>
      <w:r w:rsidR="00AF5267">
        <w:rPr>
          <w:sz w:val="24"/>
          <w:szCs w:val="24"/>
        </w:rPr>
        <w:t xml:space="preserve">overarching </w:t>
      </w:r>
      <w:r w:rsidR="00902FFD" w:rsidRPr="00902FFD">
        <w:rPr>
          <w:sz w:val="24"/>
          <w:szCs w:val="24"/>
        </w:rPr>
        <w:t xml:space="preserve">oversight that can be cascaded to the individual allocated IROs. </w:t>
      </w:r>
      <w:r w:rsidR="005F58F4">
        <w:rPr>
          <w:sz w:val="24"/>
          <w:szCs w:val="24"/>
        </w:rPr>
        <w:t xml:space="preserve">The </w:t>
      </w:r>
      <w:r w:rsidR="00AF5267">
        <w:rPr>
          <w:sz w:val="24"/>
          <w:szCs w:val="24"/>
        </w:rPr>
        <w:t xml:space="preserve">responsible </w:t>
      </w:r>
      <w:r w:rsidR="005F58F4">
        <w:rPr>
          <w:sz w:val="24"/>
          <w:szCs w:val="24"/>
        </w:rPr>
        <w:t xml:space="preserve">IRO should review the minutes from the panel ensuring that all </w:t>
      </w:r>
      <w:r w:rsidR="00AF5267">
        <w:rPr>
          <w:sz w:val="24"/>
          <w:szCs w:val="24"/>
        </w:rPr>
        <w:t>recommendations</w:t>
      </w:r>
      <w:r w:rsidR="005F58F4">
        <w:rPr>
          <w:sz w:val="24"/>
          <w:szCs w:val="24"/>
        </w:rPr>
        <w:t xml:space="preserve"> have been incorporated into the initial Pathway Plan</w:t>
      </w:r>
      <w:r w:rsidR="00AF5267">
        <w:rPr>
          <w:sz w:val="24"/>
          <w:szCs w:val="24"/>
        </w:rPr>
        <w:t xml:space="preserve"> at the next CLA Review</w:t>
      </w:r>
      <w:r w:rsidR="005F58F4">
        <w:rPr>
          <w:sz w:val="24"/>
          <w:szCs w:val="24"/>
        </w:rPr>
        <w:t>.</w:t>
      </w:r>
    </w:p>
    <w:p w14:paraId="3F63D26F" w14:textId="77777777" w:rsidR="00AF5267" w:rsidRDefault="005F58F4" w:rsidP="00C63D68">
      <w:pPr>
        <w:rPr>
          <w:sz w:val="24"/>
          <w:szCs w:val="24"/>
        </w:rPr>
      </w:pPr>
      <w:r>
        <w:rPr>
          <w:sz w:val="24"/>
          <w:szCs w:val="24"/>
        </w:rPr>
        <w:t xml:space="preserve">The Pathway Plan should then be subject to ongoing scrutiny/monitoring and review as per </w:t>
      </w:r>
      <w:r w:rsidR="00BE05E1">
        <w:rPr>
          <w:sz w:val="24"/>
          <w:szCs w:val="24"/>
        </w:rPr>
        <w:t xml:space="preserve">standard CLA Review procedures. </w:t>
      </w:r>
    </w:p>
    <w:p w14:paraId="7B7794ED" w14:textId="3D598CA0" w:rsidR="005842A0" w:rsidRDefault="00AF5267" w:rsidP="00C63D68">
      <w:pPr>
        <w:rPr>
          <w:sz w:val="24"/>
          <w:szCs w:val="24"/>
        </w:rPr>
      </w:pPr>
      <w:r>
        <w:rPr>
          <w:sz w:val="24"/>
          <w:szCs w:val="24"/>
        </w:rPr>
        <w:t>IROs to ensure social workers are contingency planning for post 18 and that foster carers/providers are also fulfilling their responsibilities to prepare the young person for independence.</w:t>
      </w:r>
    </w:p>
    <w:p w14:paraId="2916D959" w14:textId="77777777" w:rsidR="00571491" w:rsidRDefault="00571491" w:rsidP="00571491">
      <w:pPr>
        <w:rPr>
          <w:sz w:val="24"/>
          <w:szCs w:val="24"/>
        </w:rPr>
      </w:pPr>
      <w:r>
        <w:rPr>
          <w:sz w:val="24"/>
          <w:szCs w:val="24"/>
        </w:rPr>
        <w:t xml:space="preserve">IROs should ensure that actions are completed in a timely manner and formal escalation procedures are implemented should there considered to be drift/delay in the implementation of recommendations/actions or the progress of plans. </w:t>
      </w:r>
    </w:p>
    <w:p w14:paraId="2F74A626" w14:textId="77777777" w:rsidR="00571491" w:rsidRPr="00902FFD" w:rsidRDefault="00571491" w:rsidP="00C63D68">
      <w:pPr>
        <w:rPr>
          <w:sz w:val="24"/>
          <w:szCs w:val="24"/>
        </w:rPr>
      </w:pPr>
    </w:p>
    <w:p w14:paraId="6B28A3B3" w14:textId="5110CC36" w:rsidR="009B5F09" w:rsidRDefault="009B5F09" w:rsidP="00C63D68">
      <w:pPr>
        <w:rPr>
          <w:b/>
          <w:color w:val="0070C0"/>
          <w:sz w:val="24"/>
          <w:szCs w:val="24"/>
          <w:u w:val="single"/>
        </w:rPr>
      </w:pPr>
    </w:p>
    <w:p w14:paraId="53A5D2A1" w14:textId="7948711F" w:rsidR="00C63D68" w:rsidRDefault="00F660CA" w:rsidP="00C63D68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F</w:t>
      </w:r>
      <w:r w:rsidR="00C63D68" w:rsidRPr="00C63D68">
        <w:rPr>
          <w:b/>
          <w:color w:val="0070C0"/>
          <w:sz w:val="24"/>
          <w:szCs w:val="24"/>
          <w:u w:val="single"/>
        </w:rPr>
        <w:t>requency of Meetings</w:t>
      </w:r>
      <w:r w:rsidR="008D410B">
        <w:rPr>
          <w:b/>
          <w:color w:val="0070C0"/>
          <w:sz w:val="24"/>
          <w:szCs w:val="24"/>
          <w:u w:val="single"/>
        </w:rPr>
        <w:t xml:space="preserve"> </w:t>
      </w:r>
    </w:p>
    <w:p w14:paraId="19C0D4E5" w14:textId="1FF61F13" w:rsidR="00252E7C" w:rsidRPr="009B0D9D" w:rsidRDefault="00252E7C" w:rsidP="00252E7C">
      <w:pPr>
        <w:spacing w:line="276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scoping exercise will be required in the first instance to identify the number of panels required and when they should be held. </w:t>
      </w:r>
    </w:p>
    <w:p w14:paraId="15B41B8D" w14:textId="0ED526DF" w:rsidR="00252E7C" w:rsidRDefault="00252E7C" w:rsidP="00252E7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It is proposed that a greater frequency of panels should be implemented to begin with;  </w:t>
      </w:r>
      <w:r w:rsidR="006A1BA0">
        <w:rPr>
          <w:sz w:val="24"/>
          <w:szCs w:val="24"/>
        </w:rPr>
        <w:t xml:space="preserve">initial </w:t>
      </w:r>
      <w:r>
        <w:rPr>
          <w:sz w:val="24"/>
          <w:szCs w:val="24"/>
        </w:rPr>
        <w:t xml:space="preserve"> panels </w:t>
      </w:r>
      <w:r w:rsidR="006A1BA0">
        <w:rPr>
          <w:sz w:val="24"/>
          <w:szCs w:val="24"/>
        </w:rPr>
        <w:t>will</w:t>
      </w:r>
      <w:r>
        <w:rPr>
          <w:sz w:val="24"/>
          <w:szCs w:val="24"/>
        </w:rPr>
        <w:t xml:space="preserve"> deal with young people approaching</w:t>
      </w:r>
      <w:r w:rsidR="006A1BA0">
        <w:rPr>
          <w:sz w:val="24"/>
          <w:szCs w:val="24"/>
        </w:rPr>
        <w:t xml:space="preserve"> 18 years</w:t>
      </w:r>
      <w:r w:rsidR="00CA1846">
        <w:rPr>
          <w:sz w:val="24"/>
          <w:szCs w:val="24"/>
        </w:rPr>
        <w:t xml:space="preserve">, once these have been completed </w:t>
      </w:r>
      <w:r>
        <w:rPr>
          <w:sz w:val="24"/>
          <w:szCs w:val="24"/>
        </w:rPr>
        <w:t xml:space="preserve"> </w:t>
      </w:r>
      <w:r w:rsidR="00CA1846">
        <w:rPr>
          <w:sz w:val="24"/>
          <w:szCs w:val="24"/>
        </w:rPr>
        <w:t xml:space="preserve"> we will commence with young people </w:t>
      </w:r>
      <w:r>
        <w:rPr>
          <w:sz w:val="24"/>
          <w:szCs w:val="24"/>
        </w:rPr>
        <w:t>15</w:t>
      </w:r>
      <w:r w:rsidR="00CA1846">
        <w:rPr>
          <w:sz w:val="24"/>
          <w:szCs w:val="24"/>
        </w:rPr>
        <w:t xml:space="preserve">years </w:t>
      </w:r>
      <w:r>
        <w:rPr>
          <w:sz w:val="24"/>
          <w:szCs w:val="24"/>
        </w:rPr>
        <w:t xml:space="preserve"> and </w:t>
      </w:r>
      <w:r w:rsidR="00CA1846">
        <w:rPr>
          <w:sz w:val="24"/>
          <w:szCs w:val="24"/>
        </w:rPr>
        <w:t xml:space="preserve">9 months </w:t>
      </w:r>
      <w:r>
        <w:rPr>
          <w:sz w:val="24"/>
          <w:szCs w:val="24"/>
        </w:rPr>
        <w:t xml:space="preserve"> and a</w:t>
      </w:r>
      <w:r w:rsidR="00CA1846">
        <w:rPr>
          <w:sz w:val="24"/>
          <w:szCs w:val="24"/>
        </w:rPr>
        <w:t>lternate a</w:t>
      </w:r>
      <w:r>
        <w:rPr>
          <w:sz w:val="24"/>
          <w:szCs w:val="24"/>
        </w:rPr>
        <w:t xml:space="preserve"> second panel that will be working backwards from</w:t>
      </w:r>
      <w:r w:rsidR="00CA1846">
        <w:rPr>
          <w:sz w:val="24"/>
          <w:szCs w:val="24"/>
        </w:rPr>
        <w:t xml:space="preserve"> 17 years </w:t>
      </w:r>
      <w:r>
        <w:rPr>
          <w:sz w:val="24"/>
          <w:szCs w:val="24"/>
        </w:rPr>
        <w:t xml:space="preserve">to ensure that all young people will have an opportunity to benefit from the advice and support of the various agencies/departments represented at Panel. </w:t>
      </w:r>
    </w:p>
    <w:p w14:paraId="2229CAAA" w14:textId="77777777" w:rsidR="009B5F09" w:rsidRDefault="009B5F09" w:rsidP="00C63D68">
      <w:pPr>
        <w:rPr>
          <w:b/>
          <w:color w:val="0070C0"/>
          <w:sz w:val="24"/>
          <w:szCs w:val="24"/>
          <w:u w:val="single"/>
        </w:rPr>
      </w:pPr>
    </w:p>
    <w:p w14:paraId="1B8E44A1" w14:textId="111D0A88" w:rsidR="00C63D68" w:rsidRDefault="00C63D68" w:rsidP="00C63D68">
      <w:pPr>
        <w:rPr>
          <w:b/>
          <w:color w:val="0070C0"/>
          <w:sz w:val="24"/>
          <w:szCs w:val="24"/>
          <w:u w:val="single"/>
        </w:rPr>
      </w:pPr>
      <w:r w:rsidRPr="00C63D68">
        <w:rPr>
          <w:b/>
          <w:color w:val="0070C0"/>
          <w:sz w:val="24"/>
          <w:szCs w:val="24"/>
          <w:u w:val="single"/>
        </w:rPr>
        <w:t>Governance</w:t>
      </w:r>
    </w:p>
    <w:p w14:paraId="4100304A" w14:textId="48F03A4C" w:rsidR="00252E7C" w:rsidRPr="005E1A74" w:rsidRDefault="00252E7C" w:rsidP="00250AFA">
      <w:pPr>
        <w:rPr>
          <w:sz w:val="24"/>
          <w:szCs w:val="24"/>
        </w:rPr>
      </w:pPr>
      <w:r w:rsidRPr="005E1A74">
        <w:rPr>
          <w:sz w:val="24"/>
          <w:szCs w:val="24"/>
        </w:rPr>
        <w:t xml:space="preserve">Meetings will be chaired by Service Managers </w:t>
      </w:r>
      <w:r w:rsidR="00843E68" w:rsidRPr="005E1A74">
        <w:rPr>
          <w:sz w:val="24"/>
          <w:szCs w:val="24"/>
        </w:rPr>
        <w:t>in Corporate Parenting/Leaving Care Service</w:t>
      </w:r>
      <w:r w:rsidR="00AF5267">
        <w:rPr>
          <w:sz w:val="24"/>
          <w:szCs w:val="24"/>
        </w:rPr>
        <w:t xml:space="preserve">. </w:t>
      </w:r>
      <w:r w:rsidR="00EC7714">
        <w:rPr>
          <w:sz w:val="24"/>
          <w:szCs w:val="24"/>
        </w:rPr>
        <w:t xml:space="preserve">IROs will ensure that plans continue to progress via the formal care planning statutory review process and will </w:t>
      </w:r>
      <w:r w:rsidR="00F660CA">
        <w:rPr>
          <w:sz w:val="24"/>
          <w:szCs w:val="24"/>
        </w:rPr>
        <w:t>utilise the dispute resolution procedures and escalate as required to prevent drift/delay</w:t>
      </w:r>
      <w:r w:rsidR="008A09F7">
        <w:rPr>
          <w:sz w:val="24"/>
          <w:szCs w:val="24"/>
        </w:rPr>
        <w:t>. Service Managers will provide regular updates to SMT/DMT as required.</w:t>
      </w:r>
    </w:p>
    <w:p w14:paraId="2EF75321" w14:textId="77777777" w:rsidR="009B5F09" w:rsidRDefault="009B5F09" w:rsidP="008A09F7">
      <w:pPr>
        <w:rPr>
          <w:b/>
          <w:color w:val="0070C0"/>
          <w:sz w:val="24"/>
          <w:szCs w:val="24"/>
          <w:u w:val="single"/>
        </w:rPr>
      </w:pPr>
    </w:p>
    <w:p w14:paraId="2015A49F" w14:textId="261BEB07" w:rsidR="009B5F09" w:rsidRDefault="00C63D68" w:rsidP="008A09F7">
      <w:pPr>
        <w:rPr>
          <w:b/>
          <w:color w:val="0070C0"/>
          <w:sz w:val="24"/>
          <w:szCs w:val="24"/>
          <w:u w:val="single"/>
        </w:rPr>
      </w:pPr>
      <w:r w:rsidRPr="00C63D68">
        <w:rPr>
          <w:b/>
          <w:color w:val="0070C0"/>
          <w:sz w:val="24"/>
          <w:szCs w:val="24"/>
          <w:u w:val="single"/>
        </w:rPr>
        <w:t>Date of Implementation</w:t>
      </w:r>
      <w:r w:rsidR="008A09F7">
        <w:rPr>
          <w:b/>
          <w:color w:val="0070C0"/>
          <w:sz w:val="24"/>
          <w:szCs w:val="24"/>
          <w:u w:val="single"/>
        </w:rPr>
        <w:t xml:space="preserve">: </w:t>
      </w:r>
    </w:p>
    <w:p w14:paraId="0F3D2342" w14:textId="4F7E7A27" w:rsidR="00CA1846" w:rsidRDefault="00CA1846" w:rsidP="008A09F7">
      <w:pPr>
        <w:rPr>
          <w:b/>
          <w:color w:val="0070C0"/>
          <w:sz w:val="24"/>
          <w:szCs w:val="24"/>
          <w:u w:val="single"/>
        </w:rPr>
      </w:pPr>
    </w:p>
    <w:p w14:paraId="42210B0D" w14:textId="57D81873" w:rsidR="00CA1846" w:rsidRPr="005A7DD4" w:rsidRDefault="00CA1846" w:rsidP="005A7DD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A7DD4">
        <w:rPr>
          <w:sz w:val="24"/>
          <w:szCs w:val="24"/>
        </w:rPr>
        <w:t xml:space="preserve">Service manager for </w:t>
      </w:r>
      <w:r w:rsidR="005A7DD4" w:rsidRPr="005A7DD4">
        <w:rPr>
          <w:sz w:val="24"/>
          <w:szCs w:val="24"/>
        </w:rPr>
        <w:t>corporate</w:t>
      </w:r>
      <w:r w:rsidRPr="005A7DD4">
        <w:rPr>
          <w:sz w:val="24"/>
          <w:szCs w:val="24"/>
        </w:rPr>
        <w:t xml:space="preserve"> parenting will </w:t>
      </w:r>
      <w:r w:rsidR="005A7DD4" w:rsidRPr="005A7DD4">
        <w:rPr>
          <w:sz w:val="24"/>
          <w:szCs w:val="24"/>
        </w:rPr>
        <w:t xml:space="preserve">insert a management oversight </w:t>
      </w:r>
      <w:proofErr w:type="spellStart"/>
      <w:r w:rsidR="005A7DD4" w:rsidRPr="005A7DD4">
        <w:rPr>
          <w:sz w:val="24"/>
          <w:szCs w:val="24"/>
        </w:rPr>
        <w:t>casenote</w:t>
      </w:r>
      <w:proofErr w:type="spellEnd"/>
      <w:r w:rsidR="005A7DD4" w:rsidRPr="005A7DD4">
        <w:rPr>
          <w:sz w:val="24"/>
          <w:szCs w:val="24"/>
        </w:rPr>
        <w:t xml:space="preserve"> on liquid logic alerting social workers to the panel and information they will need to provide at the panel. Completed 27</w:t>
      </w:r>
      <w:r w:rsidR="005A7DD4" w:rsidRPr="005A7DD4">
        <w:rPr>
          <w:sz w:val="24"/>
          <w:szCs w:val="24"/>
          <w:vertAlign w:val="superscript"/>
        </w:rPr>
        <w:t>th</w:t>
      </w:r>
      <w:r w:rsidR="005A7DD4" w:rsidRPr="005A7DD4">
        <w:rPr>
          <w:sz w:val="24"/>
          <w:szCs w:val="24"/>
        </w:rPr>
        <w:t xml:space="preserve"> October </w:t>
      </w:r>
    </w:p>
    <w:p w14:paraId="182EC993" w14:textId="197D7D19" w:rsidR="005A7DD4" w:rsidRPr="005A7DD4" w:rsidRDefault="005A7DD4" w:rsidP="005A7DD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A7DD4">
        <w:rPr>
          <w:sz w:val="24"/>
          <w:szCs w:val="24"/>
        </w:rPr>
        <w:t xml:space="preserve">Panel administrator to be identified to assist with the planning and note taking during meetings </w:t>
      </w:r>
    </w:p>
    <w:p w14:paraId="439292E1" w14:textId="77777777" w:rsidR="005A7DD4" w:rsidRPr="005A7DD4" w:rsidRDefault="008A09F7" w:rsidP="005A7DD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A7DD4">
        <w:rPr>
          <w:sz w:val="24"/>
          <w:szCs w:val="24"/>
        </w:rPr>
        <w:t>T</w:t>
      </w:r>
      <w:r w:rsidR="00CA1846" w:rsidRPr="005A7DD4">
        <w:rPr>
          <w:sz w:val="24"/>
          <w:szCs w:val="24"/>
        </w:rPr>
        <w:t xml:space="preserve">he first panel </w:t>
      </w:r>
      <w:r w:rsidR="005A7DD4" w:rsidRPr="005A7DD4">
        <w:rPr>
          <w:sz w:val="24"/>
          <w:szCs w:val="24"/>
        </w:rPr>
        <w:t xml:space="preserve">will be undertaken fifth November and weekly thereafter, until all young people have been discussed. Following this the panels will take place every 2 weeks. </w:t>
      </w:r>
    </w:p>
    <w:p w14:paraId="40EFF265" w14:textId="2A904B04" w:rsidR="00C63D68" w:rsidRPr="005A7DD4" w:rsidRDefault="005A7DD4" w:rsidP="005A7DD4">
      <w:pPr>
        <w:pStyle w:val="ListParagraph"/>
        <w:numPr>
          <w:ilvl w:val="0"/>
          <w:numId w:val="3"/>
        </w:numPr>
        <w:rPr>
          <w:b/>
          <w:color w:val="0070C0"/>
          <w:sz w:val="44"/>
          <w:szCs w:val="44"/>
          <w:u w:val="single"/>
        </w:rPr>
      </w:pPr>
      <w:r w:rsidRPr="005A7DD4">
        <w:rPr>
          <w:sz w:val="24"/>
          <w:szCs w:val="24"/>
        </w:rPr>
        <w:t>Discussion will take place during the meeting regarding the</w:t>
      </w:r>
      <w:r w:rsidR="005922E4">
        <w:rPr>
          <w:sz w:val="24"/>
          <w:szCs w:val="24"/>
        </w:rPr>
        <w:t xml:space="preserve"> frequency of </w:t>
      </w:r>
      <w:r w:rsidRPr="005A7DD4">
        <w:rPr>
          <w:sz w:val="24"/>
          <w:szCs w:val="24"/>
        </w:rPr>
        <w:t xml:space="preserve"> case </w:t>
      </w:r>
      <w:r w:rsidR="005922E4" w:rsidRPr="005A7DD4">
        <w:rPr>
          <w:sz w:val="24"/>
          <w:szCs w:val="24"/>
        </w:rPr>
        <w:t>returning</w:t>
      </w:r>
      <w:r w:rsidRPr="005A7DD4">
        <w:rPr>
          <w:sz w:val="24"/>
          <w:szCs w:val="24"/>
        </w:rPr>
        <w:t xml:space="preserve"> to panel for review  </w:t>
      </w:r>
    </w:p>
    <w:sectPr w:rsidR="00C63D68" w:rsidRPr="005A7DD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E213" w14:textId="77777777" w:rsidR="00E74C54" w:rsidRDefault="00E74C54" w:rsidP="00C63D68">
      <w:pPr>
        <w:spacing w:after="0" w:line="240" w:lineRule="auto"/>
      </w:pPr>
      <w:r>
        <w:separator/>
      </w:r>
    </w:p>
  </w:endnote>
  <w:endnote w:type="continuationSeparator" w:id="0">
    <w:p w14:paraId="43CA986A" w14:textId="77777777" w:rsidR="00E74C54" w:rsidRDefault="00E74C54" w:rsidP="00C6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A337" w14:textId="77777777" w:rsidR="00E74C54" w:rsidRDefault="00E74C54" w:rsidP="00C63D68">
      <w:pPr>
        <w:spacing w:after="0" w:line="240" w:lineRule="auto"/>
      </w:pPr>
      <w:r>
        <w:separator/>
      </w:r>
    </w:p>
  </w:footnote>
  <w:footnote w:type="continuationSeparator" w:id="0">
    <w:p w14:paraId="6DD9598C" w14:textId="77777777" w:rsidR="00E74C54" w:rsidRDefault="00E74C54" w:rsidP="00C6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50DE" w14:textId="42C4FDE4" w:rsidR="00C63D68" w:rsidRDefault="008A09F7" w:rsidP="00C63D68">
    <w:pPr>
      <w:pStyle w:val="Header"/>
    </w:pPr>
    <w:r w:rsidRPr="008A09F7">
      <w:rPr>
        <w:b/>
        <w:noProof/>
        <w:color w:val="0070C0"/>
        <w:sz w:val="44"/>
        <w:szCs w:val="44"/>
      </w:rPr>
      <w:drawing>
        <wp:inline distT="0" distB="0" distL="0" distR="0" wp14:anchorId="5195B1C0" wp14:editId="2D01138D">
          <wp:extent cx="704850" cy="576006"/>
          <wp:effectExtent l="0" t="0" r="0" b="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riv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18" cy="582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E4C6E24" wp14:editId="152A3E23">
          <wp:extent cx="1991832" cy="221118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fton LOGO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832" cy="221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14B7B" w14:textId="77777777" w:rsidR="00C63D68" w:rsidRDefault="00C63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297"/>
    <w:multiLevelType w:val="hybridMultilevel"/>
    <w:tmpl w:val="AE7C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F1057"/>
    <w:multiLevelType w:val="hybridMultilevel"/>
    <w:tmpl w:val="062A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2D79"/>
    <w:multiLevelType w:val="hybridMultilevel"/>
    <w:tmpl w:val="4D900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975454">
    <w:abstractNumId w:val="0"/>
  </w:num>
  <w:num w:numId="2" w16cid:durableId="857278526">
    <w:abstractNumId w:val="1"/>
  </w:num>
  <w:num w:numId="3" w16cid:durableId="4064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68"/>
    <w:rsid w:val="00012DDD"/>
    <w:rsid w:val="00071F9E"/>
    <w:rsid w:val="00095046"/>
    <w:rsid w:val="000D7EA8"/>
    <w:rsid w:val="000E7718"/>
    <w:rsid w:val="00117FC1"/>
    <w:rsid w:val="00167E91"/>
    <w:rsid w:val="001910B7"/>
    <w:rsid w:val="00195818"/>
    <w:rsid w:val="001A7D35"/>
    <w:rsid w:val="0022487F"/>
    <w:rsid w:val="00237F8E"/>
    <w:rsid w:val="00250AFA"/>
    <w:rsid w:val="00252E7C"/>
    <w:rsid w:val="002D38C9"/>
    <w:rsid w:val="0037104D"/>
    <w:rsid w:val="00381F8F"/>
    <w:rsid w:val="003A5AAB"/>
    <w:rsid w:val="003E3489"/>
    <w:rsid w:val="004045F3"/>
    <w:rsid w:val="004339A2"/>
    <w:rsid w:val="004E2A92"/>
    <w:rsid w:val="00505557"/>
    <w:rsid w:val="00524BF6"/>
    <w:rsid w:val="005327CA"/>
    <w:rsid w:val="00557A5C"/>
    <w:rsid w:val="00571491"/>
    <w:rsid w:val="005741B8"/>
    <w:rsid w:val="005842A0"/>
    <w:rsid w:val="005922E4"/>
    <w:rsid w:val="00592BD4"/>
    <w:rsid w:val="005A7DD4"/>
    <w:rsid w:val="005E1A74"/>
    <w:rsid w:val="005F58F4"/>
    <w:rsid w:val="006034CE"/>
    <w:rsid w:val="00683B7E"/>
    <w:rsid w:val="006A1BA0"/>
    <w:rsid w:val="006C14B0"/>
    <w:rsid w:val="006C7852"/>
    <w:rsid w:val="006D7690"/>
    <w:rsid w:val="007344BF"/>
    <w:rsid w:val="00781530"/>
    <w:rsid w:val="007D0E3E"/>
    <w:rsid w:val="007E5242"/>
    <w:rsid w:val="00807EB2"/>
    <w:rsid w:val="00843E68"/>
    <w:rsid w:val="008A09F7"/>
    <w:rsid w:val="008B37E1"/>
    <w:rsid w:val="008D410B"/>
    <w:rsid w:val="008D7714"/>
    <w:rsid w:val="00902FFD"/>
    <w:rsid w:val="009B0D9D"/>
    <w:rsid w:val="009B5F09"/>
    <w:rsid w:val="00A46CE8"/>
    <w:rsid w:val="00A7192C"/>
    <w:rsid w:val="00AA026A"/>
    <w:rsid w:val="00AB1560"/>
    <w:rsid w:val="00AF5267"/>
    <w:rsid w:val="00B20D74"/>
    <w:rsid w:val="00B32DE4"/>
    <w:rsid w:val="00B52DA5"/>
    <w:rsid w:val="00B57305"/>
    <w:rsid w:val="00BC615A"/>
    <w:rsid w:val="00BE05E1"/>
    <w:rsid w:val="00C22B4A"/>
    <w:rsid w:val="00C375CE"/>
    <w:rsid w:val="00C63D68"/>
    <w:rsid w:val="00C77A7A"/>
    <w:rsid w:val="00C944BE"/>
    <w:rsid w:val="00CA1846"/>
    <w:rsid w:val="00D24D5F"/>
    <w:rsid w:val="00E27D40"/>
    <w:rsid w:val="00E4407E"/>
    <w:rsid w:val="00E74C54"/>
    <w:rsid w:val="00E93C35"/>
    <w:rsid w:val="00EA4632"/>
    <w:rsid w:val="00EB3199"/>
    <w:rsid w:val="00EC7714"/>
    <w:rsid w:val="00F660CA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267599"/>
  <w15:chartTrackingRefBased/>
  <w15:docId w15:val="{EEA0C643-0CE8-4DCB-B241-141C2875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D68"/>
  </w:style>
  <w:style w:type="paragraph" w:styleId="Footer">
    <w:name w:val="footer"/>
    <w:basedOn w:val="Normal"/>
    <w:link w:val="FooterChar"/>
    <w:uiPriority w:val="99"/>
    <w:unhideWhenUsed/>
    <w:rsid w:val="00C63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D68"/>
  </w:style>
  <w:style w:type="paragraph" w:styleId="BalloonText">
    <w:name w:val="Balloon Text"/>
    <w:basedOn w:val="Normal"/>
    <w:link w:val="BalloonTextChar"/>
    <w:uiPriority w:val="99"/>
    <w:semiHidden/>
    <w:unhideWhenUsed/>
    <w:rsid w:val="00C63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3764504A6DC4385956660CB0C78E5" ma:contentTypeVersion="55" ma:contentTypeDescription="Create a new document." ma:contentTypeScope="" ma:versionID="c2c2f49cf77bcbb4f388ddd302d7e76d">
  <xsd:schema xmlns:xsd="http://www.w3.org/2001/XMLSchema" xmlns:xs="http://www.w3.org/2001/XMLSchema" xmlns:p="http://schemas.microsoft.com/office/2006/metadata/properties" xmlns:ns2="14ef3b5f-6ca1-4c1c-a353-a1c338ccc666" xmlns:ns3="38b1ad6f-6402-407f-b8c7-d188e365c4c9" targetNamespace="http://schemas.microsoft.com/office/2006/metadata/properties" ma:root="true" ma:fieldsID="f5782db2c8cf7fa25bf0b6c2c388ad30" ns2:_="" ns3:_="">
    <xsd:import namespace="14ef3b5f-6ca1-4c1c-a353-a1c338ccc666"/>
    <xsd:import namespace="38b1ad6f-6402-407f-b8c7-d188e365c4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1ad6f-6402-407f-b8c7-d188e365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f3b5f-6ca1-4c1c-a353-a1c338ccc666" xsi:nil="true"/>
    <lcf76f155ced4ddcb4097134ff3c332f xmlns="38b1ad6f-6402-407f-b8c7-d188e365c4c9">
      <Terms xmlns="http://schemas.microsoft.com/office/infopath/2007/PartnerControls"/>
    </lcf76f155ced4ddcb4097134ff3c332f>
    <_dlc_DocId xmlns="14ef3b5f-6ca1-4c1c-a353-a1c338ccc666">SXJZJSQ2YJM5-1030375632-1270460</_dlc_DocId>
    <_dlc_DocIdUrl xmlns="14ef3b5f-6ca1-4c1c-a353-a1c338ccc666">
      <Url>https://antsertech.sharepoint.com/sites/TriXData2/_layouts/15/DocIdRedir.aspx?ID=SXJZJSQ2YJM5-1030375632-1270460</Url>
      <Description>SXJZJSQ2YJM5-1030375632-1270460</Description>
    </_dlc_DocIdUrl>
  </documentManagement>
</p:properties>
</file>

<file path=customXml/itemProps1.xml><?xml version="1.0" encoding="utf-8"?>
<ds:datastoreItem xmlns:ds="http://schemas.openxmlformats.org/officeDocument/2006/customXml" ds:itemID="{757AD7EE-F913-42F1-98B0-24678AE517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1170AE-CF98-45F9-93C5-6F76E8D79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f3b5f-6ca1-4c1c-a353-a1c338ccc666"/>
    <ds:schemaRef ds:uri="38b1ad6f-6402-407f-b8c7-d188e365c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08029-5E5C-4BFE-B200-69E1BD9081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5C02F-4E09-4360-B1E6-2CE8CB2F5290}">
  <ds:schemaRefs>
    <ds:schemaRef ds:uri="http://schemas.microsoft.com/office/2006/metadata/properties"/>
    <ds:schemaRef ds:uri="http://schemas.microsoft.com/office/infopath/2007/PartnerControls"/>
    <ds:schemaRef ds:uri="14ef3b5f-6ca1-4c1c-a353-a1c338ccc666"/>
    <ds:schemaRef ds:uri="38b1ad6f-6402-407f-b8c7-d188e365c4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Doyle</dc:creator>
  <cp:keywords/>
  <dc:description/>
  <cp:lastModifiedBy>Chris Sowerby</cp:lastModifiedBy>
  <cp:revision>2</cp:revision>
  <dcterms:created xsi:type="dcterms:W3CDTF">2022-07-14T10:52:00Z</dcterms:created>
  <dcterms:modified xsi:type="dcterms:W3CDTF">2022-07-14T10:52:00Z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0x010100B483764504A6DC4385956660CB0C78E5</vt:lpwstr>
  </property>
  <property fmtid="{D5CDD505-2E9C-101B-9397-08002B2CF9AE}" pid="3" name="MediaServiceImageTags">
    <vt:lpwstr/>
  </property>
  <property fmtid="{D5CDD505-2E9C-101B-9397-08002B2CF9AE}" pid="4" name="_dlc_DocIdItemGuid">
    <vt:lpwstr>2eb005d6-a466-4032-a5f9-2a43da934b39</vt:lpwstr>
  </property>
</Properties>
</file>