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37C7" w14:textId="77777777" w:rsidR="00887BBA" w:rsidRDefault="00887BBA" w:rsidP="00887BBA">
      <w:pPr>
        <w:pStyle w:val="Default"/>
        <w:jc w:val="right"/>
        <w:rPr>
          <w:noProof/>
          <w:lang w:eastAsia="en-GB"/>
        </w:rPr>
      </w:pPr>
    </w:p>
    <w:p w14:paraId="69F19958" w14:textId="77777777" w:rsidR="00FA1F6E" w:rsidRDefault="00FA1F6E" w:rsidP="00FA1F6E">
      <w:pPr>
        <w:pStyle w:val="Default"/>
        <w:jc w:val="center"/>
        <w:rPr>
          <w:rFonts w:asciiTheme="minorHAnsi" w:hAnsiTheme="minorHAnsi"/>
          <w:b/>
          <w:sz w:val="28"/>
          <w:szCs w:val="28"/>
          <w:u w:val="single"/>
        </w:rPr>
      </w:pPr>
    </w:p>
    <w:p w14:paraId="7494ACD1" w14:textId="77777777" w:rsidR="00A02E55" w:rsidRDefault="00A02E55" w:rsidP="00FA1F6E">
      <w:pPr>
        <w:pStyle w:val="Default"/>
        <w:jc w:val="center"/>
        <w:rPr>
          <w:rFonts w:asciiTheme="minorHAnsi" w:hAnsiTheme="minorHAnsi"/>
          <w:b/>
          <w:u w:val="single"/>
        </w:rPr>
      </w:pPr>
    </w:p>
    <w:p w14:paraId="06B6C4B1" w14:textId="77777777" w:rsidR="00A02E55" w:rsidRDefault="00A02E55" w:rsidP="00FA1F6E">
      <w:pPr>
        <w:pStyle w:val="Default"/>
        <w:jc w:val="center"/>
        <w:rPr>
          <w:rFonts w:asciiTheme="minorHAnsi" w:hAnsiTheme="minorHAnsi"/>
          <w:b/>
          <w:u w:val="single"/>
        </w:rPr>
      </w:pPr>
    </w:p>
    <w:p w14:paraId="2CA46A08" w14:textId="77777777" w:rsidR="00A02E55" w:rsidRDefault="00A02E55" w:rsidP="00FA1F6E">
      <w:pPr>
        <w:pStyle w:val="Default"/>
        <w:jc w:val="center"/>
        <w:rPr>
          <w:rFonts w:asciiTheme="minorHAnsi" w:hAnsiTheme="minorHAnsi"/>
          <w:b/>
          <w:u w:val="single"/>
        </w:rPr>
      </w:pPr>
    </w:p>
    <w:p w14:paraId="3A84836F" w14:textId="77777777" w:rsidR="00A02E55" w:rsidRDefault="00A02E55" w:rsidP="00FA1F6E">
      <w:pPr>
        <w:pStyle w:val="Default"/>
        <w:jc w:val="center"/>
        <w:rPr>
          <w:rFonts w:asciiTheme="minorHAnsi" w:hAnsiTheme="minorHAnsi"/>
          <w:b/>
          <w:u w:val="single"/>
        </w:rPr>
      </w:pPr>
    </w:p>
    <w:p w14:paraId="08B2FA97" w14:textId="77777777" w:rsidR="00A02E55" w:rsidRDefault="00A02E55" w:rsidP="00FA1F6E">
      <w:pPr>
        <w:pStyle w:val="Default"/>
        <w:jc w:val="center"/>
        <w:rPr>
          <w:rFonts w:asciiTheme="minorHAnsi" w:hAnsiTheme="minorHAnsi"/>
          <w:b/>
          <w:u w:val="single"/>
        </w:rPr>
      </w:pPr>
    </w:p>
    <w:p w14:paraId="55442E59" w14:textId="77777777" w:rsidR="00A02E55" w:rsidRDefault="00A02E55" w:rsidP="00FA1F6E">
      <w:pPr>
        <w:pStyle w:val="Default"/>
        <w:jc w:val="center"/>
        <w:rPr>
          <w:rFonts w:asciiTheme="minorHAnsi" w:hAnsiTheme="minorHAnsi"/>
          <w:b/>
          <w:u w:val="single"/>
        </w:rPr>
      </w:pPr>
    </w:p>
    <w:p w14:paraId="33B2EEB7" w14:textId="77777777" w:rsidR="00A02E55" w:rsidRDefault="00A02E55" w:rsidP="00FA1F6E">
      <w:pPr>
        <w:pStyle w:val="Default"/>
        <w:jc w:val="center"/>
        <w:rPr>
          <w:rFonts w:asciiTheme="minorHAnsi" w:hAnsiTheme="minorHAnsi"/>
          <w:b/>
          <w:u w:val="single"/>
        </w:rPr>
      </w:pPr>
    </w:p>
    <w:p w14:paraId="727CA8E9" w14:textId="77777777" w:rsidR="00A02E55" w:rsidRDefault="00A02E55" w:rsidP="00FA1F6E">
      <w:pPr>
        <w:pStyle w:val="Default"/>
        <w:jc w:val="center"/>
        <w:rPr>
          <w:rFonts w:asciiTheme="minorHAnsi" w:hAnsiTheme="minorHAnsi"/>
          <w:b/>
          <w:u w:val="single"/>
        </w:rPr>
      </w:pPr>
    </w:p>
    <w:p w14:paraId="3368E8F5" w14:textId="77777777" w:rsidR="00A02E55" w:rsidRDefault="00A02E55" w:rsidP="00FA1F6E">
      <w:pPr>
        <w:pStyle w:val="Default"/>
        <w:jc w:val="center"/>
        <w:rPr>
          <w:rFonts w:asciiTheme="minorHAnsi" w:hAnsiTheme="minorHAnsi"/>
          <w:b/>
          <w:u w:val="single"/>
        </w:rPr>
      </w:pPr>
    </w:p>
    <w:p w14:paraId="5ABDD1A6" w14:textId="77777777" w:rsidR="00A02E55" w:rsidRDefault="00A02E55" w:rsidP="00FA1F6E">
      <w:pPr>
        <w:pStyle w:val="Default"/>
        <w:jc w:val="center"/>
        <w:rPr>
          <w:rFonts w:asciiTheme="minorHAnsi" w:hAnsiTheme="minorHAnsi"/>
          <w:b/>
          <w:u w:val="single"/>
        </w:rPr>
      </w:pPr>
    </w:p>
    <w:p w14:paraId="3F20B48E" w14:textId="77777777" w:rsidR="00A02E55" w:rsidRDefault="00A02E55" w:rsidP="00FA1F6E">
      <w:pPr>
        <w:pStyle w:val="Default"/>
        <w:jc w:val="center"/>
        <w:rPr>
          <w:rFonts w:asciiTheme="minorHAnsi" w:hAnsiTheme="minorHAnsi"/>
          <w:b/>
          <w:u w:val="single"/>
        </w:rPr>
      </w:pPr>
    </w:p>
    <w:p w14:paraId="64BB90F6" w14:textId="77777777" w:rsidR="00A02E55" w:rsidRPr="00A02E55" w:rsidRDefault="00A02E55" w:rsidP="00FA1F6E">
      <w:pPr>
        <w:pStyle w:val="Default"/>
        <w:jc w:val="center"/>
        <w:rPr>
          <w:rFonts w:asciiTheme="minorHAnsi" w:hAnsiTheme="minorHAnsi"/>
          <w:b/>
          <w:sz w:val="44"/>
          <w:szCs w:val="44"/>
          <w:u w:val="single"/>
        </w:rPr>
      </w:pPr>
      <w:r w:rsidRPr="00A02E55">
        <w:rPr>
          <w:rFonts w:asciiTheme="minorHAnsi" w:hAnsiTheme="minorHAnsi"/>
          <w:b/>
          <w:sz w:val="44"/>
          <w:szCs w:val="44"/>
          <w:u w:val="single"/>
        </w:rPr>
        <w:t>Policy Template for Guidance on Children and Young People Who are not Brought for Healthcare Appointments in Primary Care.</w:t>
      </w:r>
    </w:p>
    <w:p w14:paraId="0AB5245B" w14:textId="77777777" w:rsidR="00A02E55" w:rsidRDefault="00A02E55" w:rsidP="00FA1F6E">
      <w:pPr>
        <w:pStyle w:val="Default"/>
        <w:jc w:val="center"/>
        <w:rPr>
          <w:rFonts w:asciiTheme="minorHAnsi" w:hAnsiTheme="minorHAnsi"/>
          <w:b/>
          <w:u w:val="single"/>
        </w:rPr>
      </w:pPr>
    </w:p>
    <w:p w14:paraId="62407B9E" w14:textId="77777777" w:rsidR="00A02E55" w:rsidRDefault="00A02E55" w:rsidP="00FA1F6E">
      <w:pPr>
        <w:pStyle w:val="Default"/>
        <w:jc w:val="center"/>
        <w:rPr>
          <w:rFonts w:asciiTheme="minorHAnsi" w:hAnsiTheme="minorHAnsi"/>
          <w:b/>
          <w:u w:val="single"/>
        </w:rPr>
      </w:pPr>
    </w:p>
    <w:p w14:paraId="5ED33DF4" w14:textId="77777777" w:rsidR="00A02E55" w:rsidRDefault="00A02E55" w:rsidP="00FA1F6E">
      <w:pPr>
        <w:pStyle w:val="Default"/>
        <w:jc w:val="center"/>
        <w:rPr>
          <w:rFonts w:asciiTheme="minorHAnsi" w:hAnsiTheme="minorHAnsi"/>
          <w:b/>
          <w:u w:val="single"/>
        </w:rPr>
      </w:pPr>
    </w:p>
    <w:p w14:paraId="32FEEF7A" w14:textId="77777777" w:rsidR="00A64A1F" w:rsidRDefault="00A64A1F" w:rsidP="00FA1F6E">
      <w:pPr>
        <w:pStyle w:val="Default"/>
        <w:jc w:val="center"/>
        <w:rPr>
          <w:rFonts w:asciiTheme="minorHAnsi" w:hAnsiTheme="minorHAnsi"/>
          <w:b/>
          <w:u w:val="single"/>
        </w:rPr>
      </w:pPr>
    </w:p>
    <w:p w14:paraId="255B9F75" w14:textId="77777777" w:rsidR="00A64A1F" w:rsidRDefault="00A64A1F" w:rsidP="00FA1F6E">
      <w:pPr>
        <w:pStyle w:val="Default"/>
        <w:jc w:val="center"/>
        <w:rPr>
          <w:rFonts w:asciiTheme="minorHAnsi" w:hAnsiTheme="minorHAnsi"/>
          <w:b/>
          <w:u w:val="single"/>
        </w:rPr>
      </w:pPr>
    </w:p>
    <w:p w14:paraId="0F61D0E8" w14:textId="77777777" w:rsidR="00A64A1F" w:rsidRDefault="00A64A1F" w:rsidP="00FA1F6E">
      <w:pPr>
        <w:pStyle w:val="Default"/>
        <w:jc w:val="center"/>
        <w:rPr>
          <w:rFonts w:asciiTheme="minorHAnsi" w:hAnsiTheme="minorHAnsi"/>
          <w:b/>
          <w:u w:val="single"/>
        </w:rPr>
      </w:pPr>
    </w:p>
    <w:p w14:paraId="022666E0" w14:textId="77777777" w:rsidR="00A64A1F" w:rsidRDefault="00A64A1F" w:rsidP="00FA1F6E">
      <w:pPr>
        <w:pStyle w:val="Default"/>
        <w:jc w:val="center"/>
        <w:rPr>
          <w:rFonts w:asciiTheme="minorHAnsi" w:hAnsiTheme="minorHAnsi"/>
          <w:b/>
          <w:u w:val="single"/>
        </w:rPr>
      </w:pPr>
    </w:p>
    <w:p w14:paraId="7D2EFF5D" w14:textId="77777777" w:rsidR="00A64A1F" w:rsidRDefault="00A64A1F" w:rsidP="00FA1F6E">
      <w:pPr>
        <w:pStyle w:val="Default"/>
        <w:jc w:val="center"/>
        <w:rPr>
          <w:rFonts w:asciiTheme="minorHAnsi" w:hAnsiTheme="minorHAnsi"/>
          <w:b/>
          <w:u w:val="single"/>
        </w:rPr>
      </w:pPr>
    </w:p>
    <w:p w14:paraId="32ACCE11" w14:textId="77777777" w:rsidR="00A64A1F" w:rsidRDefault="00A64A1F" w:rsidP="00FA1F6E">
      <w:pPr>
        <w:pStyle w:val="Default"/>
        <w:jc w:val="center"/>
        <w:rPr>
          <w:rFonts w:asciiTheme="minorHAnsi" w:hAnsiTheme="minorHAnsi"/>
          <w:b/>
          <w:u w:val="single"/>
        </w:rPr>
      </w:pPr>
    </w:p>
    <w:p w14:paraId="46C9EB6E" w14:textId="77777777" w:rsidR="00A64A1F" w:rsidRDefault="00A64A1F" w:rsidP="00FA1F6E">
      <w:pPr>
        <w:pStyle w:val="Default"/>
        <w:jc w:val="center"/>
        <w:rPr>
          <w:rFonts w:asciiTheme="minorHAnsi" w:hAnsiTheme="minorHAnsi"/>
          <w:b/>
          <w:u w:val="single"/>
        </w:rPr>
      </w:pPr>
    </w:p>
    <w:p w14:paraId="4AA257D8" w14:textId="77777777" w:rsidR="00A64A1F" w:rsidRDefault="00A64A1F" w:rsidP="00FA1F6E">
      <w:pPr>
        <w:pStyle w:val="Default"/>
        <w:jc w:val="center"/>
        <w:rPr>
          <w:rFonts w:asciiTheme="minorHAnsi" w:hAnsiTheme="minorHAnsi"/>
          <w:b/>
          <w:u w:val="single"/>
        </w:rPr>
      </w:pPr>
    </w:p>
    <w:p w14:paraId="0DC96C66" w14:textId="77777777" w:rsidR="00A64A1F" w:rsidRDefault="00A64A1F" w:rsidP="00FA1F6E">
      <w:pPr>
        <w:pStyle w:val="Default"/>
        <w:jc w:val="center"/>
        <w:rPr>
          <w:rFonts w:asciiTheme="minorHAnsi" w:hAnsiTheme="minorHAnsi"/>
          <w:b/>
          <w:u w:val="single"/>
        </w:rPr>
      </w:pPr>
    </w:p>
    <w:p w14:paraId="3A8F48CF" w14:textId="77777777" w:rsidR="00A64A1F" w:rsidRDefault="00A64A1F" w:rsidP="00FA1F6E">
      <w:pPr>
        <w:pStyle w:val="Default"/>
        <w:jc w:val="center"/>
        <w:rPr>
          <w:rFonts w:asciiTheme="minorHAnsi" w:hAnsiTheme="minorHAnsi"/>
          <w:b/>
          <w:u w:val="single"/>
        </w:rPr>
      </w:pPr>
    </w:p>
    <w:p w14:paraId="74FFB2FD" w14:textId="77777777" w:rsidR="00A64A1F" w:rsidRDefault="00A64A1F" w:rsidP="00FA1F6E">
      <w:pPr>
        <w:pStyle w:val="Default"/>
        <w:jc w:val="center"/>
        <w:rPr>
          <w:rFonts w:asciiTheme="minorHAnsi" w:hAnsiTheme="minorHAnsi"/>
          <w:b/>
          <w:u w:val="single"/>
        </w:rPr>
      </w:pPr>
    </w:p>
    <w:p w14:paraId="7CE0699F" w14:textId="77777777" w:rsidR="00A64A1F" w:rsidRDefault="00A64A1F" w:rsidP="00FA1F6E">
      <w:pPr>
        <w:pStyle w:val="Default"/>
        <w:jc w:val="center"/>
        <w:rPr>
          <w:rFonts w:asciiTheme="minorHAnsi" w:hAnsiTheme="minorHAnsi"/>
          <w:b/>
          <w:u w:val="single"/>
        </w:rPr>
      </w:pPr>
    </w:p>
    <w:p w14:paraId="01597983" w14:textId="77777777" w:rsidR="00A64A1F" w:rsidRDefault="00A64A1F" w:rsidP="00FA1F6E">
      <w:pPr>
        <w:pStyle w:val="Default"/>
        <w:jc w:val="center"/>
        <w:rPr>
          <w:rFonts w:asciiTheme="minorHAnsi" w:hAnsiTheme="minorHAnsi"/>
          <w:b/>
          <w:u w:val="single"/>
        </w:rPr>
      </w:pPr>
    </w:p>
    <w:p w14:paraId="254973A3" w14:textId="77777777" w:rsidR="00A64A1F" w:rsidRDefault="00A64A1F" w:rsidP="00FA1F6E">
      <w:pPr>
        <w:pStyle w:val="Default"/>
        <w:jc w:val="center"/>
        <w:rPr>
          <w:rFonts w:asciiTheme="minorHAnsi" w:hAnsiTheme="minorHAnsi"/>
          <w:b/>
          <w:u w:val="single"/>
        </w:rPr>
      </w:pPr>
    </w:p>
    <w:p w14:paraId="4C1DD31F" w14:textId="77777777" w:rsidR="00A64A1F" w:rsidRDefault="00A64A1F" w:rsidP="00FA1F6E">
      <w:pPr>
        <w:pStyle w:val="Default"/>
        <w:jc w:val="center"/>
        <w:rPr>
          <w:rFonts w:asciiTheme="minorHAnsi" w:hAnsiTheme="minorHAnsi"/>
          <w:b/>
          <w:u w:val="single"/>
        </w:rPr>
      </w:pPr>
    </w:p>
    <w:p w14:paraId="68FCA682" w14:textId="77777777" w:rsidR="00A02E55" w:rsidRDefault="00A02E55" w:rsidP="00FA1F6E">
      <w:pPr>
        <w:pStyle w:val="Default"/>
        <w:jc w:val="center"/>
        <w:rPr>
          <w:rFonts w:asciiTheme="minorHAnsi" w:hAnsiTheme="minorHAnsi"/>
          <w:b/>
          <w:u w:val="single"/>
        </w:rPr>
      </w:pPr>
    </w:p>
    <w:p w14:paraId="3F8CC682" w14:textId="77777777" w:rsidR="00A02E55" w:rsidRDefault="00A02E55" w:rsidP="00FA1F6E">
      <w:pPr>
        <w:pStyle w:val="Default"/>
        <w:jc w:val="center"/>
        <w:rPr>
          <w:rFonts w:asciiTheme="minorHAnsi" w:hAnsiTheme="minorHAnsi"/>
          <w:b/>
          <w:u w:val="single"/>
        </w:rPr>
      </w:pPr>
    </w:p>
    <w:p w14:paraId="16A837AE" w14:textId="77777777" w:rsidR="00A02E55" w:rsidRDefault="00A02E55" w:rsidP="00FA1F6E">
      <w:pPr>
        <w:pStyle w:val="Default"/>
        <w:jc w:val="center"/>
        <w:rPr>
          <w:rFonts w:asciiTheme="minorHAnsi" w:hAnsiTheme="minorHAnsi"/>
          <w:b/>
          <w:u w:val="single"/>
        </w:rPr>
      </w:pPr>
    </w:p>
    <w:p w14:paraId="4E6CC881" w14:textId="77777777" w:rsidR="00A02E55" w:rsidRDefault="00A02E55" w:rsidP="00FA1F6E">
      <w:pPr>
        <w:pStyle w:val="Default"/>
        <w:jc w:val="center"/>
        <w:rPr>
          <w:rFonts w:asciiTheme="minorHAnsi" w:hAnsiTheme="minorHAnsi"/>
          <w:b/>
          <w:u w:val="single"/>
        </w:rPr>
      </w:pPr>
    </w:p>
    <w:p w14:paraId="0124EB98" w14:textId="77777777" w:rsidR="00836F5A" w:rsidRDefault="00836F5A" w:rsidP="00FA1F6E">
      <w:pPr>
        <w:pStyle w:val="Default"/>
        <w:jc w:val="center"/>
        <w:rPr>
          <w:rFonts w:asciiTheme="minorHAnsi" w:hAnsiTheme="minorHAnsi"/>
          <w:b/>
          <w:u w:val="single"/>
        </w:rPr>
      </w:pPr>
    </w:p>
    <w:p w14:paraId="3962BF2A" w14:textId="77777777" w:rsidR="00836F5A" w:rsidRDefault="00836F5A" w:rsidP="00FA1F6E">
      <w:pPr>
        <w:pStyle w:val="Default"/>
        <w:jc w:val="center"/>
        <w:rPr>
          <w:rFonts w:asciiTheme="minorHAnsi" w:hAnsiTheme="minorHAnsi"/>
          <w:b/>
          <w:u w:val="single"/>
        </w:rPr>
      </w:pPr>
    </w:p>
    <w:p w14:paraId="3C5A90E4" w14:textId="77777777" w:rsidR="00836F5A" w:rsidRDefault="00836F5A" w:rsidP="00FA1F6E">
      <w:pPr>
        <w:pStyle w:val="Default"/>
        <w:jc w:val="center"/>
        <w:rPr>
          <w:rFonts w:asciiTheme="minorHAnsi" w:hAnsiTheme="minorHAnsi"/>
          <w:b/>
          <w:u w:val="single"/>
        </w:rPr>
      </w:pPr>
    </w:p>
    <w:p w14:paraId="261B4BD6" w14:textId="77777777" w:rsidR="00836F5A" w:rsidRDefault="00836F5A" w:rsidP="00FA1F6E">
      <w:pPr>
        <w:pStyle w:val="Default"/>
        <w:jc w:val="center"/>
        <w:rPr>
          <w:rFonts w:asciiTheme="minorHAnsi" w:hAnsiTheme="minorHAnsi"/>
          <w:b/>
          <w:u w:val="single"/>
        </w:rPr>
      </w:pPr>
    </w:p>
    <w:p w14:paraId="52A1407D" w14:textId="77777777" w:rsidR="00A02E55" w:rsidRDefault="00A02E55" w:rsidP="00FF3B2C">
      <w:pPr>
        <w:pStyle w:val="Default"/>
        <w:rPr>
          <w:rFonts w:asciiTheme="minorHAnsi" w:hAnsiTheme="minorHAnsi"/>
          <w:b/>
          <w:u w:val="single"/>
        </w:rPr>
      </w:pPr>
    </w:p>
    <w:p w14:paraId="1124B0DC" w14:textId="77777777" w:rsidR="00A02E55" w:rsidRDefault="00A02E55" w:rsidP="00032793">
      <w:pPr>
        <w:pStyle w:val="Default"/>
        <w:rPr>
          <w:rFonts w:asciiTheme="minorHAnsi" w:hAnsiTheme="minorHAnsi"/>
          <w:b/>
          <w:u w:val="single"/>
        </w:rPr>
      </w:pPr>
    </w:p>
    <w:p w14:paraId="1B562080" w14:textId="64F7CD7B" w:rsidR="00FF3B2C" w:rsidRDefault="00FF3B2C" w:rsidP="00FA1F6E">
      <w:pPr>
        <w:pStyle w:val="Default"/>
        <w:jc w:val="center"/>
        <w:rPr>
          <w:rFonts w:asciiTheme="minorHAnsi" w:hAnsiTheme="minorHAnsi"/>
          <w:b/>
          <w:sz w:val="28"/>
          <w:szCs w:val="28"/>
          <w:u w:val="single"/>
        </w:rPr>
      </w:pPr>
      <w:r>
        <w:rPr>
          <w:rFonts w:asciiTheme="minorHAnsi" w:hAnsiTheme="minorHAnsi"/>
          <w:b/>
          <w:sz w:val="28"/>
          <w:szCs w:val="28"/>
          <w:u w:val="single"/>
        </w:rPr>
        <w:lastRenderedPageBreak/>
        <w:t xml:space="preserve">Cheshire and Merseyside Integrated Care Board </w:t>
      </w:r>
      <w:r w:rsidR="00A526EE">
        <w:rPr>
          <w:rFonts w:asciiTheme="minorHAnsi" w:hAnsiTheme="minorHAnsi"/>
          <w:b/>
          <w:sz w:val="28"/>
          <w:szCs w:val="28"/>
          <w:u w:val="single"/>
        </w:rPr>
        <w:t>–</w:t>
      </w:r>
      <w:r>
        <w:rPr>
          <w:rFonts w:asciiTheme="minorHAnsi" w:hAnsiTheme="minorHAnsi"/>
          <w:b/>
          <w:sz w:val="28"/>
          <w:szCs w:val="28"/>
          <w:u w:val="single"/>
        </w:rPr>
        <w:t xml:space="preserve"> </w:t>
      </w:r>
      <w:r w:rsidR="00A526EE">
        <w:rPr>
          <w:rFonts w:asciiTheme="minorHAnsi" w:hAnsiTheme="minorHAnsi"/>
          <w:b/>
          <w:sz w:val="28"/>
          <w:szCs w:val="28"/>
          <w:u w:val="single"/>
        </w:rPr>
        <w:t xml:space="preserve">Pan </w:t>
      </w:r>
      <w:r w:rsidR="00032793">
        <w:rPr>
          <w:rFonts w:asciiTheme="minorHAnsi" w:hAnsiTheme="minorHAnsi"/>
          <w:b/>
          <w:sz w:val="28"/>
          <w:szCs w:val="28"/>
          <w:u w:val="single"/>
        </w:rPr>
        <w:t xml:space="preserve">Cheshire </w:t>
      </w:r>
    </w:p>
    <w:p w14:paraId="47A196E7" w14:textId="32DD92D1" w:rsidR="00124D5B" w:rsidRPr="00625F3A" w:rsidRDefault="00887BBA" w:rsidP="00FA1F6E">
      <w:pPr>
        <w:pStyle w:val="Default"/>
        <w:jc w:val="center"/>
        <w:rPr>
          <w:rFonts w:asciiTheme="minorHAnsi" w:hAnsiTheme="minorHAnsi"/>
          <w:b/>
          <w:sz w:val="28"/>
          <w:szCs w:val="28"/>
          <w:u w:val="single"/>
        </w:rPr>
      </w:pPr>
      <w:r w:rsidRPr="00625F3A">
        <w:rPr>
          <w:rFonts w:asciiTheme="minorHAnsi" w:hAnsiTheme="minorHAnsi"/>
          <w:b/>
          <w:sz w:val="28"/>
          <w:szCs w:val="28"/>
          <w:u w:val="single"/>
        </w:rPr>
        <w:t xml:space="preserve">Policy Guidance </w:t>
      </w:r>
      <w:r w:rsidR="00FF3B2C">
        <w:rPr>
          <w:rFonts w:asciiTheme="minorHAnsi" w:hAnsiTheme="minorHAnsi"/>
          <w:b/>
          <w:sz w:val="28"/>
          <w:szCs w:val="28"/>
          <w:u w:val="single"/>
        </w:rPr>
        <w:t xml:space="preserve">for </w:t>
      </w:r>
      <w:r w:rsidRPr="00625F3A">
        <w:rPr>
          <w:rFonts w:asciiTheme="minorHAnsi" w:hAnsiTheme="minorHAnsi"/>
          <w:b/>
          <w:sz w:val="28"/>
          <w:szCs w:val="28"/>
          <w:u w:val="single"/>
        </w:rPr>
        <w:t>Children and Young People Who are not Brought for Healthcare Appointments</w:t>
      </w:r>
      <w:r w:rsidR="00CD3B43" w:rsidRPr="00625F3A">
        <w:rPr>
          <w:rFonts w:asciiTheme="minorHAnsi" w:hAnsiTheme="minorHAnsi"/>
          <w:b/>
          <w:sz w:val="28"/>
          <w:szCs w:val="28"/>
          <w:u w:val="single"/>
        </w:rPr>
        <w:t xml:space="preserve"> in Primary Care</w:t>
      </w:r>
      <w:r w:rsidRPr="00625F3A">
        <w:rPr>
          <w:rFonts w:asciiTheme="minorHAnsi" w:hAnsiTheme="minorHAnsi"/>
          <w:b/>
          <w:sz w:val="28"/>
          <w:szCs w:val="28"/>
          <w:u w:val="single"/>
        </w:rPr>
        <w:t>.</w:t>
      </w:r>
    </w:p>
    <w:p w14:paraId="7A0B0C84" w14:textId="77777777" w:rsidR="00024C85" w:rsidRDefault="00024C85" w:rsidP="00BE3A73">
      <w:pPr>
        <w:pStyle w:val="Default"/>
        <w:rPr>
          <w:rFonts w:asciiTheme="minorHAnsi" w:hAnsiTheme="minorHAnsi"/>
          <w:b/>
          <w:sz w:val="22"/>
          <w:szCs w:val="22"/>
          <w:u w:val="single"/>
        </w:rPr>
      </w:pPr>
    </w:p>
    <w:p w14:paraId="14EC286E" w14:textId="77777777" w:rsidR="00150DD0" w:rsidRDefault="00150DD0" w:rsidP="00BE3A73">
      <w:pPr>
        <w:pStyle w:val="Default"/>
        <w:rPr>
          <w:rFonts w:asciiTheme="minorHAnsi" w:hAnsiTheme="minorHAnsi"/>
          <w:b/>
          <w:sz w:val="22"/>
          <w:szCs w:val="22"/>
          <w:u w:val="single"/>
        </w:rPr>
      </w:pPr>
    </w:p>
    <w:p w14:paraId="42D7BCD5" w14:textId="77777777" w:rsidR="00024C85" w:rsidRPr="00150DD0" w:rsidRDefault="00024C85" w:rsidP="00BE3A73">
      <w:pPr>
        <w:pStyle w:val="Default"/>
        <w:rPr>
          <w:rFonts w:asciiTheme="minorHAnsi" w:hAnsiTheme="minorHAnsi"/>
          <w:b/>
          <w:sz w:val="22"/>
          <w:szCs w:val="22"/>
          <w:u w:val="single"/>
        </w:rPr>
      </w:pPr>
      <w:r w:rsidRPr="00150DD0">
        <w:rPr>
          <w:rFonts w:asciiTheme="minorHAnsi" w:hAnsiTheme="minorHAnsi"/>
          <w:b/>
          <w:sz w:val="22"/>
          <w:szCs w:val="22"/>
          <w:u w:val="single"/>
        </w:rPr>
        <w:t>Background.</w:t>
      </w:r>
    </w:p>
    <w:p w14:paraId="69740C0C" w14:textId="77777777" w:rsidR="00024C85" w:rsidRDefault="00024C85" w:rsidP="00BE3A73">
      <w:pPr>
        <w:pStyle w:val="Default"/>
        <w:rPr>
          <w:rFonts w:asciiTheme="minorHAnsi" w:hAnsiTheme="minorHAnsi"/>
          <w:b/>
          <w:u w:val="single"/>
        </w:rPr>
      </w:pPr>
    </w:p>
    <w:p w14:paraId="0A79DF64" w14:textId="27B1BCD8" w:rsidR="00024C85" w:rsidRDefault="00024C85" w:rsidP="00032793">
      <w:pPr>
        <w:autoSpaceDE w:val="0"/>
        <w:autoSpaceDN w:val="0"/>
        <w:adjustRightInd w:val="0"/>
        <w:spacing w:line="240" w:lineRule="auto"/>
        <w:rPr>
          <w:rFonts w:cs="Arial"/>
          <w:color w:val="000000"/>
        </w:rPr>
      </w:pPr>
      <w:r w:rsidRPr="00024C85">
        <w:rPr>
          <w:rFonts w:cs="Arial"/>
          <w:color w:val="000000"/>
        </w:rPr>
        <w:t>T</w:t>
      </w:r>
      <w:r w:rsidRPr="00625F3A">
        <w:rPr>
          <w:rFonts w:cs="Arial"/>
          <w:color w:val="000000"/>
        </w:rPr>
        <w:t>h</w:t>
      </w:r>
      <w:r w:rsidR="00FF3B2C">
        <w:rPr>
          <w:rFonts w:cs="Arial"/>
          <w:color w:val="000000"/>
        </w:rPr>
        <w:t xml:space="preserve">is </w:t>
      </w:r>
      <w:r w:rsidRPr="00024C85">
        <w:rPr>
          <w:rFonts w:cs="Arial"/>
          <w:color w:val="000000"/>
        </w:rPr>
        <w:t xml:space="preserve">guidance has been developed </w:t>
      </w:r>
      <w:r w:rsidR="00FF3B2C">
        <w:rPr>
          <w:rFonts w:cs="Arial"/>
          <w:color w:val="000000"/>
        </w:rPr>
        <w:t xml:space="preserve">due to the </w:t>
      </w:r>
      <w:r w:rsidRPr="00024C85">
        <w:rPr>
          <w:rFonts w:cs="Arial"/>
          <w:color w:val="000000"/>
        </w:rPr>
        <w:t xml:space="preserve">findings from </w:t>
      </w:r>
      <w:r w:rsidR="00D368CE">
        <w:rPr>
          <w:rFonts w:cs="Arial"/>
          <w:color w:val="000000"/>
        </w:rPr>
        <w:t xml:space="preserve">local and national </w:t>
      </w:r>
      <w:r w:rsidR="00032793">
        <w:rPr>
          <w:rFonts w:cs="Arial"/>
          <w:color w:val="000000"/>
        </w:rPr>
        <w:t>Child Safeguarding Practice Review</w:t>
      </w:r>
      <w:r w:rsidR="00D368CE">
        <w:rPr>
          <w:rFonts w:cs="Arial"/>
          <w:color w:val="000000"/>
        </w:rPr>
        <w:t>s</w:t>
      </w:r>
      <w:r w:rsidR="00032793">
        <w:rPr>
          <w:rFonts w:cs="Arial"/>
          <w:color w:val="000000"/>
        </w:rPr>
        <w:t xml:space="preserve"> (CSPR)</w:t>
      </w:r>
      <w:r w:rsidRPr="00024C85">
        <w:rPr>
          <w:rFonts w:cs="Arial"/>
          <w:color w:val="000000"/>
        </w:rPr>
        <w:t xml:space="preserve"> regarding </w:t>
      </w:r>
      <w:r w:rsidR="00D368CE">
        <w:rPr>
          <w:rFonts w:cs="Arial"/>
          <w:color w:val="000000"/>
        </w:rPr>
        <w:t xml:space="preserve">children who have identified health needs who were </w:t>
      </w:r>
      <w:r w:rsidRPr="00024C85">
        <w:rPr>
          <w:rFonts w:cs="Arial"/>
          <w:color w:val="000000"/>
        </w:rPr>
        <w:t xml:space="preserve">not brought </w:t>
      </w:r>
      <w:r w:rsidR="00D368CE">
        <w:rPr>
          <w:rFonts w:cs="Arial"/>
          <w:color w:val="000000"/>
        </w:rPr>
        <w:t>to essential health</w:t>
      </w:r>
      <w:r w:rsidRPr="00024C85">
        <w:rPr>
          <w:rFonts w:cs="Arial"/>
          <w:color w:val="000000"/>
        </w:rPr>
        <w:t xml:space="preserve"> appointments over a wide range of services</w:t>
      </w:r>
      <w:r w:rsidRPr="00625F3A">
        <w:rPr>
          <w:rFonts w:cs="Arial"/>
          <w:color w:val="000000"/>
        </w:rPr>
        <w:t xml:space="preserve"> including Primary Care</w:t>
      </w:r>
      <w:proofErr w:type="gramStart"/>
      <w:r w:rsidRPr="00024C85">
        <w:rPr>
          <w:rFonts w:cs="Arial"/>
          <w:color w:val="000000"/>
        </w:rPr>
        <w:t xml:space="preserve">.  </w:t>
      </w:r>
      <w:proofErr w:type="gramEnd"/>
      <w:r w:rsidR="00032793" w:rsidRPr="00032793">
        <w:rPr>
          <w:rFonts w:cs="Arial"/>
          <w:color w:val="000000"/>
        </w:rPr>
        <w:t xml:space="preserve">This guidance </w:t>
      </w:r>
      <w:r w:rsidR="00FF3B2C">
        <w:rPr>
          <w:rFonts w:cs="Arial"/>
          <w:color w:val="000000"/>
        </w:rPr>
        <w:t>aims to</w:t>
      </w:r>
      <w:r w:rsidR="00032793" w:rsidRPr="00032793">
        <w:rPr>
          <w:rFonts w:cs="Arial"/>
          <w:color w:val="000000"/>
        </w:rPr>
        <w:t xml:space="preserve"> ensure that the circumstances and </w:t>
      </w:r>
      <w:r w:rsidR="00044A01">
        <w:rPr>
          <w:rFonts w:cs="Arial"/>
          <w:color w:val="000000"/>
        </w:rPr>
        <w:t xml:space="preserve">the </w:t>
      </w:r>
      <w:r w:rsidR="00032793" w:rsidRPr="00032793">
        <w:rPr>
          <w:rFonts w:cs="Arial"/>
          <w:color w:val="000000"/>
        </w:rPr>
        <w:t xml:space="preserve">consequences of any child and/or young </w:t>
      </w:r>
      <w:r w:rsidR="00044A01" w:rsidRPr="00032793">
        <w:rPr>
          <w:rFonts w:cs="Arial"/>
          <w:color w:val="000000"/>
        </w:rPr>
        <w:t>pe</w:t>
      </w:r>
      <w:r w:rsidR="00044A01">
        <w:rPr>
          <w:rFonts w:cs="Arial"/>
          <w:color w:val="000000"/>
        </w:rPr>
        <w:t>rson</w:t>
      </w:r>
      <w:r w:rsidR="00032793" w:rsidRPr="00032793">
        <w:rPr>
          <w:rFonts w:cs="Arial"/>
          <w:color w:val="000000"/>
        </w:rPr>
        <w:t xml:space="preserve"> </w:t>
      </w:r>
      <w:r w:rsidR="00D368CE">
        <w:rPr>
          <w:rFonts w:cs="Arial"/>
          <w:color w:val="000000"/>
        </w:rPr>
        <w:t xml:space="preserve">who </w:t>
      </w:r>
      <w:proofErr w:type="gramStart"/>
      <w:r w:rsidR="00D368CE">
        <w:rPr>
          <w:rFonts w:cs="Arial"/>
          <w:color w:val="000000"/>
        </w:rPr>
        <w:t xml:space="preserve">are not </w:t>
      </w:r>
      <w:r w:rsidR="00D368CE" w:rsidRPr="00032793">
        <w:rPr>
          <w:rFonts w:cs="Arial"/>
          <w:color w:val="000000"/>
        </w:rPr>
        <w:t>too</w:t>
      </w:r>
      <w:r w:rsidR="00032793" w:rsidRPr="00032793">
        <w:rPr>
          <w:rFonts w:cs="Arial"/>
          <w:color w:val="000000"/>
        </w:rPr>
        <w:t xml:space="preserve"> </w:t>
      </w:r>
      <w:r w:rsidR="00D368CE">
        <w:rPr>
          <w:rFonts w:cs="Arial"/>
          <w:color w:val="000000"/>
        </w:rPr>
        <w:t>brought</w:t>
      </w:r>
      <w:proofErr w:type="gramEnd"/>
      <w:r w:rsidR="00D368CE">
        <w:rPr>
          <w:rFonts w:cs="Arial"/>
          <w:color w:val="000000"/>
        </w:rPr>
        <w:t xml:space="preserve"> to</w:t>
      </w:r>
      <w:r w:rsidR="00032793" w:rsidRPr="00032793">
        <w:rPr>
          <w:rFonts w:cs="Arial"/>
          <w:color w:val="000000"/>
        </w:rPr>
        <w:t xml:space="preserve"> health appointment</w:t>
      </w:r>
      <w:r w:rsidR="00D368CE">
        <w:rPr>
          <w:rFonts w:cs="Arial"/>
          <w:color w:val="000000"/>
        </w:rPr>
        <w:t>s are</w:t>
      </w:r>
      <w:r w:rsidR="00044A01">
        <w:rPr>
          <w:rFonts w:cs="Arial"/>
          <w:color w:val="000000"/>
        </w:rPr>
        <w:t xml:space="preserve"> assessed on an individual basis and there is focused consideration for</w:t>
      </w:r>
      <w:r w:rsidR="00032793" w:rsidRPr="00032793">
        <w:rPr>
          <w:rFonts w:cs="Arial"/>
          <w:color w:val="000000"/>
        </w:rPr>
        <w:t xml:space="preserve"> their welfare.</w:t>
      </w:r>
    </w:p>
    <w:p w14:paraId="007BB3B5" w14:textId="77777777" w:rsidR="00150DD0" w:rsidRDefault="00150DD0" w:rsidP="00BE3A73">
      <w:pPr>
        <w:pStyle w:val="Default"/>
        <w:rPr>
          <w:rFonts w:asciiTheme="minorHAnsi" w:hAnsiTheme="minorHAnsi"/>
          <w:b/>
          <w:sz w:val="22"/>
          <w:szCs w:val="22"/>
          <w:u w:val="single"/>
        </w:rPr>
      </w:pPr>
    </w:p>
    <w:p w14:paraId="24A9D8F5" w14:textId="77777777" w:rsidR="00FB5522" w:rsidRPr="00150DD0" w:rsidRDefault="00FB5522" w:rsidP="00BE3A73">
      <w:pPr>
        <w:pStyle w:val="Default"/>
        <w:rPr>
          <w:rFonts w:asciiTheme="minorHAnsi" w:hAnsiTheme="minorHAnsi"/>
          <w:b/>
          <w:sz w:val="22"/>
          <w:szCs w:val="22"/>
          <w:u w:val="single"/>
        </w:rPr>
      </w:pPr>
      <w:r w:rsidRPr="00150DD0">
        <w:rPr>
          <w:rFonts w:asciiTheme="minorHAnsi" w:hAnsiTheme="minorHAnsi"/>
          <w:b/>
          <w:sz w:val="22"/>
          <w:szCs w:val="22"/>
          <w:u w:val="single"/>
        </w:rPr>
        <w:t>Introduction.</w:t>
      </w:r>
    </w:p>
    <w:p w14:paraId="2C457F75" w14:textId="77777777" w:rsidR="00FB5522" w:rsidRDefault="00FB5522" w:rsidP="00BE3A73">
      <w:pPr>
        <w:pStyle w:val="Default"/>
        <w:rPr>
          <w:rFonts w:asciiTheme="minorHAnsi" w:hAnsiTheme="minorHAnsi"/>
          <w:sz w:val="22"/>
          <w:szCs w:val="22"/>
        </w:rPr>
      </w:pPr>
    </w:p>
    <w:p w14:paraId="013766D0" w14:textId="0000C1BC" w:rsidR="00BE3A73" w:rsidRPr="00C751ED" w:rsidRDefault="00BE3A73" w:rsidP="00BE3A73">
      <w:pPr>
        <w:pStyle w:val="Default"/>
        <w:rPr>
          <w:rFonts w:asciiTheme="minorHAnsi" w:hAnsiTheme="minorHAnsi"/>
          <w:sz w:val="22"/>
          <w:szCs w:val="22"/>
        </w:rPr>
      </w:pPr>
      <w:r w:rsidRPr="00C751ED">
        <w:rPr>
          <w:rFonts w:asciiTheme="minorHAnsi" w:hAnsiTheme="minorHAnsi"/>
          <w:sz w:val="22"/>
          <w:szCs w:val="22"/>
        </w:rPr>
        <w:t>Missing appointments for some children</w:t>
      </w:r>
      <w:r w:rsidR="00044A01">
        <w:rPr>
          <w:rFonts w:asciiTheme="minorHAnsi" w:hAnsiTheme="minorHAnsi"/>
          <w:sz w:val="22"/>
          <w:szCs w:val="22"/>
        </w:rPr>
        <w:t xml:space="preserve"> and young people</w:t>
      </w:r>
      <w:r w:rsidRPr="00C751ED">
        <w:rPr>
          <w:rFonts w:asciiTheme="minorHAnsi" w:hAnsiTheme="minorHAnsi"/>
          <w:sz w:val="22"/>
          <w:szCs w:val="22"/>
        </w:rPr>
        <w:t xml:space="preserve"> may be an indicator that they are at an increased risk of </w:t>
      </w:r>
      <w:r w:rsidR="00555A1F">
        <w:rPr>
          <w:rFonts w:asciiTheme="minorHAnsi" w:hAnsiTheme="minorHAnsi"/>
          <w:sz w:val="22"/>
          <w:szCs w:val="22"/>
        </w:rPr>
        <w:t>harm</w:t>
      </w:r>
      <w:r w:rsidR="00D368CE">
        <w:rPr>
          <w:rFonts w:asciiTheme="minorHAnsi" w:hAnsiTheme="minorHAnsi"/>
          <w:sz w:val="22"/>
          <w:szCs w:val="22"/>
        </w:rPr>
        <w:t xml:space="preserve">, </w:t>
      </w:r>
      <w:proofErr w:type="gramStart"/>
      <w:r w:rsidR="00D368CE">
        <w:rPr>
          <w:rFonts w:asciiTheme="minorHAnsi" w:hAnsiTheme="minorHAnsi"/>
          <w:sz w:val="22"/>
          <w:szCs w:val="22"/>
        </w:rPr>
        <w:t>neglect</w:t>
      </w:r>
      <w:proofErr w:type="gramEnd"/>
      <w:r w:rsidR="00555A1F">
        <w:rPr>
          <w:rFonts w:asciiTheme="minorHAnsi" w:hAnsiTheme="minorHAnsi"/>
          <w:sz w:val="22"/>
          <w:szCs w:val="22"/>
        </w:rPr>
        <w:t xml:space="preserve"> and abuse</w:t>
      </w:r>
      <w:r w:rsidRPr="00C751ED">
        <w:rPr>
          <w:rFonts w:asciiTheme="minorHAnsi" w:hAnsiTheme="minorHAnsi"/>
          <w:sz w:val="22"/>
          <w:szCs w:val="22"/>
        </w:rPr>
        <w:t xml:space="preserve">. There are </w:t>
      </w:r>
      <w:proofErr w:type="gramStart"/>
      <w:r w:rsidRPr="00C751ED">
        <w:rPr>
          <w:rFonts w:asciiTheme="minorHAnsi" w:hAnsiTheme="minorHAnsi"/>
          <w:sz w:val="22"/>
          <w:szCs w:val="22"/>
        </w:rPr>
        <w:t>many</w:t>
      </w:r>
      <w:proofErr w:type="gramEnd"/>
      <w:r w:rsidRPr="00C751ED">
        <w:rPr>
          <w:rFonts w:asciiTheme="minorHAnsi" w:hAnsiTheme="minorHAnsi"/>
          <w:sz w:val="22"/>
          <w:szCs w:val="22"/>
        </w:rPr>
        <w:t xml:space="preserve"> reasons why children miss </w:t>
      </w:r>
      <w:r w:rsidR="00044A01" w:rsidRPr="00C751ED">
        <w:rPr>
          <w:rFonts w:asciiTheme="minorHAnsi" w:hAnsiTheme="minorHAnsi"/>
          <w:sz w:val="22"/>
          <w:szCs w:val="22"/>
        </w:rPr>
        <w:t>appointments,</w:t>
      </w:r>
      <w:r w:rsidRPr="00C751ED">
        <w:rPr>
          <w:rFonts w:asciiTheme="minorHAnsi" w:hAnsiTheme="minorHAnsi"/>
          <w:sz w:val="22"/>
          <w:szCs w:val="22"/>
        </w:rPr>
        <w:t xml:space="preserve"> but numerous studies have shown that missing healthcare appointments is a feature in many </w:t>
      </w:r>
      <w:r w:rsidR="00555A1F">
        <w:rPr>
          <w:rFonts w:asciiTheme="minorHAnsi" w:hAnsiTheme="minorHAnsi"/>
          <w:sz w:val="22"/>
          <w:szCs w:val="22"/>
        </w:rPr>
        <w:t>safeguarding practice reviews</w:t>
      </w:r>
      <w:r w:rsidRPr="00C751ED">
        <w:rPr>
          <w:rFonts w:asciiTheme="minorHAnsi" w:hAnsiTheme="minorHAnsi"/>
          <w:sz w:val="22"/>
          <w:szCs w:val="22"/>
        </w:rPr>
        <w:t>, including those into child deaths</w:t>
      </w:r>
      <w:r w:rsidR="00CD3B43" w:rsidRPr="00C751ED">
        <w:rPr>
          <w:rFonts w:asciiTheme="minorHAnsi" w:hAnsiTheme="minorHAnsi"/>
          <w:sz w:val="22"/>
          <w:szCs w:val="22"/>
        </w:rPr>
        <w:t>.</w:t>
      </w:r>
      <w:r w:rsidR="00032793" w:rsidRPr="00032793">
        <w:t xml:space="preserve"> </w:t>
      </w:r>
    </w:p>
    <w:p w14:paraId="456FF757" w14:textId="77777777" w:rsidR="00BE3A73" w:rsidRPr="00C751ED" w:rsidRDefault="00BE3A73" w:rsidP="00BE3A73"/>
    <w:p w14:paraId="135A459F" w14:textId="65DFD481" w:rsidR="00032793" w:rsidRPr="00555A1F" w:rsidRDefault="00032793" w:rsidP="00032793">
      <w:pPr>
        <w:rPr>
          <w:i/>
          <w:iCs/>
        </w:rPr>
      </w:pPr>
      <w:r>
        <w:t xml:space="preserve">The CQC review of safeguarding </w:t>
      </w:r>
      <w:r w:rsidR="00044A01">
        <w:t>children’s</w:t>
      </w:r>
      <w:r>
        <w:t xml:space="preserve"> arrangements in the NHS (July 2016), identified that there should be a process in place for following up children who fail to attend appointments</w:t>
      </w:r>
      <w:proofErr w:type="gramStart"/>
      <w:r>
        <w:t>.</w:t>
      </w:r>
      <w:r w:rsidR="00555A1F">
        <w:rPr>
          <w:i/>
          <w:iCs/>
        </w:rPr>
        <w:t xml:space="preserve">  </w:t>
      </w:r>
      <w:proofErr w:type="gramEnd"/>
      <w:r w:rsidR="00044A01">
        <w:t xml:space="preserve">This rasied </w:t>
      </w:r>
      <w:r>
        <w:t xml:space="preserve">that children themselves do not actually DNA; rather it is that they </w:t>
      </w:r>
      <w:proofErr w:type="gramStart"/>
      <w:r>
        <w:t>are not brought</w:t>
      </w:r>
      <w:proofErr w:type="gramEnd"/>
      <w:r>
        <w:t xml:space="preserve"> to appointments by their parents or carers which could be a flag for safeguarding concerns. This has led to the proposal that DNA should </w:t>
      </w:r>
      <w:proofErr w:type="gramStart"/>
      <w:r>
        <w:t>be reframed</w:t>
      </w:r>
      <w:proofErr w:type="gramEnd"/>
      <w:r>
        <w:t xml:space="preserve"> as ‘was not brought’ which should trigger the question, why were they not brought.’</w:t>
      </w:r>
    </w:p>
    <w:p w14:paraId="4C404D99" w14:textId="77777777" w:rsidR="00032793" w:rsidRDefault="00032793" w:rsidP="00887BBA"/>
    <w:p w14:paraId="50D8A421" w14:textId="77777777" w:rsidR="00A64A1F" w:rsidRDefault="00A64A1F" w:rsidP="00887BBA">
      <w:r>
        <w:t>The r</w:t>
      </w:r>
      <w:r w:rsidR="00FF3B2C" w:rsidRPr="00FF3B2C">
        <w:t xml:space="preserve">epeated cancellation and rescheduling of appointments should be treated with the same degree of concern as repeated non-attendance, potentially harmful and </w:t>
      </w:r>
      <w:proofErr w:type="gramStart"/>
      <w:r w:rsidR="00FF3B2C" w:rsidRPr="00FF3B2C">
        <w:t>possibly a</w:t>
      </w:r>
      <w:proofErr w:type="gramEnd"/>
      <w:r w:rsidR="00FF3B2C" w:rsidRPr="00FF3B2C">
        <w:t xml:space="preserve"> feature of</w:t>
      </w:r>
      <w:r w:rsidR="00555A1F">
        <w:t xml:space="preserve"> non-effective</w:t>
      </w:r>
      <w:r w:rsidR="00FF3B2C" w:rsidRPr="00FF3B2C">
        <w:t xml:space="preserve"> compliance. </w:t>
      </w:r>
    </w:p>
    <w:p w14:paraId="5A514C70" w14:textId="77777777" w:rsidR="00A64A1F" w:rsidRDefault="00A64A1F" w:rsidP="00887BBA"/>
    <w:p w14:paraId="060C6FF4" w14:textId="5C1D8346" w:rsidR="00555A1F" w:rsidRDefault="00FF3B2C" w:rsidP="00887BBA">
      <w:r w:rsidRPr="00FF3B2C">
        <w:t xml:space="preserve">Professionals need to be prepared to challenge </w:t>
      </w:r>
      <w:r w:rsidR="00555A1F">
        <w:t>the reasons</w:t>
      </w:r>
      <w:r w:rsidRPr="00FF3B2C">
        <w:t xml:space="preserve"> for non-attendance and where appropriate </w:t>
      </w:r>
      <w:proofErr w:type="gramStart"/>
      <w:r w:rsidRPr="00FF3B2C">
        <w:t>carry out</w:t>
      </w:r>
      <w:proofErr w:type="gramEnd"/>
      <w:r w:rsidRPr="00FF3B2C">
        <w:t xml:space="preserve"> relevant safeguarding assessments in order to establish any risk posed to the child</w:t>
      </w:r>
      <w:r w:rsidR="00044A01">
        <w:t xml:space="preserve">.  </w:t>
      </w:r>
    </w:p>
    <w:p w14:paraId="3EE13954" w14:textId="77777777" w:rsidR="00FF3B2C" w:rsidRPr="00C751ED" w:rsidRDefault="00FF3B2C" w:rsidP="00887BBA"/>
    <w:p w14:paraId="215DB8A8" w14:textId="46A3341B" w:rsidR="00887BBA" w:rsidRPr="00C751ED" w:rsidRDefault="00887BBA" w:rsidP="00887BBA">
      <w:r w:rsidRPr="00C751ED">
        <w:t>The RCGP/NSPCC Safeguarding Toolkit for General Practice</w:t>
      </w:r>
      <w:r w:rsidR="00E9612D">
        <w:t xml:space="preserve"> (2019)</w:t>
      </w:r>
      <w:r w:rsidR="00C751ED" w:rsidRPr="00C751ED">
        <w:t xml:space="preserve"> </w:t>
      </w:r>
      <w:r w:rsidRPr="00C751ED">
        <w:t xml:space="preserve">makes the recommendations that practices have in place: </w:t>
      </w:r>
    </w:p>
    <w:p w14:paraId="2381DBF3" w14:textId="77777777" w:rsidR="00887BBA" w:rsidRPr="00C751ED" w:rsidRDefault="00887BBA" w:rsidP="00887BBA"/>
    <w:p w14:paraId="47DFC7BA" w14:textId="43D19991" w:rsidR="00887BBA" w:rsidRDefault="00887BBA" w:rsidP="00887BBA">
      <w:pPr>
        <w:pStyle w:val="ListParagraph"/>
        <w:numPr>
          <w:ilvl w:val="0"/>
          <w:numId w:val="4"/>
        </w:numPr>
      </w:pPr>
      <w:r w:rsidRPr="00C751ED">
        <w:t>Procedures for identifying and following children who do not attend scheduled appointments wit</w:t>
      </w:r>
      <w:r w:rsidR="00B37042">
        <w:t xml:space="preserve">hin the </w:t>
      </w:r>
      <w:r w:rsidR="00044A01">
        <w:t>p</w:t>
      </w:r>
      <w:r w:rsidR="00B37042">
        <w:t>ractice or with other a</w:t>
      </w:r>
      <w:r w:rsidRPr="00C751ED">
        <w:t xml:space="preserve">gencies such as therapies, secondary or community care; </w:t>
      </w:r>
    </w:p>
    <w:p w14:paraId="6EFE0B3A" w14:textId="77777777" w:rsidR="00B37042" w:rsidRPr="00C751ED" w:rsidRDefault="00B37042" w:rsidP="00B37042">
      <w:pPr>
        <w:pStyle w:val="ListParagraph"/>
      </w:pPr>
    </w:p>
    <w:p w14:paraId="2301960D" w14:textId="77777777" w:rsidR="00887BBA" w:rsidRDefault="00887BBA" w:rsidP="00887BBA">
      <w:pPr>
        <w:pStyle w:val="ListParagraph"/>
        <w:numPr>
          <w:ilvl w:val="0"/>
          <w:numId w:val="4"/>
        </w:numPr>
      </w:pPr>
      <w:r w:rsidRPr="00C751ED">
        <w:t xml:space="preserve">Procedures to identify and follow up children with more than expected unscheduled appointments at the Practice, OOHs, </w:t>
      </w:r>
      <w:r w:rsidR="00B37042">
        <w:t xml:space="preserve">Emergency </w:t>
      </w:r>
      <w:r w:rsidRPr="00C751ED">
        <w:t xml:space="preserve">Departments, Walk-in Centres. </w:t>
      </w:r>
    </w:p>
    <w:p w14:paraId="0EE62C72" w14:textId="77777777" w:rsidR="00B37042" w:rsidRPr="00C751ED" w:rsidRDefault="00B37042" w:rsidP="00B37042"/>
    <w:p w14:paraId="2F43BBFA" w14:textId="615F0AB5" w:rsidR="00887BBA" w:rsidRPr="00C751ED" w:rsidRDefault="00887BBA" w:rsidP="00887BBA">
      <w:r w:rsidRPr="00C751ED">
        <w:lastRenderedPageBreak/>
        <w:t xml:space="preserve">It should </w:t>
      </w:r>
      <w:proofErr w:type="gramStart"/>
      <w:r w:rsidRPr="00C751ED">
        <w:t>be remembered</w:t>
      </w:r>
      <w:proofErr w:type="gramEnd"/>
      <w:r w:rsidRPr="00C751ED">
        <w:t xml:space="preserve"> that parents have the right to make decisions in respect of their child’s health. The concept of </w:t>
      </w:r>
      <w:r w:rsidR="00044A01" w:rsidRPr="00C751ED">
        <w:t xml:space="preserve">parental responsibility </w:t>
      </w:r>
      <w:r w:rsidRPr="00C751ED">
        <w:t>gives a legal definition to the</w:t>
      </w:r>
      <w:r w:rsidR="00044A01">
        <w:t xml:space="preserve"> parents’</w:t>
      </w:r>
      <w:r w:rsidRPr="00C751ED">
        <w:t xml:space="preserve"> rights and responsibilities </w:t>
      </w:r>
      <w:r w:rsidR="00B37042">
        <w:t>and</w:t>
      </w:r>
      <w:r w:rsidRPr="00C751ED">
        <w:t xml:space="preserve"> allows a parent or carer to accept or decline a health service or trea</w:t>
      </w:r>
      <w:r w:rsidR="000B59D4">
        <w:t>tment on behalf of their child</w:t>
      </w:r>
      <w:proofErr w:type="gramStart"/>
      <w:r w:rsidR="00555A1F">
        <w:t xml:space="preserve">.  </w:t>
      </w:r>
      <w:proofErr w:type="gramEnd"/>
    </w:p>
    <w:p w14:paraId="548F1FE4" w14:textId="77777777" w:rsidR="00887BBA" w:rsidRPr="00C751ED" w:rsidRDefault="00887BBA" w:rsidP="00887BBA">
      <w:pPr>
        <w:rPr>
          <w:b/>
          <w:bCs/>
        </w:rPr>
      </w:pPr>
    </w:p>
    <w:p w14:paraId="11C73EE7" w14:textId="1F4A98D0" w:rsidR="00887BBA" w:rsidRPr="00C751ED" w:rsidRDefault="00887BBA" w:rsidP="00887BBA">
      <w:pPr>
        <w:rPr>
          <w:b/>
          <w:bCs/>
        </w:rPr>
      </w:pPr>
      <w:r w:rsidRPr="00C751ED">
        <w:rPr>
          <w:b/>
          <w:bCs/>
        </w:rPr>
        <w:t>However</w:t>
      </w:r>
      <w:r w:rsidR="00044A01">
        <w:rPr>
          <w:b/>
          <w:bCs/>
        </w:rPr>
        <w:t xml:space="preserve"> -</w:t>
      </w:r>
      <w:r w:rsidRPr="00C751ED">
        <w:rPr>
          <w:b/>
          <w:bCs/>
        </w:rPr>
        <w:t xml:space="preserve"> if by declining a health service or treatment may be detrimental to the child or young person’s health, growth or development, an assessment should </w:t>
      </w:r>
      <w:proofErr w:type="gramStart"/>
      <w:r w:rsidRPr="00C751ED">
        <w:rPr>
          <w:b/>
          <w:bCs/>
        </w:rPr>
        <w:t>be made</w:t>
      </w:r>
      <w:proofErr w:type="gramEnd"/>
      <w:r w:rsidRPr="00C751ED">
        <w:rPr>
          <w:b/>
          <w:bCs/>
        </w:rPr>
        <w:t xml:space="preserve"> of the risk this poses to the child or young person. </w:t>
      </w:r>
    </w:p>
    <w:p w14:paraId="23C4EBED" w14:textId="77777777" w:rsidR="00887BBA" w:rsidRPr="00C751ED" w:rsidRDefault="00887BBA" w:rsidP="00887BBA"/>
    <w:p w14:paraId="549BABED" w14:textId="6214C821" w:rsidR="00887BBA" w:rsidRPr="00C751ED" w:rsidRDefault="00887BBA" w:rsidP="00887BBA">
      <w:r w:rsidRPr="00C751ED">
        <w:t>The United Nations Convention on the Rights of the Child</w:t>
      </w:r>
      <w:r w:rsidR="00A64A1F">
        <w:t xml:space="preserve"> (</w:t>
      </w:r>
      <w:r w:rsidR="000E2545">
        <w:t>1989</w:t>
      </w:r>
      <w:r w:rsidR="00A64A1F">
        <w:t>)</w:t>
      </w:r>
      <w:r w:rsidR="00C751ED" w:rsidRPr="00C751ED">
        <w:t xml:space="preserve"> </w:t>
      </w:r>
      <w:r w:rsidRPr="00C751ED">
        <w:t xml:space="preserve">recognises the right of the child to enjoy the highest attainable standard of health including the treatment of illness and rehabilitation of health. It requires that organisations strive to ensure that no child </w:t>
      </w:r>
      <w:proofErr w:type="gramStart"/>
      <w:r w:rsidRPr="00C751ED">
        <w:t>is deprived</w:t>
      </w:r>
      <w:proofErr w:type="gramEnd"/>
      <w:r w:rsidRPr="00C751ED">
        <w:t xml:space="preserve"> of his or her right of access to health care services. </w:t>
      </w:r>
    </w:p>
    <w:p w14:paraId="731F9237" w14:textId="77777777" w:rsidR="00887BBA" w:rsidRPr="00C751ED" w:rsidRDefault="00887BBA" w:rsidP="00887BBA"/>
    <w:p w14:paraId="35F84E69" w14:textId="1125F223" w:rsidR="00887BBA" w:rsidRDefault="00887BBA" w:rsidP="00887BBA">
      <w:r w:rsidRPr="00C751ED">
        <w:t xml:space="preserve">It is therefore important that </w:t>
      </w:r>
      <w:r w:rsidR="00A64A1F">
        <w:t>GP Practices have</w:t>
      </w:r>
      <w:r w:rsidRPr="00C751ED">
        <w:t xml:space="preserve"> processes in place </w:t>
      </w:r>
      <w:r w:rsidR="000E2545">
        <w:t>to effectively identify</w:t>
      </w:r>
      <w:r w:rsidRPr="00C751ED">
        <w:t xml:space="preserve"> children and young people who are not brought to appointments</w:t>
      </w:r>
      <w:proofErr w:type="gramStart"/>
      <w:r w:rsidR="000E2545">
        <w:t xml:space="preserve">.  </w:t>
      </w:r>
      <w:proofErr w:type="gramEnd"/>
      <w:r w:rsidR="000E2545">
        <w:t>This</w:t>
      </w:r>
      <w:r w:rsidRPr="00C751ED">
        <w:t xml:space="preserve"> document </w:t>
      </w:r>
      <w:r w:rsidR="000E2545">
        <w:t>details</w:t>
      </w:r>
      <w:r w:rsidRPr="00C751ED">
        <w:t xml:space="preserve"> the responsibility of </w:t>
      </w:r>
      <w:r w:rsidR="000E2545" w:rsidRPr="00C751ED">
        <w:t xml:space="preserve">primary care </w:t>
      </w:r>
      <w:r w:rsidRPr="00C751ED">
        <w:t xml:space="preserve">practitioners </w:t>
      </w:r>
      <w:r w:rsidR="005F0620">
        <w:t xml:space="preserve">to recognise and respond to safeguarding concerns if a </w:t>
      </w:r>
      <w:r w:rsidRPr="00C751ED">
        <w:t>child</w:t>
      </w:r>
      <w:r w:rsidR="005F0620">
        <w:t xml:space="preserve"> or young person </w:t>
      </w:r>
      <w:proofErr w:type="gramStart"/>
      <w:r w:rsidR="005F0620">
        <w:t>is</w:t>
      </w:r>
      <w:r w:rsidRPr="00C751ED">
        <w:t xml:space="preserve"> not brought</w:t>
      </w:r>
      <w:proofErr w:type="gramEnd"/>
      <w:r w:rsidRPr="00C751ED">
        <w:t xml:space="preserve"> to appointments both in </w:t>
      </w:r>
      <w:r w:rsidR="000E2545" w:rsidRPr="00C751ED">
        <w:t xml:space="preserve">primary </w:t>
      </w:r>
      <w:r w:rsidR="005F0620">
        <w:t xml:space="preserve">/ </w:t>
      </w:r>
      <w:r w:rsidR="000E2545" w:rsidRPr="00C751ED">
        <w:t xml:space="preserve">secondary care </w:t>
      </w:r>
      <w:r w:rsidRPr="00C751ED">
        <w:t>providers</w:t>
      </w:r>
      <w:r w:rsidR="005F0620">
        <w:t>, dentists,</w:t>
      </w:r>
      <w:r w:rsidRPr="00C751ED">
        <w:t xml:space="preserve"> or other </w:t>
      </w:r>
      <w:r w:rsidR="000E2545" w:rsidRPr="00C751ED">
        <w:t xml:space="preserve">health professionals that they have referred to. </w:t>
      </w:r>
    </w:p>
    <w:p w14:paraId="570C4DF7" w14:textId="77777777" w:rsidR="00032793" w:rsidRPr="00C751ED" w:rsidRDefault="00032793" w:rsidP="00887BBA"/>
    <w:p w14:paraId="60EA3CCC" w14:textId="1A51512A" w:rsidR="003C689A" w:rsidRPr="00F04387" w:rsidRDefault="00887BBA" w:rsidP="00887BBA">
      <w:pPr>
        <w:rPr>
          <w:i/>
          <w:iCs/>
        </w:rPr>
      </w:pPr>
      <w:r w:rsidRPr="00C751ED">
        <w:rPr>
          <w:i/>
          <w:iCs/>
        </w:rPr>
        <w:t>Please note that Secondary Care</w:t>
      </w:r>
      <w:r w:rsidR="00D8184E">
        <w:rPr>
          <w:i/>
          <w:iCs/>
        </w:rPr>
        <w:t xml:space="preserve">, </w:t>
      </w:r>
      <w:r w:rsidRPr="00C751ED">
        <w:rPr>
          <w:i/>
          <w:iCs/>
        </w:rPr>
        <w:t>other health care provider</w:t>
      </w:r>
      <w:r w:rsidR="000E2545">
        <w:rPr>
          <w:i/>
          <w:iCs/>
        </w:rPr>
        <w:t xml:space="preserve">s </w:t>
      </w:r>
      <w:r w:rsidR="00D8184E">
        <w:rPr>
          <w:i/>
          <w:iCs/>
        </w:rPr>
        <w:t xml:space="preserve">and dentists </w:t>
      </w:r>
      <w:r w:rsidRPr="00C751ED">
        <w:rPr>
          <w:i/>
          <w:iCs/>
        </w:rPr>
        <w:t xml:space="preserve">will have their own </w:t>
      </w:r>
      <w:r w:rsidR="000E2545">
        <w:rPr>
          <w:i/>
          <w:iCs/>
        </w:rPr>
        <w:t xml:space="preserve">embedded </w:t>
      </w:r>
      <w:r w:rsidRPr="00C751ED">
        <w:rPr>
          <w:i/>
          <w:iCs/>
        </w:rPr>
        <w:t>Safeguarding WNB</w:t>
      </w:r>
      <w:r w:rsidR="00D368CE">
        <w:rPr>
          <w:i/>
          <w:iCs/>
        </w:rPr>
        <w:t xml:space="preserve"> </w:t>
      </w:r>
      <w:r w:rsidRPr="00C751ED">
        <w:rPr>
          <w:i/>
          <w:iCs/>
        </w:rPr>
        <w:t>/</w:t>
      </w:r>
      <w:r w:rsidR="00D368CE">
        <w:rPr>
          <w:i/>
          <w:iCs/>
        </w:rPr>
        <w:t xml:space="preserve"> </w:t>
      </w:r>
      <w:r w:rsidRPr="00C751ED">
        <w:rPr>
          <w:i/>
          <w:iCs/>
        </w:rPr>
        <w:t xml:space="preserve">DNA </w:t>
      </w:r>
      <w:r w:rsidR="000E2545" w:rsidRPr="00C751ED">
        <w:rPr>
          <w:i/>
          <w:iCs/>
        </w:rPr>
        <w:t>policy</w:t>
      </w:r>
      <w:r w:rsidR="000E2545">
        <w:rPr>
          <w:i/>
          <w:iCs/>
        </w:rPr>
        <w:t xml:space="preserve"> / procedures</w:t>
      </w:r>
      <w:proofErr w:type="gramStart"/>
      <w:r w:rsidR="000E2545">
        <w:rPr>
          <w:i/>
          <w:iCs/>
        </w:rPr>
        <w:t xml:space="preserve">.  </w:t>
      </w:r>
      <w:proofErr w:type="gramEnd"/>
    </w:p>
    <w:p w14:paraId="377586C9" w14:textId="77777777" w:rsidR="003C689A" w:rsidRPr="00C751ED" w:rsidRDefault="003C689A" w:rsidP="00887BBA"/>
    <w:p w14:paraId="446DB907" w14:textId="77777777" w:rsidR="00A04B04" w:rsidRDefault="00A04B04" w:rsidP="00A04B04">
      <w:pPr>
        <w:pStyle w:val="Default"/>
        <w:rPr>
          <w:rFonts w:asciiTheme="minorHAnsi" w:hAnsiTheme="minorHAnsi"/>
          <w:b/>
          <w:bCs/>
          <w:u w:val="single"/>
        </w:rPr>
      </w:pPr>
      <w:r w:rsidRPr="00A04B04">
        <w:rPr>
          <w:rFonts w:asciiTheme="minorHAnsi" w:hAnsiTheme="minorHAnsi"/>
          <w:b/>
          <w:bCs/>
          <w:u w:val="single"/>
        </w:rPr>
        <w:t>Roles and Responsibilities</w:t>
      </w:r>
      <w:r>
        <w:rPr>
          <w:rFonts w:asciiTheme="minorHAnsi" w:hAnsiTheme="minorHAnsi"/>
          <w:b/>
          <w:bCs/>
          <w:u w:val="single"/>
        </w:rPr>
        <w:t>.</w:t>
      </w:r>
    </w:p>
    <w:p w14:paraId="4060164A" w14:textId="77777777" w:rsidR="00A04B04" w:rsidRPr="00A04B04" w:rsidRDefault="00A04B04" w:rsidP="00A04B04">
      <w:pPr>
        <w:pStyle w:val="Default"/>
        <w:rPr>
          <w:rFonts w:asciiTheme="minorHAnsi" w:hAnsiTheme="minorHAnsi"/>
          <w:b/>
          <w:bCs/>
          <w:u w:val="single"/>
        </w:rPr>
      </w:pPr>
    </w:p>
    <w:p w14:paraId="4143D911" w14:textId="66C41478" w:rsidR="00A04B04" w:rsidRPr="00A04B04" w:rsidRDefault="00A04B04" w:rsidP="00A04B04">
      <w:pPr>
        <w:pStyle w:val="Default"/>
        <w:rPr>
          <w:rFonts w:asciiTheme="minorHAnsi" w:hAnsiTheme="minorHAnsi"/>
          <w:bCs/>
          <w:sz w:val="22"/>
          <w:szCs w:val="22"/>
        </w:rPr>
      </w:pPr>
      <w:r w:rsidRPr="00A04B04">
        <w:rPr>
          <w:rFonts w:asciiTheme="minorHAnsi" w:hAnsiTheme="minorHAnsi"/>
          <w:bCs/>
          <w:sz w:val="22"/>
          <w:szCs w:val="22"/>
        </w:rPr>
        <w:t>It is the responsibility of all staff, whether clinical or non-clinical to safeg</w:t>
      </w:r>
      <w:r>
        <w:rPr>
          <w:rFonts w:asciiTheme="minorHAnsi" w:hAnsiTheme="minorHAnsi"/>
          <w:bCs/>
          <w:sz w:val="22"/>
          <w:szCs w:val="22"/>
        </w:rPr>
        <w:t xml:space="preserve">uard and promote the welfare of </w:t>
      </w:r>
      <w:r w:rsidRPr="00A04B04">
        <w:rPr>
          <w:rFonts w:asciiTheme="minorHAnsi" w:hAnsiTheme="minorHAnsi"/>
          <w:bCs/>
          <w:sz w:val="22"/>
          <w:szCs w:val="22"/>
        </w:rPr>
        <w:t>children and young people</w:t>
      </w:r>
      <w:proofErr w:type="gramStart"/>
      <w:r w:rsidRPr="00A04B04">
        <w:rPr>
          <w:rFonts w:asciiTheme="minorHAnsi" w:hAnsiTheme="minorHAnsi"/>
          <w:bCs/>
          <w:sz w:val="22"/>
          <w:szCs w:val="22"/>
        </w:rPr>
        <w:t xml:space="preserve">. </w:t>
      </w:r>
      <w:r w:rsidR="000B59D4">
        <w:rPr>
          <w:rFonts w:asciiTheme="minorHAnsi" w:hAnsiTheme="minorHAnsi"/>
          <w:bCs/>
          <w:sz w:val="22"/>
          <w:szCs w:val="22"/>
        </w:rPr>
        <w:t xml:space="preserve"> </w:t>
      </w:r>
      <w:proofErr w:type="gramEnd"/>
      <w:r w:rsidRPr="00A04B04">
        <w:rPr>
          <w:rFonts w:asciiTheme="minorHAnsi" w:hAnsiTheme="minorHAnsi"/>
          <w:bCs/>
          <w:sz w:val="22"/>
          <w:szCs w:val="22"/>
        </w:rPr>
        <w:t xml:space="preserve">All children </w:t>
      </w:r>
      <w:proofErr w:type="gramStart"/>
      <w:r w:rsidRPr="00A04B04">
        <w:rPr>
          <w:rFonts w:asciiTheme="minorHAnsi" w:hAnsiTheme="minorHAnsi"/>
          <w:bCs/>
          <w:sz w:val="22"/>
          <w:szCs w:val="22"/>
        </w:rPr>
        <w:t>are entitled</w:t>
      </w:r>
      <w:proofErr w:type="gramEnd"/>
      <w:r w:rsidRPr="00A04B04">
        <w:rPr>
          <w:rFonts w:asciiTheme="minorHAnsi" w:hAnsiTheme="minorHAnsi"/>
          <w:bCs/>
          <w:sz w:val="22"/>
          <w:szCs w:val="22"/>
        </w:rPr>
        <w:t xml:space="preserve"> to receive</w:t>
      </w:r>
      <w:r w:rsidR="000E2545">
        <w:rPr>
          <w:rFonts w:asciiTheme="minorHAnsi" w:hAnsiTheme="minorHAnsi"/>
          <w:bCs/>
          <w:sz w:val="22"/>
          <w:szCs w:val="22"/>
        </w:rPr>
        <w:t xml:space="preserve"> </w:t>
      </w:r>
      <w:r w:rsidRPr="00A04B04">
        <w:rPr>
          <w:rFonts w:asciiTheme="minorHAnsi" w:hAnsiTheme="minorHAnsi"/>
          <w:bCs/>
          <w:sz w:val="22"/>
          <w:szCs w:val="22"/>
        </w:rPr>
        <w:t xml:space="preserve">services to promote their health, </w:t>
      </w:r>
      <w:r w:rsidR="000E2545" w:rsidRPr="00A04B04">
        <w:rPr>
          <w:rFonts w:asciiTheme="minorHAnsi" w:hAnsiTheme="minorHAnsi"/>
          <w:bCs/>
          <w:sz w:val="22"/>
          <w:szCs w:val="22"/>
        </w:rPr>
        <w:t>wellbein</w:t>
      </w:r>
      <w:r w:rsidR="000E2545">
        <w:rPr>
          <w:rFonts w:asciiTheme="minorHAnsi" w:hAnsiTheme="minorHAnsi"/>
          <w:bCs/>
          <w:sz w:val="22"/>
          <w:szCs w:val="22"/>
        </w:rPr>
        <w:t>g,</w:t>
      </w:r>
      <w:r>
        <w:rPr>
          <w:rFonts w:asciiTheme="minorHAnsi" w:hAnsiTheme="minorHAnsi"/>
          <w:bCs/>
          <w:sz w:val="22"/>
          <w:szCs w:val="22"/>
        </w:rPr>
        <w:t xml:space="preserve"> and development. Whilst under </w:t>
      </w:r>
      <w:r w:rsidRPr="00A04B04">
        <w:rPr>
          <w:rFonts w:asciiTheme="minorHAnsi" w:hAnsiTheme="minorHAnsi"/>
          <w:bCs/>
          <w:sz w:val="22"/>
          <w:szCs w:val="22"/>
        </w:rPr>
        <w:t>the age of being able to provide informed consent, it is the responsibility of tho</w:t>
      </w:r>
      <w:r>
        <w:rPr>
          <w:rFonts w:asciiTheme="minorHAnsi" w:hAnsiTheme="minorHAnsi"/>
          <w:bCs/>
          <w:sz w:val="22"/>
          <w:szCs w:val="22"/>
        </w:rPr>
        <w:t xml:space="preserve">se with parental responsibility </w:t>
      </w:r>
      <w:r w:rsidRPr="00A04B04">
        <w:rPr>
          <w:rFonts w:asciiTheme="minorHAnsi" w:hAnsiTheme="minorHAnsi"/>
          <w:bCs/>
          <w:sz w:val="22"/>
          <w:szCs w:val="22"/>
        </w:rPr>
        <w:t>to act on the behalf</w:t>
      </w:r>
      <w:r w:rsidR="000E2545">
        <w:rPr>
          <w:rFonts w:asciiTheme="minorHAnsi" w:hAnsiTheme="minorHAnsi"/>
          <w:bCs/>
          <w:sz w:val="22"/>
          <w:szCs w:val="22"/>
        </w:rPr>
        <w:t xml:space="preserve"> </w:t>
      </w:r>
      <w:r w:rsidRPr="00A04B04">
        <w:rPr>
          <w:rFonts w:asciiTheme="minorHAnsi" w:hAnsiTheme="minorHAnsi"/>
          <w:bCs/>
          <w:sz w:val="22"/>
          <w:szCs w:val="22"/>
        </w:rPr>
        <w:t xml:space="preserve">to ensure they are </w:t>
      </w:r>
      <w:r w:rsidR="000E2545">
        <w:rPr>
          <w:rFonts w:asciiTheme="minorHAnsi" w:hAnsiTheme="minorHAnsi"/>
          <w:bCs/>
          <w:sz w:val="22"/>
          <w:szCs w:val="22"/>
        </w:rPr>
        <w:t xml:space="preserve">in receipt of the </w:t>
      </w:r>
      <w:r w:rsidRPr="00A04B04">
        <w:rPr>
          <w:rFonts w:asciiTheme="minorHAnsi" w:hAnsiTheme="minorHAnsi"/>
          <w:bCs/>
          <w:sz w:val="22"/>
          <w:szCs w:val="22"/>
        </w:rPr>
        <w:t>services</w:t>
      </w:r>
      <w:r w:rsidR="00A64A1F">
        <w:rPr>
          <w:rFonts w:asciiTheme="minorHAnsi" w:hAnsiTheme="minorHAnsi"/>
          <w:bCs/>
          <w:sz w:val="22"/>
          <w:szCs w:val="22"/>
        </w:rPr>
        <w:t xml:space="preserve"> they need</w:t>
      </w:r>
      <w:r w:rsidRPr="00A04B04">
        <w:rPr>
          <w:rFonts w:asciiTheme="minorHAnsi" w:hAnsiTheme="minorHAnsi"/>
          <w:bCs/>
          <w:sz w:val="22"/>
          <w:szCs w:val="22"/>
        </w:rPr>
        <w:t>.</w:t>
      </w:r>
    </w:p>
    <w:p w14:paraId="62EB4641" w14:textId="77777777" w:rsidR="00A04B04" w:rsidRDefault="00A04B04" w:rsidP="00A04B04">
      <w:pPr>
        <w:pStyle w:val="Default"/>
        <w:rPr>
          <w:rFonts w:asciiTheme="minorHAnsi" w:hAnsiTheme="minorHAnsi"/>
          <w:bCs/>
          <w:sz w:val="22"/>
          <w:szCs w:val="22"/>
        </w:rPr>
      </w:pPr>
    </w:p>
    <w:p w14:paraId="76F306B9" w14:textId="5AF956BA" w:rsidR="00A04B04" w:rsidRPr="00A04B04" w:rsidRDefault="00A04B04" w:rsidP="00A04B04">
      <w:pPr>
        <w:pStyle w:val="Default"/>
        <w:rPr>
          <w:rFonts w:asciiTheme="minorHAnsi" w:hAnsiTheme="minorHAnsi"/>
          <w:bCs/>
          <w:sz w:val="22"/>
          <w:szCs w:val="22"/>
        </w:rPr>
      </w:pPr>
      <w:r w:rsidRPr="00A04B04">
        <w:rPr>
          <w:rFonts w:asciiTheme="minorHAnsi" w:hAnsiTheme="minorHAnsi"/>
          <w:bCs/>
          <w:sz w:val="22"/>
          <w:szCs w:val="22"/>
        </w:rPr>
        <w:t xml:space="preserve">In circumstances where children </w:t>
      </w:r>
      <w:proofErr w:type="gramStart"/>
      <w:r w:rsidRPr="00A04B04">
        <w:rPr>
          <w:rFonts w:asciiTheme="minorHAnsi" w:hAnsiTheme="minorHAnsi"/>
          <w:bCs/>
          <w:sz w:val="22"/>
          <w:szCs w:val="22"/>
        </w:rPr>
        <w:t>are denied</w:t>
      </w:r>
      <w:proofErr w:type="gramEnd"/>
      <w:r w:rsidRPr="00A04B04">
        <w:rPr>
          <w:rFonts w:asciiTheme="minorHAnsi" w:hAnsiTheme="minorHAnsi"/>
          <w:bCs/>
          <w:sz w:val="22"/>
          <w:szCs w:val="22"/>
        </w:rPr>
        <w:t xml:space="preserve"> these services by their paren</w:t>
      </w:r>
      <w:r>
        <w:rPr>
          <w:rFonts w:asciiTheme="minorHAnsi" w:hAnsiTheme="minorHAnsi"/>
          <w:bCs/>
          <w:sz w:val="22"/>
          <w:szCs w:val="22"/>
        </w:rPr>
        <w:t xml:space="preserve">ts/carers, health professionals </w:t>
      </w:r>
      <w:r w:rsidRPr="00A04B04">
        <w:rPr>
          <w:rFonts w:asciiTheme="minorHAnsi" w:hAnsiTheme="minorHAnsi"/>
          <w:bCs/>
          <w:sz w:val="22"/>
          <w:szCs w:val="22"/>
        </w:rPr>
        <w:t xml:space="preserve">must consider that it is their professional </w:t>
      </w:r>
      <w:r w:rsidR="000E2545">
        <w:rPr>
          <w:rFonts w:asciiTheme="minorHAnsi" w:hAnsiTheme="minorHAnsi"/>
          <w:bCs/>
          <w:sz w:val="22"/>
          <w:szCs w:val="22"/>
        </w:rPr>
        <w:t xml:space="preserve">duty and </w:t>
      </w:r>
      <w:r w:rsidRPr="00A04B04">
        <w:rPr>
          <w:rFonts w:asciiTheme="minorHAnsi" w:hAnsiTheme="minorHAnsi"/>
          <w:bCs/>
          <w:sz w:val="22"/>
          <w:szCs w:val="22"/>
        </w:rPr>
        <w:t>respon</w:t>
      </w:r>
      <w:r>
        <w:rPr>
          <w:rFonts w:asciiTheme="minorHAnsi" w:hAnsiTheme="minorHAnsi"/>
          <w:bCs/>
          <w:sz w:val="22"/>
          <w:szCs w:val="22"/>
        </w:rPr>
        <w:t xml:space="preserve">sibility to act on the </w:t>
      </w:r>
      <w:r w:rsidRPr="00A04B04">
        <w:rPr>
          <w:rFonts w:asciiTheme="minorHAnsi" w:hAnsiTheme="minorHAnsi"/>
          <w:bCs/>
          <w:sz w:val="22"/>
          <w:szCs w:val="22"/>
        </w:rPr>
        <w:t>child’s behalf.</w:t>
      </w:r>
    </w:p>
    <w:p w14:paraId="6455E29D" w14:textId="77777777" w:rsidR="00A04B04" w:rsidRDefault="00A04B04" w:rsidP="00A04B04">
      <w:pPr>
        <w:pStyle w:val="Default"/>
        <w:rPr>
          <w:rFonts w:asciiTheme="minorHAnsi" w:hAnsiTheme="minorHAnsi"/>
          <w:bCs/>
          <w:sz w:val="22"/>
          <w:szCs w:val="22"/>
        </w:rPr>
      </w:pPr>
    </w:p>
    <w:p w14:paraId="4DE3812B" w14:textId="24E478B0" w:rsidR="00150DD0" w:rsidRPr="00A04B04" w:rsidRDefault="00A04B04" w:rsidP="00A04B04">
      <w:pPr>
        <w:pStyle w:val="Default"/>
        <w:rPr>
          <w:rFonts w:asciiTheme="minorHAnsi" w:hAnsiTheme="minorHAnsi"/>
          <w:bCs/>
          <w:sz w:val="22"/>
          <w:szCs w:val="22"/>
        </w:rPr>
      </w:pPr>
      <w:r w:rsidRPr="00A04B04">
        <w:rPr>
          <w:rFonts w:asciiTheme="minorHAnsi" w:hAnsiTheme="minorHAnsi"/>
          <w:bCs/>
          <w:sz w:val="22"/>
          <w:szCs w:val="22"/>
        </w:rPr>
        <w:t>Professionals must take account of each child’s circumstances and the possible</w:t>
      </w:r>
      <w:r>
        <w:rPr>
          <w:rFonts w:asciiTheme="minorHAnsi" w:hAnsiTheme="minorHAnsi"/>
          <w:bCs/>
          <w:sz w:val="22"/>
          <w:szCs w:val="22"/>
        </w:rPr>
        <w:t xml:space="preserve"> implications of the failure to </w:t>
      </w:r>
      <w:r w:rsidRPr="00A04B04">
        <w:rPr>
          <w:rFonts w:asciiTheme="minorHAnsi" w:hAnsiTheme="minorHAnsi"/>
          <w:bCs/>
          <w:sz w:val="22"/>
          <w:szCs w:val="22"/>
        </w:rPr>
        <w:t xml:space="preserve">receive appropriate services. Babies, </w:t>
      </w:r>
      <w:proofErr w:type="gramStart"/>
      <w:r w:rsidRPr="00A04B04">
        <w:rPr>
          <w:rFonts w:asciiTheme="minorHAnsi" w:hAnsiTheme="minorHAnsi"/>
          <w:bCs/>
          <w:sz w:val="22"/>
          <w:szCs w:val="22"/>
        </w:rPr>
        <w:t>very young</w:t>
      </w:r>
      <w:proofErr w:type="gramEnd"/>
      <w:r w:rsidRPr="00A04B04">
        <w:rPr>
          <w:rFonts w:asciiTheme="minorHAnsi" w:hAnsiTheme="minorHAnsi"/>
          <w:bCs/>
          <w:sz w:val="22"/>
          <w:szCs w:val="22"/>
        </w:rPr>
        <w:t xml:space="preserve"> children and children with ment</w:t>
      </w:r>
      <w:r>
        <w:rPr>
          <w:rFonts w:asciiTheme="minorHAnsi" w:hAnsiTheme="minorHAnsi"/>
          <w:bCs/>
          <w:sz w:val="22"/>
          <w:szCs w:val="22"/>
        </w:rPr>
        <w:t>al or physical disability are</w:t>
      </w:r>
      <w:r w:rsidR="002A651F">
        <w:rPr>
          <w:rFonts w:asciiTheme="minorHAnsi" w:hAnsiTheme="minorHAnsi"/>
          <w:bCs/>
          <w:sz w:val="22"/>
          <w:szCs w:val="22"/>
        </w:rPr>
        <w:t xml:space="preserve"> </w:t>
      </w:r>
      <w:r w:rsidRPr="00A04B04">
        <w:rPr>
          <w:rFonts w:asciiTheme="minorHAnsi" w:hAnsiTheme="minorHAnsi"/>
          <w:bCs/>
          <w:sz w:val="22"/>
          <w:szCs w:val="22"/>
        </w:rPr>
        <w:t>particularly vulnerable as they cannot or may not be able to vocalise their needs.</w:t>
      </w:r>
    </w:p>
    <w:p w14:paraId="2BDF2A2F" w14:textId="77777777" w:rsidR="00A04B04" w:rsidRPr="00A04B04" w:rsidRDefault="00A04B04" w:rsidP="00A04B04">
      <w:pPr>
        <w:pStyle w:val="Default"/>
        <w:rPr>
          <w:rFonts w:asciiTheme="minorHAnsi" w:hAnsiTheme="minorHAnsi"/>
          <w:bCs/>
          <w:sz w:val="22"/>
          <w:szCs w:val="22"/>
        </w:rPr>
      </w:pPr>
    </w:p>
    <w:p w14:paraId="2B622591" w14:textId="1333AD4B" w:rsidR="00A04B04" w:rsidRPr="00A04B04" w:rsidRDefault="00A04B04" w:rsidP="00A04B04">
      <w:pPr>
        <w:pStyle w:val="Default"/>
        <w:rPr>
          <w:rFonts w:asciiTheme="minorHAnsi" w:hAnsiTheme="minorHAnsi"/>
          <w:bCs/>
          <w:sz w:val="22"/>
          <w:szCs w:val="22"/>
        </w:rPr>
      </w:pPr>
      <w:r w:rsidRPr="00A04B04">
        <w:rPr>
          <w:rFonts w:asciiTheme="minorHAnsi" w:hAnsiTheme="minorHAnsi"/>
          <w:bCs/>
          <w:sz w:val="22"/>
          <w:szCs w:val="22"/>
        </w:rPr>
        <w:t>Health professionals should ensure that parents have understood the signi</w:t>
      </w:r>
      <w:r>
        <w:rPr>
          <w:rFonts w:asciiTheme="minorHAnsi" w:hAnsiTheme="minorHAnsi"/>
          <w:bCs/>
          <w:sz w:val="22"/>
          <w:szCs w:val="22"/>
        </w:rPr>
        <w:t xml:space="preserve">ficance of withdrawing children </w:t>
      </w:r>
      <w:r w:rsidRPr="00A04B04">
        <w:rPr>
          <w:rFonts w:asciiTheme="minorHAnsi" w:hAnsiTheme="minorHAnsi"/>
          <w:bCs/>
          <w:sz w:val="22"/>
          <w:szCs w:val="22"/>
        </w:rPr>
        <w:t>from or refusing the service and the impact of this on the child’s welfare. Con</w:t>
      </w:r>
      <w:r>
        <w:rPr>
          <w:rFonts w:asciiTheme="minorHAnsi" w:hAnsiTheme="minorHAnsi"/>
          <w:bCs/>
          <w:sz w:val="22"/>
          <w:szCs w:val="22"/>
        </w:rPr>
        <w:t xml:space="preserve">sideration must </w:t>
      </w:r>
      <w:proofErr w:type="gramStart"/>
      <w:r>
        <w:rPr>
          <w:rFonts w:asciiTheme="minorHAnsi" w:hAnsiTheme="minorHAnsi"/>
          <w:bCs/>
          <w:sz w:val="22"/>
          <w:szCs w:val="22"/>
        </w:rPr>
        <w:t>be given</w:t>
      </w:r>
      <w:proofErr w:type="gramEnd"/>
      <w:r>
        <w:rPr>
          <w:rFonts w:asciiTheme="minorHAnsi" w:hAnsiTheme="minorHAnsi"/>
          <w:bCs/>
          <w:sz w:val="22"/>
          <w:szCs w:val="22"/>
        </w:rPr>
        <w:t xml:space="preserve"> to the </w:t>
      </w:r>
      <w:r w:rsidRPr="00A04B04">
        <w:rPr>
          <w:rFonts w:asciiTheme="minorHAnsi" w:hAnsiTheme="minorHAnsi"/>
          <w:bCs/>
          <w:sz w:val="22"/>
          <w:szCs w:val="22"/>
        </w:rPr>
        <w:t>parent’s level of understanding, for example any learning disability, liter</w:t>
      </w:r>
      <w:r>
        <w:rPr>
          <w:rFonts w:asciiTheme="minorHAnsi" w:hAnsiTheme="minorHAnsi"/>
          <w:bCs/>
          <w:sz w:val="22"/>
          <w:szCs w:val="22"/>
        </w:rPr>
        <w:t xml:space="preserve">acy, language, or communication </w:t>
      </w:r>
      <w:r w:rsidRPr="00A04B04">
        <w:rPr>
          <w:rFonts w:asciiTheme="minorHAnsi" w:hAnsiTheme="minorHAnsi"/>
          <w:bCs/>
          <w:sz w:val="22"/>
          <w:szCs w:val="22"/>
        </w:rPr>
        <w:t>difficulty. Remember to remain aware that parents and carers may have thei</w:t>
      </w:r>
      <w:r>
        <w:rPr>
          <w:rFonts w:asciiTheme="minorHAnsi" w:hAnsiTheme="minorHAnsi"/>
          <w:bCs/>
          <w:sz w:val="22"/>
          <w:szCs w:val="22"/>
        </w:rPr>
        <w:t xml:space="preserve">r own physical or mental health </w:t>
      </w:r>
      <w:r w:rsidRPr="00A04B04">
        <w:rPr>
          <w:rFonts w:asciiTheme="minorHAnsi" w:hAnsiTheme="minorHAnsi"/>
          <w:bCs/>
          <w:sz w:val="22"/>
          <w:szCs w:val="22"/>
        </w:rPr>
        <w:t xml:space="preserve">needs. Consideration should </w:t>
      </w:r>
      <w:proofErr w:type="gramStart"/>
      <w:r w:rsidRPr="00A04B04">
        <w:rPr>
          <w:rFonts w:asciiTheme="minorHAnsi" w:hAnsiTheme="minorHAnsi"/>
          <w:bCs/>
          <w:sz w:val="22"/>
          <w:szCs w:val="22"/>
        </w:rPr>
        <w:t>be given</w:t>
      </w:r>
      <w:proofErr w:type="gramEnd"/>
      <w:r w:rsidRPr="00A04B04">
        <w:rPr>
          <w:rFonts w:asciiTheme="minorHAnsi" w:hAnsiTheme="minorHAnsi"/>
          <w:bCs/>
          <w:sz w:val="22"/>
          <w:szCs w:val="22"/>
        </w:rPr>
        <w:t xml:space="preserve"> to the needs of the child and a parent</w:t>
      </w:r>
      <w:r>
        <w:rPr>
          <w:rFonts w:asciiTheme="minorHAnsi" w:hAnsiTheme="minorHAnsi"/>
          <w:bCs/>
          <w:sz w:val="22"/>
          <w:szCs w:val="22"/>
        </w:rPr>
        <w:t xml:space="preserve">’s capacity to meet those needs </w:t>
      </w:r>
      <w:r w:rsidRPr="00A04B04">
        <w:rPr>
          <w:rFonts w:asciiTheme="minorHAnsi" w:hAnsiTheme="minorHAnsi"/>
          <w:bCs/>
          <w:sz w:val="22"/>
          <w:szCs w:val="22"/>
        </w:rPr>
        <w:t xml:space="preserve">and the environmental context of the child’s situation. In </w:t>
      </w:r>
      <w:proofErr w:type="gramStart"/>
      <w:r w:rsidRPr="00A04B04">
        <w:rPr>
          <w:rFonts w:asciiTheme="minorHAnsi" w:hAnsiTheme="minorHAnsi"/>
          <w:bCs/>
          <w:sz w:val="22"/>
          <w:szCs w:val="22"/>
        </w:rPr>
        <w:t>some</w:t>
      </w:r>
      <w:proofErr w:type="gramEnd"/>
      <w:r w:rsidRPr="00A04B04">
        <w:rPr>
          <w:rFonts w:asciiTheme="minorHAnsi" w:hAnsiTheme="minorHAnsi"/>
          <w:bCs/>
          <w:sz w:val="22"/>
          <w:szCs w:val="22"/>
        </w:rPr>
        <w:t xml:space="preserve"> scenarios th</w:t>
      </w:r>
      <w:r>
        <w:rPr>
          <w:rFonts w:asciiTheme="minorHAnsi" w:hAnsiTheme="minorHAnsi"/>
          <w:bCs/>
          <w:sz w:val="22"/>
          <w:szCs w:val="22"/>
        </w:rPr>
        <w:t xml:space="preserve">e child may well be a carer for </w:t>
      </w:r>
      <w:r w:rsidRPr="00A04B04">
        <w:rPr>
          <w:rFonts w:asciiTheme="minorHAnsi" w:hAnsiTheme="minorHAnsi"/>
          <w:bCs/>
          <w:sz w:val="22"/>
          <w:szCs w:val="22"/>
        </w:rPr>
        <w:t xml:space="preserve">their parent, however health </w:t>
      </w:r>
      <w:r w:rsidRPr="00A04B04">
        <w:rPr>
          <w:rFonts w:asciiTheme="minorHAnsi" w:hAnsiTheme="minorHAnsi"/>
          <w:bCs/>
          <w:sz w:val="22"/>
          <w:szCs w:val="22"/>
        </w:rPr>
        <w:lastRenderedPageBreak/>
        <w:t>professionals must take appropriate action</w:t>
      </w:r>
      <w:r>
        <w:rPr>
          <w:rFonts w:asciiTheme="minorHAnsi" w:hAnsiTheme="minorHAnsi"/>
          <w:bCs/>
          <w:sz w:val="22"/>
          <w:szCs w:val="22"/>
        </w:rPr>
        <w:t xml:space="preserve"> to secure the child’s welfare, </w:t>
      </w:r>
      <w:r w:rsidRPr="00A04B04">
        <w:rPr>
          <w:rFonts w:asciiTheme="minorHAnsi" w:hAnsiTheme="minorHAnsi"/>
          <w:bCs/>
          <w:sz w:val="22"/>
          <w:szCs w:val="22"/>
        </w:rPr>
        <w:t xml:space="preserve">regardless of the child’s role as carer. </w:t>
      </w:r>
    </w:p>
    <w:p w14:paraId="2CFF2A99" w14:textId="77777777" w:rsidR="00A04B04" w:rsidRDefault="00A04B04" w:rsidP="00A04B04">
      <w:pPr>
        <w:pStyle w:val="Default"/>
        <w:rPr>
          <w:rFonts w:asciiTheme="minorHAnsi" w:hAnsiTheme="minorHAnsi"/>
          <w:bCs/>
          <w:sz w:val="22"/>
          <w:szCs w:val="22"/>
        </w:rPr>
      </w:pPr>
    </w:p>
    <w:p w14:paraId="5280B5EE" w14:textId="6BF6C08A" w:rsidR="00836F5A" w:rsidRDefault="00A04B04" w:rsidP="00437F6C">
      <w:pPr>
        <w:pStyle w:val="Default"/>
        <w:rPr>
          <w:rFonts w:asciiTheme="minorHAnsi" w:hAnsiTheme="minorHAnsi"/>
          <w:bCs/>
          <w:sz w:val="22"/>
          <w:szCs w:val="22"/>
        </w:rPr>
      </w:pPr>
      <w:r w:rsidRPr="00A04B04">
        <w:rPr>
          <w:rFonts w:asciiTheme="minorHAnsi" w:hAnsiTheme="minorHAnsi"/>
          <w:bCs/>
          <w:sz w:val="22"/>
          <w:szCs w:val="22"/>
        </w:rPr>
        <w:t>During periods of non-engagement all appointments for routine health surv</w:t>
      </w:r>
      <w:r>
        <w:rPr>
          <w:rFonts w:asciiTheme="minorHAnsi" w:hAnsiTheme="minorHAnsi"/>
          <w:bCs/>
          <w:sz w:val="22"/>
          <w:szCs w:val="22"/>
        </w:rPr>
        <w:t xml:space="preserve">eillance, immunisations and </w:t>
      </w:r>
      <w:r w:rsidRPr="00A04B04">
        <w:rPr>
          <w:rFonts w:asciiTheme="minorHAnsi" w:hAnsiTheme="minorHAnsi"/>
          <w:bCs/>
          <w:sz w:val="22"/>
          <w:szCs w:val="22"/>
        </w:rPr>
        <w:t xml:space="preserve">screening tests must continue to </w:t>
      </w:r>
      <w:proofErr w:type="gramStart"/>
      <w:r w:rsidRPr="00A04B04">
        <w:rPr>
          <w:rFonts w:asciiTheme="minorHAnsi" w:hAnsiTheme="minorHAnsi"/>
          <w:bCs/>
          <w:sz w:val="22"/>
          <w:szCs w:val="22"/>
        </w:rPr>
        <w:t>be sent</w:t>
      </w:r>
      <w:proofErr w:type="gramEnd"/>
      <w:r w:rsidRPr="00A04B04">
        <w:rPr>
          <w:rFonts w:asciiTheme="minorHAnsi" w:hAnsiTheme="minorHAnsi"/>
          <w:bCs/>
          <w:sz w:val="22"/>
          <w:szCs w:val="22"/>
        </w:rPr>
        <w:t xml:space="preserve">. The team who are requesting </w:t>
      </w:r>
      <w:r>
        <w:rPr>
          <w:rFonts w:asciiTheme="minorHAnsi" w:hAnsiTheme="minorHAnsi"/>
          <w:bCs/>
          <w:sz w:val="22"/>
          <w:szCs w:val="22"/>
        </w:rPr>
        <w:t xml:space="preserve">the appointments and those they </w:t>
      </w:r>
      <w:r w:rsidRPr="00A04B04">
        <w:rPr>
          <w:rFonts w:asciiTheme="minorHAnsi" w:hAnsiTheme="minorHAnsi"/>
          <w:bCs/>
          <w:sz w:val="22"/>
          <w:szCs w:val="22"/>
        </w:rPr>
        <w:t>referring to should consider why the patients are not attending as there may b</w:t>
      </w:r>
      <w:r>
        <w:rPr>
          <w:rFonts w:asciiTheme="minorHAnsi" w:hAnsiTheme="minorHAnsi"/>
          <w:bCs/>
          <w:sz w:val="22"/>
          <w:szCs w:val="22"/>
        </w:rPr>
        <w:t xml:space="preserve">e </w:t>
      </w:r>
      <w:proofErr w:type="gramStart"/>
      <w:r>
        <w:rPr>
          <w:rFonts w:asciiTheme="minorHAnsi" w:hAnsiTheme="minorHAnsi"/>
          <w:bCs/>
          <w:sz w:val="22"/>
          <w:szCs w:val="22"/>
        </w:rPr>
        <w:t>some</w:t>
      </w:r>
      <w:proofErr w:type="gramEnd"/>
      <w:r>
        <w:rPr>
          <w:rFonts w:asciiTheme="minorHAnsi" w:hAnsiTheme="minorHAnsi"/>
          <w:bCs/>
          <w:sz w:val="22"/>
          <w:szCs w:val="22"/>
        </w:rPr>
        <w:t xml:space="preserve"> very practical solutions </w:t>
      </w:r>
      <w:r w:rsidRPr="00A04B04">
        <w:rPr>
          <w:rFonts w:asciiTheme="minorHAnsi" w:hAnsiTheme="minorHAnsi"/>
          <w:bCs/>
          <w:sz w:val="22"/>
          <w:szCs w:val="22"/>
        </w:rPr>
        <w:t>to facilitate attendance.</w:t>
      </w:r>
    </w:p>
    <w:p w14:paraId="272EDA11" w14:textId="77777777" w:rsidR="00032793" w:rsidRDefault="00032793" w:rsidP="00437F6C">
      <w:pPr>
        <w:pStyle w:val="Default"/>
        <w:rPr>
          <w:rFonts w:asciiTheme="minorHAnsi" w:hAnsiTheme="minorHAnsi"/>
          <w:bCs/>
          <w:sz w:val="22"/>
          <w:szCs w:val="22"/>
        </w:rPr>
      </w:pPr>
    </w:p>
    <w:p w14:paraId="6FDC5A12" w14:textId="77777777" w:rsidR="00032793" w:rsidRPr="00150DD0" w:rsidRDefault="00032793" w:rsidP="00032793">
      <w:pPr>
        <w:pStyle w:val="Default"/>
        <w:rPr>
          <w:rFonts w:asciiTheme="minorHAnsi" w:hAnsiTheme="minorHAnsi"/>
          <w:b/>
          <w:bCs/>
          <w:u w:val="single"/>
        </w:rPr>
      </w:pPr>
      <w:r w:rsidRPr="00150DD0">
        <w:rPr>
          <w:rFonts w:asciiTheme="minorHAnsi" w:hAnsiTheme="minorHAnsi"/>
          <w:b/>
          <w:bCs/>
          <w:u w:val="single"/>
        </w:rPr>
        <w:t>Guidance.</w:t>
      </w:r>
    </w:p>
    <w:p w14:paraId="73784D23" w14:textId="77777777" w:rsidR="00032793" w:rsidRPr="00C751ED" w:rsidRDefault="00032793" w:rsidP="00032793">
      <w:pPr>
        <w:pStyle w:val="Default"/>
        <w:rPr>
          <w:rFonts w:asciiTheme="minorHAnsi" w:hAnsiTheme="minorHAnsi"/>
          <w:b/>
          <w:bCs/>
          <w:sz w:val="22"/>
          <w:szCs w:val="22"/>
          <w:u w:val="single"/>
        </w:rPr>
      </w:pPr>
    </w:p>
    <w:p w14:paraId="6934276E" w14:textId="77777777" w:rsidR="00032793" w:rsidRPr="00150DD0" w:rsidRDefault="00032793" w:rsidP="00032793">
      <w:pPr>
        <w:pStyle w:val="Default"/>
        <w:rPr>
          <w:rFonts w:asciiTheme="minorHAnsi" w:hAnsiTheme="minorHAnsi"/>
          <w:b/>
          <w:bCs/>
          <w:sz w:val="22"/>
          <w:szCs w:val="22"/>
          <w:u w:val="single"/>
        </w:rPr>
      </w:pPr>
      <w:r w:rsidRPr="00150DD0">
        <w:rPr>
          <w:rFonts w:asciiTheme="minorHAnsi" w:hAnsiTheme="minorHAnsi"/>
          <w:b/>
          <w:bCs/>
          <w:sz w:val="22"/>
          <w:szCs w:val="22"/>
          <w:u w:val="single"/>
        </w:rPr>
        <w:t xml:space="preserve">Children and Young People Not Attending Appointments in Primary Care. </w:t>
      </w:r>
    </w:p>
    <w:p w14:paraId="10D9A093" w14:textId="77777777" w:rsidR="00032793" w:rsidRPr="00C751ED" w:rsidRDefault="00032793" w:rsidP="00032793">
      <w:pPr>
        <w:pStyle w:val="Default"/>
        <w:rPr>
          <w:rFonts w:asciiTheme="minorHAnsi" w:hAnsiTheme="minorHAnsi"/>
          <w:sz w:val="22"/>
          <w:szCs w:val="22"/>
          <w:u w:val="single"/>
        </w:rPr>
      </w:pPr>
    </w:p>
    <w:p w14:paraId="07F1D350" w14:textId="4402F9BC" w:rsidR="00032793" w:rsidRDefault="00032793" w:rsidP="00032793">
      <w:pPr>
        <w:pStyle w:val="Default"/>
        <w:rPr>
          <w:rFonts w:asciiTheme="minorHAnsi" w:hAnsiTheme="minorHAnsi"/>
          <w:sz w:val="22"/>
          <w:szCs w:val="22"/>
        </w:rPr>
      </w:pPr>
      <w:r w:rsidRPr="00C751ED">
        <w:rPr>
          <w:rFonts w:asciiTheme="minorHAnsi" w:hAnsiTheme="minorHAnsi"/>
          <w:sz w:val="22"/>
          <w:szCs w:val="22"/>
        </w:rPr>
        <w:t xml:space="preserve">Missed appointments in </w:t>
      </w:r>
      <w:r w:rsidR="000E2545" w:rsidRPr="00C751ED">
        <w:rPr>
          <w:rFonts w:asciiTheme="minorHAnsi" w:hAnsiTheme="minorHAnsi"/>
          <w:sz w:val="22"/>
          <w:szCs w:val="22"/>
        </w:rPr>
        <w:t xml:space="preserve">primary care </w:t>
      </w:r>
      <w:r w:rsidR="000E2545">
        <w:rPr>
          <w:rFonts w:asciiTheme="minorHAnsi" w:hAnsiTheme="minorHAnsi"/>
          <w:sz w:val="22"/>
          <w:szCs w:val="22"/>
        </w:rPr>
        <w:t>can</w:t>
      </w:r>
      <w:r w:rsidRPr="00C751ED">
        <w:rPr>
          <w:rFonts w:asciiTheme="minorHAnsi" w:hAnsiTheme="minorHAnsi"/>
          <w:sz w:val="22"/>
          <w:szCs w:val="22"/>
        </w:rPr>
        <w:t xml:space="preserve"> be due to the transient nature of many conditions and do not give rise to concern</w:t>
      </w:r>
      <w:r w:rsidR="0082510F">
        <w:rPr>
          <w:rFonts w:asciiTheme="minorHAnsi" w:hAnsiTheme="minorHAnsi"/>
          <w:sz w:val="22"/>
          <w:szCs w:val="22"/>
        </w:rPr>
        <w:t>s about the child or young persons welfare</w:t>
      </w:r>
      <w:proofErr w:type="gramStart"/>
      <w:r w:rsidRPr="00C751ED">
        <w:rPr>
          <w:rFonts w:asciiTheme="minorHAnsi" w:hAnsiTheme="minorHAnsi"/>
          <w:sz w:val="22"/>
          <w:szCs w:val="22"/>
        </w:rPr>
        <w:t xml:space="preserve">.  </w:t>
      </w:r>
      <w:proofErr w:type="gramEnd"/>
      <w:r w:rsidRPr="00C751ED">
        <w:rPr>
          <w:rFonts w:asciiTheme="minorHAnsi" w:hAnsiTheme="minorHAnsi"/>
          <w:sz w:val="22"/>
          <w:szCs w:val="22"/>
        </w:rPr>
        <w:t>It is important to have a process in place</w:t>
      </w:r>
      <w:r w:rsidR="000E2545">
        <w:rPr>
          <w:rFonts w:asciiTheme="minorHAnsi" w:hAnsiTheme="minorHAnsi"/>
          <w:sz w:val="22"/>
          <w:szCs w:val="22"/>
        </w:rPr>
        <w:t xml:space="preserve"> to enable practitioners to</w:t>
      </w:r>
      <w:r w:rsidRPr="00C751ED">
        <w:rPr>
          <w:rFonts w:asciiTheme="minorHAnsi" w:hAnsiTheme="minorHAnsi"/>
          <w:sz w:val="22"/>
          <w:szCs w:val="22"/>
        </w:rPr>
        <w:t xml:space="preserve"> recognise when vulnerable children </w:t>
      </w:r>
      <w:proofErr w:type="gramStart"/>
      <w:r w:rsidRPr="00C751ED">
        <w:rPr>
          <w:rFonts w:asciiTheme="minorHAnsi" w:hAnsiTheme="minorHAnsi"/>
          <w:sz w:val="22"/>
          <w:szCs w:val="22"/>
        </w:rPr>
        <w:t>are not brought</w:t>
      </w:r>
      <w:proofErr w:type="gramEnd"/>
      <w:r w:rsidRPr="00C751ED">
        <w:rPr>
          <w:rFonts w:asciiTheme="minorHAnsi" w:hAnsiTheme="minorHAnsi"/>
          <w:sz w:val="22"/>
          <w:szCs w:val="22"/>
        </w:rPr>
        <w:t xml:space="preserve"> or when there may be multiple missed appointments. </w:t>
      </w:r>
    </w:p>
    <w:p w14:paraId="63446878" w14:textId="77777777" w:rsidR="00032793" w:rsidRPr="00C751ED" w:rsidRDefault="00032793" w:rsidP="00032793">
      <w:pPr>
        <w:pStyle w:val="Default"/>
        <w:rPr>
          <w:rFonts w:asciiTheme="minorHAnsi" w:hAnsiTheme="minorHAnsi"/>
          <w:sz w:val="22"/>
          <w:szCs w:val="22"/>
        </w:rPr>
      </w:pPr>
    </w:p>
    <w:p w14:paraId="5268BD94" w14:textId="41338B9F" w:rsidR="00032793" w:rsidRPr="00C751ED" w:rsidRDefault="00032793" w:rsidP="00032793">
      <w:pPr>
        <w:pStyle w:val="Default"/>
        <w:rPr>
          <w:rFonts w:asciiTheme="minorHAnsi" w:hAnsiTheme="minorHAnsi"/>
          <w:sz w:val="22"/>
          <w:szCs w:val="22"/>
        </w:rPr>
      </w:pPr>
      <w:r w:rsidRPr="00C751ED">
        <w:rPr>
          <w:rFonts w:asciiTheme="minorHAnsi" w:hAnsiTheme="minorHAnsi"/>
          <w:sz w:val="22"/>
          <w:szCs w:val="22"/>
        </w:rPr>
        <w:t>Processing of missed appointments:</w:t>
      </w:r>
    </w:p>
    <w:p w14:paraId="173DA585" w14:textId="77777777" w:rsidR="00032793" w:rsidRPr="00C751ED" w:rsidRDefault="00032793" w:rsidP="00032793">
      <w:pPr>
        <w:pStyle w:val="Default"/>
        <w:rPr>
          <w:rFonts w:asciiTheme="minorHAnsi" w:hAnsiTheme="minorHAnsi"/>
          <w:sz w:val="22"/>
          <w:szCs w:val="22"/>
        </w:rPr>
      </w:pPr>
    </w:p>
    <w:p w14:paraId="33038F1F" w14:textId="1C7209BB" w:rsidR="00032793" w:rsidRDefault="00032793" w:rsidP="00032793">
      <w:pPr>
        <w:pStyle w:val="Default"/>
        <w:numPr>
          <w:ilvl w:val="0"/>
          <w:numId w:val="2"/>
        </w:numPr>
        <w:rPr>
          <w:rFonts w:asciiTheme="minorHAnsi" w:hAnsiTheme="minorHAnsi"/>
          <w:sz w:val="22"/>
          <w:szCs w:val="22"/>
        </w:rPr>
      </w:pPr>
      <w:r w:rsidRPr="00C751ED">
        <w:rPr>
          <w:rFonts w:asciiTheme="minorHAnsi" w:hAnsiTheme="minorHAnsi"/>
          <w:sz w:val="22"/>
          <w:szCs w:val="22"/>
        </w:rPr>
        <w:t xml:space="preserve">Clinician identifies </w:t>
      </w:r>
      <w:r w:rsidR="000E2545">
        <w:rPr>
          <w:rFonts w:asciiTheme="minorHAnsi" w:hAnsiTheme="minorHAnsi"/>
          <w:sz w:val="22"/>
          <w:szCs w:val="22"/>
        </w:rPr>
        <w:t xml:space="preserve">that the </w:t>
      </w:r>
      <w:r w:rsidRPr="00C751ED">
        <w:rPr>
          <w:rFonts w:asciiTheme="minorHAnsi" w:hAnsiTheme="minorHAnsi"/>
          <w:sz w:val="22"/>
          <w:szCs w:val="22"/>
        </w:rPr>
        <w:t>child has</w:t>
      </w:r>
      <w:r>
        <w:rPr>
          <w:rFonts w:asciiTheme="minorHAnsi" w:hAnsiTheme="minorHAnsi"/>
          <w:sz w:val="22"/>
          <w:szCs w:val="22"/>
        </w:rPr>
        <w:t xml:space="preserve"> missed an appointment with the practice</w:t>
      </w:r>
      <w:r w:rsidR="00D368CE">
        <w:rPr>
          <w:rFonts w:asciiTheme="minorHAnsi" w:hAnsiTheme="minorHAnsi"/>
          <w:sz w:val="22"/>
          <w:szCs w:val="22"/>
        </w:rPr>
        <w:t xml:space="preserve"> (GP, Practice Nurse </w:t>
      </w:r>
      <w:proofErr w:type="gramStart"/>
      <w:r w:rsidR="00D368CE">
        <w:rPr>
          <w:rFonts w:asciiTheme="minorHAnsi" w:hAnsiTheme="minorHAnsi"/>
          <w:sz w:val="22"/>
          <w:szCs w:val="22"/>
        </w:rPr>
        <w:t>etc</w:t>
      </w:r>
      <w:proofErr w:type="gramEnd"/>
      <w:r w:rsidR="00D368CE">
        <w:rPr>
          <w:rFonts w:asciiTheme="minorHAnsi" w:hAnsiTheme="minorHAnsi"/>
          <w:sz w:val="22"/>
          <w:szCs w:val="22"/>
        </w:rPr>
        <w:t>)</w:t>
      </w:r>
      <w:r w:rsidRPr="00C751ED">
        <w:rPr>
          <w:rFonts w:asciiTheme="minorHAnsi" w:hAnsiTheme="minorHAnsi"/>
          <w:sz w:val="22"/>
          <w:szCs w:val="22"/>
        </w:rPr>
        <w:t xml:space="preserve"> and codes </w:t>
      </w:r>
      <w:r w:rsidR="00821EA7" w:rsidRPr="00821EA7">
        <w:rPr>
          <w:rFonts w:asciiTheme="minorHAnsi" w:hAnsiTheme="minorHAnsi"/>
          <w:bCs/>
          <w:sz w:val="22"/>
          <w:szCs w:val="22"/>
        </w:rPr>
        <w:t>the</w:t>
      </w:r>
      <w:r w:rsidRPr="00821EA7">
        <w:rPr>
          <w:rFonts w:asciiTheme="minorHAnsi" w:hAnsiTheme="minorHAnsi"/>
          <w:bCs/>
          <w:sz w:val="22"/>
          <w:szCs w:val="22"/>
        </w:rPr>
        <w:t xml:space="preserve"> </w:t>
      </w:r>
      <w:r w:rsidRPr="00C751ED">
        <w:rPr>
          <w:rFonts w:asciiTheme="minorHAnsi" w:hAnsiTheme="minorHAnsi"/>
          <w:sz w:val="22"/>
          <w:szCs w:val="22"/>
        </w:rPr>
        <w:t>child’s notes</w:t>
      </w:r>
      <w:r w:rsidR="00821EA7">
        <w:rPr>
          <w:rFonts w:asciiTheme="minorHAnsi" w:hAnsiTheme="minorHAnsi"/>
          <w:sz w:val="22"/>
          <w:szCs w:val="22"/>
        </w:rPr>
        <w:t>:</w:t>
      </w:r>
    </w:p>
    <w:p w14:paraId="1C2B9498" w14:textId="77777777" w:rsidR="00821EA7" w:rsidRDefault="00821EA7" w:rsidP="00821EA7">
      <w:pPr>
        <w:pStyle w:val="Default"/>
        <w:numPr>
          <w:ilvl w:val="0"/>
          <w:numId w:val="13"/>
        </w:numPr>
        <w:rPr>
          <w:rFonts w:asciiTheme="minorHAnsi" w:hAnsiTheme="minorHAnsi"/>
          <w:sz w:val="22"/>
          <w:szCs w:val="22"/>
        </w:rPr>
      </w:pPr>
      <w:r w:rsidRPr="00821EA7">
        <w:rPr>
          <w:rFonts w:asciiTheme="minorHAnsi" w:hAnsiTheme="minorHAnsi"/>
          <w:sz w:val="22"/>
          <w:szCs w:val="22"/>
        </w:rPr>
        <w:t>‘child not brought – follow up contact attempted’</w:t>
      </w:r>
    </w:p>
    <w:p w14:paraId="01D711F9" w14:textId="77777777" w:rsidR="00821EA7" w:rsidRDefault="00821EA7" w:rsidP="00821EA7">
      <w:pPr>
        <w:pStyle w:val="Default"/>
        <w:numPr>
          <w:ilvl w:val="0"/>
          <w:numId w:val="13"/>
        </w:numPr>
        <w:rPr>
          <w:rFonts w:asciiTheme="minorHAnsi" w:hAnsiTheme="minorHAnsi"/>
          <w:sz w:val="22"/>
          <w:szCs w:val="22"/>
        </w:rPr>
      </w:pPr>
      <w:r w:rsidRPr="00821EA7">
        <w:rPr>
          <w:rFonts w:asciiTheme="minorHAnsi" w:hAnsiTheme="minorHAnsi"/>
          <w:sz w:val="22"/>
          <w:szCs w:val="22"/>
        </w:rPr>
        <w:t>‘child not brought – follow up not attempted’</w:t>
      </w:r>
    </w:p>
    <w:p w14:paraId="7B73247B" w14:textId="380062B2" w:rsidR="00821EA7" w:rsidRPr="00821EA7" w:rsidRDefault="00821EA7" w:rsidP="00821EA7">
      <w:pPr>
        <w:pStyle w:val="Default"/>
        <w:numPr>
          <w:ilvl w:val="0"/>
          <w:numId w:val="13"/>
        </w:numPr>
        <w:rPr>
          <w:rFonts w:asciiTheme="minorHAnsi" w:hAnsiTheme="minorHAnsi"/>
          <w:sz w:val="22"/>
          <w:szCs w:val="22"/>
        </w:rPr>
      </w:pPr>
      <w:r w:rsidRPr="00821EA7">
        <w:rPr>
          <w:rFonts w:asciiTheme="minorHAnsi" w:hAnsiTheme="minorHAnsi"/>
          <w:sz w:val="22"/>
          <w:szCs w:val="22"/>
        </w:rPr>
        <w:t>‘child not brought – action to follow up contact not known’</w:t>
      </w:r>
    </w:p>
    <w:p w14:paraId="2A966DC2" w14:textId="77777777" w:rsidR="00032793" w:rsidRPr="00C751ED" w:rsidRDefault="00032793" w:rsidP="00032793">
      <w:pPr>
        <w:pStyle w:val="Default"/>
        <w:rPr>
          <w:rFonts w:asciiTheme="minorHAnsi" w:hAnsiTheme="minorHAnsi"/>
          <w:sz w:val="22"/>
          <w:szCs w:val="22"/>
        </w:rPr>
      </w:pPr>
    </w:p>
    <w:p w14:paraId="67FD689E" w14:textId="0B3EECBA" w:rsidR="00032793" w:rsidRPr="00CE5DB1" w:rsidRDefault="00032793" w:rsidP="00032793">
      <w:pPr>
        <w:pStyle w:val="Default"/>
        <w:numPr>
          <w:ilvl w:val="0"/>
          <w:numId w:val="2"/>
        </w:numPr>
        <w:rPr>
          <w:rFonts w:asciiTheme="minorHAnsi" w:hAnsiTheme="minorHAnsi"/>
          <w:sz w:val="22"/>
          <w:szCs w:val="22"/>
        </w:rPr>
      </w:pPr>
      <w:r w:rsidRPr="00C751ED">
        <w:rPr>
          <w:rFonts w:asciiTheme="minorHAnsi" w:hAnsiTheme="minorHAnsi"/>
          <w:sz w:val="22"/>
          <w:szCs w:val="22"/>
        </w:rPr>
        <w:t xml:space="preserve">If the reason for the appointment is known, consideration as to whether there are any clinical consequences of not attending, and if any actions </w:t>
      </w:r>
      <w:proofErr w:type="gramStart"/>
      <w:r w:rsidRPr="00C751ED">
        <w:rPr>
          <w:rFonts w:asciiTheme="minorHAnsi" w:hAnsiTheme="minorHAnsi"/>
          <w:sz w:val="22"/>
          <w:szCs w:val="22"/>
        </w:rPr>
        <w:t>are required</w:t>
      </w:r>
      <w:proofErr w:type="gramEnd"/>
      <w:r w:rsidRPr="00C751ED">
        <w:rPr>
          <w:rFonts w:asciiTheme="minorHAnsi" w:hAnsiTheme="minorHAnsi"/>
          <w:sz w:val="22"/>
          <w:szCs w:val="22"/>
        </w:rPr>
        <w:t xml:space="preserve"> </w:t>
      </w:r>
      <w:r w:rsidR="00C20F39" w:rsidRPr="00C751ED">
        <w:rPr>
          <w:rFonts w:asciiTheme="minorHAnsi" w:hAnsiTheme="minorHAnsi"/>
          <w:sz w:val="22"/>
          <w:szCs w:val="22"/>
        </w:rPr>
        <w:t>e.g.</w:t>
      </w:r>
      <w:r w:rsidRPr="00C751ED">
        <w:rPr>
          <w:rFonts w:asciiTheme="minorHAnsi" w:hAnsiTheme="minorHAnsi"/>
          <w:sz w:val="22"/>
          <w:szCs w:val="22"/>
        </w:rPr>
        <w:t xml:space="preserve"> clinician may </w:t>
      </w:r>
      <w:r w:rsidR="0082510F" w:rsidRPr="00C751ED">
        <w:rPr>
          <w:rFonts w:asciiTheme="minorHAnsi" w:hAnsiTheme="minorHAnsi"/>
          <w:sz w:val="22"/>
          <w:szCs w:val="22"/>
        </w:rPr>
        <w:t>contact</w:t>
      </w:r>
      <w:r w:rsidRPr="00C751ED">
        <w:rPr>
          <w:rFonts w:asciiTheme="minorHAnsi" w:hAnsiTheme="minorHAnsi"/>
          <w:sz w:val="22"/>
          <w:szCs w:val="22"/>
        </w:rPr>
        <w:t xml:space="preserve"> parent/carer for follow up plan by telephone or</w:t>
      </w:r>
      <w:r w:rsidR="00D274B0">
        <w:rPr>
          <w:rFonts w:asciiTheme="minorHAnsi" w:hAnsiTheme="minorHAnsi"/>
          <w:sz w:val="22"/>
          <w:szCs w:val="22"/>
        </w:rPr>
        <w:t xml:space="preserve"> invite the child into practice</w:t>
      </w:r>
      <w:r>
        <w:rPr>
          <w:rFonts w:asciiTheme="minorHAnsi" w:hAnsiTheme="minorHAnsi"/>
          <w:sz w:val="22"/>
          <w:szCs w:val="22"/>
        </w:rPr>
        <w:t>.</w:t>
      </w:r>
      <w:r w:rsidRPr="00C751ED">
        <w:rPr>
          <w:sz w:val="22"/>
          <w:szCs w:val="22"/>
        </w:rPr>
        <w:t xml:space="preserve"> </w:t>
      </w:r>
    </w:p>
    <w:p w14:paraId="7FA357A0" w14:textId="77777777" w:rsidR="00032793" w:rsidRDefault="00032793" w:rsidP="00032793">
      <w:pPr>
        <w:pStyle w:val="ListParagraph"/>
      </w:pPr>
    </w:p>
    <w:p w14:paraId="38659A59" w14:textId="44566329" w:rsidR="00032793" w:rsidRPr="00C751ED" w:rsidRDefault="00032793" w:rsidP="00032793">
      <w:pPr>
        <w:pStyle w:val="Default"/>
        <w:numPr>
          <w:ilvl w:val="0"/>
          <w:numId w:val="2"/>
        </w:numPr>
        <w:rPr>
          <w:rFonts w:asciiTheme="minorHAnsi" w:hAnsiTheme="minorHAnsi"/>
          <w:sz w:val="22"/>
          <w:szCs w:val="22"/>
        </w:rPr>
      </w:pPr>
      <w:r w:rsidRPr="00C751ED">
        <w:rPr>
          <w:rFonts w:asciiTheme="minorHAnsi" w:hAnsiTheme="minorHAnsi"/>
          <w:sz w:val="22"/>
          <w:szCs w:val="22"/>
        </w:rPr>
        <w:t xml:space="preserve">Consider informing </w:t>
      </w:r>
      <w:r>
        <w:rPr>
          <w:rFonts w:asciiTheme="minorHAnsi" w:hAnsiTheme="minorHAnsi"/>
          <w:sz w:val="22"/>
          <w:szCs w:val="22"/>
        </w:rPr>
        <w:t xml:space="preserve">and/ or </w:t>
      </w:r>
      <w:proofErr w:type="gramStart"/>
      <w:r>
        <w:rPr>
          <w:rFonts w:asciiTheme="minorHAnsi" w:hAnsiTheme="minorHAnsi"/>
          <w:sz w:val="22"/>
          <w:szCs w:val="22"/>
        </w:rPr>
        <w:t>liaising</w:t>
      </w:r>
      <w:proofErr w:type="gramEnd"/>
      <w:r>
        <w:rPr>
          <w:rFonts w:asciiTheme="minorHAnsi" w:hAnsiTheme="minorHAnsi"/>
          <w:sz w:val="22"/>
          <w:szCs w:val="22"/>
        </w:rPr>
        <w:t xml:space="preserve"> with </w:t>
      </w:r>
      <w:r w:rsidRPr="00C751ED">
        <w:rPr>
          <w:rFonts w:asciiTheme="minorHAnsi" w:hAnsiTheme="minorHAnsi"/>
          <w:sz w:val="22"/>
          <w:szCs w:val="22"/>
        </w:rPr>
        <w:t xml:space="preserve">other professionals </w:t>
      </w:r>
      <w:r w:rsidR="00C20F39" w:rsidRPr="00C751ED">
        <w:rPr>
          <w:rFonts w:asciiTheme="minorHAnsi" w:hAnsiTheme="minorHAnsi"/>
          <w:sz w:val="22"/>
          <w:szCs w:val="22"/>
        </w:rPr>
        <w:t>e.g.</w:t>
      </w:r>
      <w:r w:rsidRPr="00C751ED">
        <w:rPr>
          <w:rFonts w:asciiTheme="minorHAnsi" w:hAnsiTheme="minorHAnsi"/>
          <w:sz w:val="22"/>
          <w:szCs w:val="22"/>
        </w:rPr>
        <w:t xml:space="preserve"> </w:t>
      </w:r>
      <w:bookmarkStart w:id="0" w:name="_Hlk138770274"/>
      <w:r w:rsidRPr="00C751ED">
        <w:rPr>
          <w:rFonts w:asciiTheme="minorHAnsi" w:hAnsiTheme="minorHAnsi"/>
          <w:sz w:val="22"/>
          <w:szCs w:val="22"/>
        </w:rPr>
        <w:t xml:space="preserve">Health visitor, school nurse, </w:t>
      </w:r>
      <w:r w:rsidR="00D274B0">
        <w:rPr>
          <w:rFonts w:asciiTheme="minorHAnsi" w:hAnsiTheme="minorHAnsi"/>
          <w:sz w:val="22"/>
          <w:szCs w:val="22"/>
        </w:rPr>
        <w:t xml:space="preserve">midwife, paediatrician, </w:t>
      </w:r>
      <w:r w:rsidRPr="00C751ED">
        <w:rPr>
          <w:rFonts w:asciiTheme="minorHAnsi" w:hAnsiTheme="minorHAnsi"/>
          <w:sz w:val="22"/>
          <w:szCs w:val="22"/>
        </w:rPr>
        <w:t xml:space="preserve">Early Help Hub, </w:t>
      </w:r>
      <w:r w:rsidR="00D274B0">
        <w:rPr>
          <w:rFonts w:asciiTheme="minorHAnsi" w:hAnsiTheme="minorHAnsi"/>
          <w:sz w:val="22"/>
          <w:szCs w:val="22"/>
        </w:rPr>
        <w:t xml:space="preserve">children’s social </w:t>
      </w:r>
      <w:r w:rsidRPr="00C751ED">
        <w:rPr>
          <w:rFonts w:asciiTheme="minorHAnsi" w:hAnsiTheme="minorHAnsi"/>
          <w:sz w:val="22"/>
          <w:szCs w:val="22"/>
        </w:rPr>
        <w:t>services</w:t>
      </w:r>
      <w:r w:rsidR="00D8184E">
        <w:rPr>
          <w:rFonts w:asciiTheme="minorHAnsi" w:hAnsiTheme="minorHAnsi"/>
          <w:sz w:val="22"/>
          <w:szCs w:val="22"/>
        </w:rPr>
        <w:t>, dentists</w:t>
      </w:r>
      <w:r>
        <w:rPr>
          <w:rFonts w:asciiTheme="minorHAnsi" w:hAnsiTheme="minorHAnsi"/>
          <w:sz w:val="22"/>
          <w:szCs w:val="22"/>
        </w:rPr>
        <w:t>.</w:t>
      </w:r>
      <w:bookmarkEnd w:id="0"/>
    </w:p>
    <w:p w14:paraId="2CDF20AD" w14:textId="77777777" w:rsidR="00032793" w:rsidRPr="00C751ED" w:rsidRDefault="00032793" w:rsidP="00032793">
      <w:pPr>
        <w:pStyle w:val="Default"/>
        <w:rPr>
          <w:rFonts w:asciiTheme="minorHAnsi" w:hAnsiTheme="minorHAnsi"/>
          <w:sz w:val="22"/>
          <w:szCs w:val="22"/>
        </w:rPr>
      </w:pPr>
    </w:p>
    <w:p w14:paraId="06F5463F" w14:textId="054CF5BC" w:rsidR="00032793" w:rsidRPr="00C751ED" w:rsidRDefault="00032793" w:rsidP="00032793">
      <w:pPr>
        <w:pStyle w:val="Default"/>
        <w:numPr>
          <w:ilvl w:val="0"/>
          <w:numId w:val="2"/>
        </w:numPr>
        <w:rPr>
          <w:rFonts w:asciiTheme="minorHAnsi" w:hAnsiTheme="minorHAnsi"/>
          <w:sz w:val="22"/>
          <w:szCs w:val="22"/>
        </w:rPr>
      </w:pPr>
      <w:r w:rsidRPr="00C751ED">
        <w:rPr>
          <w:rFonts w:asciiTheme="minorHAnsi" w:hAnsiTheme="minorHAnsi"/>
          <w:sz w:val="22"/>
          <w:szCs w:val="22"/>
        </w:rPr>
        <w:t xml:space="preserve">If the appointment is </w:t>
      </w:r>
      <w:r>
        <w:rPr>
          <w:rFonts w:asciiTheme="minorHAnsi" w:hAnsiTheme="minorHAnsi"/>
          <w:sz w:val="22"/>
          <w:szCs w:val="22"/>
        </w:rPr>
        <w:t>following</w:t>
      </w:r>
      <w:r w:rsidRPr="00C751ED">
        <w:rPr>
          <w:rFonts w:asciiTheme="minorHAnsi" w:hAnsiTheme="minorHAnsi"/>
          <w:sz w:val="22"/>
          <w:szCs w:val="22"/>
        </w:rPr>
        <w:t xml:space="preserve"> a referral</w:t>
      </w:r>
      <w:r>
        <w:rPr>
          <w:rFonts w:asciiTheme="minorHAnsi" w:hAnsiTheme="minorHAnsi"/>
          <w:sz w:val="22"/>
          <w:szCs w:val="22"/>
        </w:rPr>
        <w:t xml:space="preserve"> </w:t>
      </w:r>
      <w:r w:rsidRPr="00C751ED">
        <w:rPr>
          <w:rFonts w:asciiTheme="minorHAnsi" w:hAnsiTheme="minorHAnsi"/>
          <w:sz w:val="22"/>
          <w:szCs w:val="22"/>
        </w:rPr>
        <w:t>/</w:t>
      </w:r>
      <w:r>
        <w:rPr>
          <w:rFonts w:asciiTheme="minorHAnsi" w:hAnsiTheme="minorHAnsi"/>
          <w:sz w:val="22"/>
          <w:szCs w:val="22"/>
        </w:rPr>
        <w:t xml:space="preserve"> </w:t>
      </w:r>
      <w:r w:rsidRPr="00C751ED">
        <w:rPr>
          <w:rFonts w:asciiTheme="minorHAnsi" w:hAnsiTheme="minorHAnsi"/>
          <w:sz w:val="22"/>
          <w:szCs w:val="22"/>
        </w:rPr>
        <w:t xml:space="preserve">recommendation </w:t>
      </w:r>
      <w:r>
        <w:rPr>
          <w:rFonts w:asciiTheme="minorHAnsi" w:hAnsiTheme="minorHAnsi"/>
          <w:sz w:val="22"/>
          <w:szCs w:val="22"/>
        </w:rPr>
        <w:t>from another</w:t>
      </w:r>
      <w:r w:rsidRPr="00C751ED">
        <w:rPr>
          <w:rFonts w:asciiTheme="minorHAnsi" w:hAnsiTheme="minorHAnsi"/>
          <w:sz w:val="22"/>
          <w:szCs w:val="22"/>
        </w:rPr>
        <w:t xml:space="preserve"> Healthcare Professionals </w:t>
      </w:r>
      <w:r w:rsidR="00C20F39" w:rsidRPr="00C751ED">
        <w:rPr>
          <w:rFonts w:asciiTheme="minorHAnsi" w:hAnsiTheme="minorHAnsi"/>
          <w:sz w:val="22"/>
          <w:szCs w:val="22"/>
        </w:rPr>
        <w:t>e.g.</w:t>
      </w:r>
      <w:r w:rsidRPr="00C751ED">
        <w:rPr>
          <w:rFonts w:asciiTheme="minorHAnsi" w:hAnsiTheme="minorHAnsi"/>
          <w:sz w:val="22"/>
          <w:szCs w:val="22"/>
        </w:rPr>
        <w:t xml:space="preserve"> health visitor, secondary care, </w:t>
      </w:r>
      <w:r>
        <w:rPr>
          <w:rFonts w:asciiTheme="minorHAnsi" w:hAnsiTheme="minorHAnsi"/>
          <w:sz w:val="22"/>
          <w:szCs w:val="22"/>
        </w:rPr>
        <w:t>social care</w:t>
      </w:r>
      <w:r w:rsidR="00D8184E">
        <w:rPr>
          <w:rFonts w:asciiTheme="minorHAnsi" w:hAnsiTheme="minorHAnsi"/>
          <w:sz w:val="22"/>
          <w:szCs w:val="22"/>
        </w:rPr>
        <w:t>, dentists</w:t>
      </w:r>
      <w:r>
        <w:rPr>
          <w:rFonts w:asciiTheme="minorHAnsi" w:hAnsiTheme="minorHAnsi"/>
          <w:sz w:val="22"/>
          <w:szCs w:val="22"/>
        </w:rPr>
        <w:t xml:space="preserve"> - </w:t>
      </w:r>
      <w:r w:rsidRPr="00C751ED">
        <w:rPr>
          <w:rFonts w:asciiTheme="minorHAnsi" w:hAnsiTheme="minorHAnsi"/>
          <w:sz w:val="22"/>
          <w:szCs w:val="22"/>
        </w:rPr>
        <w:t>notify them of the failure to attend</w:t>
      </w:r>
      <w:r>
        <w:rPr>
          <w:rFonts w:asciiTheme="minorHAnsi" w:hAnsiTheme="minorHAnsi"/>
          <w:sz w:val="22"/>
          <w:szCs w:val="22"/>
        </w:rPr>
        <w:t>.</w:t>
      </w:r>
    </w:p>
    <w:p w14:paraId="0A94979C" w14:textId="77777777" w:rsidR="00032793" w:rsidRPr="00C751ED" w:rsidRDefault="00032793" w:rsidP="00032793">
      <w:pPr>
        <w:pStyle w:val="Default"/>
        <w:rPr>
          <w:rFonts w:asciiTheme="minorHAnsi" w:hAnsiTheme="minorHAnsi"/>
          <w:sz w:val="22"/>
          <w:szCs w:val="22"/>
        </w:rPr>
      </w:pPr>
    </w:p>
    <w:p w14:paraId="01890269" w14:textId="77777777" w:rsidR="00032793" w:rsidRPr="00C751ED" w:rsidRDefault="00032793" w:rsidP="00032793">
      <w:pPr>
        <w:pStyle w:val="ListParagraph"/>
        <w:numPr>
          <w:ilvl w:val="0"/>
          <w:numId w:val="2"/>
        </w:numPr>
        <w:autoSpaceDE w:val="0"/>
        <w:autoSpaceDN w:val="0"/>
        <w:adjustRightInd w:val="0"/>
        <w:spacing w:line="240" w:lineRule="auto"/>
        <w:rPr>
          <w:rFonts w:cs="Arial"/>
          <w:color w:val="000000"/>
        </w:rPr>
      </w:pPr>
      <w:r w:rsidRPr="00C751ED">
        <w:rPr>
          <w:rFonts w:cs="Arial"/>
          <w:color w:val="000000"/>
        </w:rPr>
        <w:t>Consider</w:t>
      </w:r>
      <w:r>
        <w:rPr>
          <w:rFonts w:cs="Arial"/>
          <w:color w:val="000000"/>
        </w:rPr>
        <w:t xml:space="preserve"> if there are</w:t>
      </w:r>
      <w:r w:rsidRPr="00C751ED">
        <w:rPr>
          <w:rFonts w:cs="Arial"/>
          <w:color w:val="000000"/>
        </w:rPr>
        <w:t xml:space="preserve"> any safeguarding concerns, especially when there are multiple </w:t>
      </w:r>
      <w:r>
        <w:rPr>
          <w:rFonts w:cs="Arial"/>
          <w:color w:val="000000"/>
        </w:rPr>
        <w:t xml:space="preserve">missed appointments </w:t>
      </w:r>
      <w:r w:rsidRPr="00C751ED">
        <w:rPr>
          <w:rFonts w:cs="Arial"/>
          <w:color w:val="000000"/>
        </w:rPr>
        <w:t>in Primary Care or other settings</w:t>
      </w:r>
      <w:r>
        <w:rPr>
          <w:rFonts w:cs="Arial"/>
          <w:color w:val="000000"/>
        </w:rPr>
        <w:t>.</w:t>
      </w:r>
    </w:p>
    <w:p w14:paraId="002E153E" w14:textId="77777777" w:rsidR="00032793" w:rsidRPr="00C751ED" w:rsidRDefault="00032793" w:rsidP="00032793">
      <w:pPr>
        <w:pStyle w:val="ListParagraph"/>
        <w:rPr>
          <w:rFonts w:cs="Arial"/>
          <w:color w:val="000000"/>
        </w:rPr>
      </w:pPr>
    </w:p>
    <w:p w14:paraId="02F1AD9E" w14:textId="1C95E21A" w:rsidR="00032793" w:rsidRPr="00C751ED" w:rsidRDefault="00032793" w:rsidP="00032793">
      <w:pPr>
        <w:pStyle w:val="ListParagraph"/>
        <w:numPr>
          <w:ilvl w:val="0"/>
          <w:numId w:val="2"/>
        </w:numPr>
        <w:autoSpaceDE w:val="0"/>
        <w:autoSpaceDN w:val="0"/>
        <w:adjustRightInd w:val="0"/>
        <w:spacing w:line="240" w:lineRule="auto"/>
        <w:rPr>
          <w:rFonts w:cs="Arial"/>
          <w:color w:val="000000"/>
        </w:rPr>
      </w:pPr>
      <w:r>
        <w:rPr>
          <w:rFonts w:cs="Arial"/>
          <w:color w:val="000000"/>
        </w:rPr>
        <w:t>Take a</w:t>
      </w:r>
      <w:r w:rsidRPr="00C751ED">
        <w:rPr>
          <w:rFonts w:cs="Arial"/>
          <w:color w:val="000000"/>
        </w:rPr>
        <w:t xml:space="preserve">ppropriate action if there are </w:t>
      </w:r>
      <w:r>
        <w:rPr>
          <w:rFonts w:cs="Arial"/>
          <w:color w:val="000000"/>
        </w:rPr>
        <w:t xml:space="preserve">any </w:t>
      </w:r>
      <w:r w:rsidRPr="00C751ED">
        <w:rPr>
          <w:rFonts w:cs="Arial"/>
          <w:color w:val="000000"/>
        </w:rPr>
        <w:t>clinical or safeguarding concerns</w:t>
      </w:r>
      <w:r>
        <w:rPr>
          <w:rFonts w:cs="Arial"/>
          <w:color w:val="000000"/>
        </w:rPr>
        <w:t>.</w:t>
      </w:r>
      <w:r w:rsidR="00621DA9" w:rsidRPr="00621DA9">
        <w:rPr>
          <w:rFonts w:cstheme="minorHAnsi"/>
          <w:color w:val="FF0000"/>
        </w:rPr>
        <w:t xml:space="preserve"> </w:t>
      </w:r>
      <w:r w:rsidR="00621DA9" w:rsidRPr="009F16E0">
        <w:rPr>
          <w:rFonts w:cstheme="minorHAnsi"/>
        </w:rPr>
        <w:t>Consider reviewing the siblings and parent / carer records.</w:t>
      </w:r>
    </w:p>
    <w:p w14:paraId="0C9E26F5" w14:textId="77777777" w:rsidR="00032793" w:rsidRPr="00C751ED" w:rsidRDefault="00032793" w:rsidP="00032793">
      <w:pPr>
        <w:pStyle w:val="ListParagraph"/>
        <w:rPr>
          <w:rFonts w:cs="Arial"/>
          <w:color w:val="000000"/>
        </w:rPr>
      </w:pPr>
    </w:p>
    <w:p w14:paraId="2A493496" w14:textId="77777777" w:rsidR="00032793" w:rsidRPr="00C751ED" w:rsidRDefault="00032793" w:rsidP="00032793">
      <w:pPr>
        <w:pStyle w:val="Default"/>
        <w:numPr>
          <w:ilvl w:val="0"/>
          <w:numId w:val="2"/>
        </w:numPr>
        <w:rPr>
          <w:rFonts w:asciiTheme="minorHAnsi" w:hAnsiTheme="minorHAnsi"/>
          <w:sz w:val="22"/>
          <w:szCs w:val="22"/>
        </w:rPr>
      </w:pPr>
      <w:r w:rsidRPr="00C751ED">
        <w:rPr>
          <w:rFonts w:asciiTheme="minorHAnsi" w:hAnsiTheme="minorHAnsi"/>
          <w:sz w:val="22"/>
          <w:szCs w:val="22"/>
        </w:rPr>
        <w:t>Document this process including any subsequent actions taken as a result.</w:t>
      </w:r>
    </w:p>
    <w:p w14:paraId="581A8FE3" w14:textId="77777777" w:rsidR="00032793" w:rsidRDefault="00032793" w:rsidP="00437F6C">
      <w:pPr>
        <w:pStyle w:val="Default"/>
        <w:rPr>
          <w:rFonts w:asciiTheme="minorHAnsi" w:hAnsiTheme="minorHAnsi"/>
          <w:bCs/>
          <w:sz w:val="22"/>
          <w:szCs w:val="22"/>
        </w:rPr>
      </w:pPr>
    </w:p>
    <w:p w14:paraId="3C467879" w14:textId="77777777" w:rsidR="00836F5A" w:rsidRDefault="00836F5A" w:rsidP="00437F6C">
      <w:pPr>
        <w:pStyle w:val="Default"/>
        <w:rPr>
          <w:rFonts w:asciiTheme="minorHAnsi" w:hAnsiTheme="minorHAnsi"/>
          <w:b/>
          <w:bCs/>
          <w:u w:val="single"/>
        </w:rPr>
        <w:sectPr w:rsidR="00836F5A" w:rsidSect="00EC2620">
          <w:headerReference w:type="default" r:id="rId11"/>
          <w:footerReference w:type="default" r:id="rId12"/>
          <w:pgSz w:w="11906" w:h="16838"/>
          <w:pgMar w:top="1440" w:right="1440" w:bottom="1440" w:left="1440" w:header="709" w:footer="709" w:gutter="0"/>
          <w:cols w:space="708"/>
          <w:docGrid w:linePitch="360"/>
        </w:sectPr>
      </w:pPr>
    </w:p>
    <w:p w14:paraId="469EBF21" w14:textId="77777777" w:rsidR="00437F6C" w:rsidRPr="00150DD0" w:rsidRDefault="00437F6C" w:rsidP="00437F6C">
      <w:pPr>
        <w:pStyle w:val="Default"/>
        <w:rPr>
          <w:rFonts w:asciiTheme="minorHAnsi" w:hAnsiTheme="minorHAnsi"/>
          <w:b/>
          <w:bCs/>
          <w:u w:val="single"/>
        </w:rPr>
      </w:pPr>
      <w:r w:rsidRPr="00150DD0">
        <w:rPr>
          <w:rFonts w:asciiTheme="minorHAnsi" w:hAnsiTheme="minorHAnsi"/>
          <w:b/>
          <w:bCs/>
          <w:u w:val="single"/>
        </w:rPr>
        <w:lastRenderedPageBreak/>
        <w:t>Guidance.</w:t>
      </w:r>
    </w:p>
    <w:p w14:paraId="53172C6E" w14:textId="77777777" w:rsidR="00437F6C" w:rsidRPr="00150DD0" w:rsidRDefault="00437F6C" w:rsidP="00437F6C">
      <w:pPr>
        <w:rPr>
          <w:b/>
          <w:sz w:val="24"/>
          <w:szCs w:val="24"/>
          <w:u w:val="single"/>
        </w:rPr>
      </w:pPr>
    </w:p>
    <w:p w14:paraId="3B1050D4" w14:textId="77777777" w:rsidR="00437F6C" w:rsidRPr="00150DD0" w:rsidRDefault="00437F6C" w:rsidP="00437F6C">
      <w:pPr>
        <w:rPr>
          <w:b/>
          <w:u w:val="single"/>
        </w:rPr>
      </w:pPr>
      <w:r w:rsidRPr="00150DD0">
        <w:rPr>
          <w:b/>
          <w:u w:val="single"/>
        </w:rPr>
        <w:t>Children Not Attending Appointments with Other Health Professionals</w:t>
      </w:r>
      <w:r w:rsidR="00FA1F6E" w:rsidRPr="00150DD0">
        <w:rPr>
          <w:b/>
          <w:u w:val="single"/>
        </w:rPr>
        <w:t>.</w:t>
      </w:r>
    </w:p>
    <w:p w14:paraId="1B7F649D" w14:textId="77777777" w:rsidR="00FF3B2C" w:rsidRPr="00C751ED" w:rsidRDefault="00FF3B2C" w:rsidP="00437F6C">
      <w:pPr>
        <w:rPr>
          <w:b/>
          <w:u w:val="single"/>
        </w:rPr>
      </w:pPr>
    </w:p>
    <w:p w14:paraId="3168BF41" w14:textId="77777777" w:rsidR="00437F6C" w:rsidRPr="00C751ED" w:rsidRDefault="00437F6C" w:rsidP="00437F6C">
      <w:pPr>
        <w:pStyle w:val="Default"/>
        <w:rPr>
          <w:rFonts w:asciiTheme="minorHAnsi" w:hAnsiTheme="minorHAnsi"/>
          <w:sz w:val="22"/>
          <w:szCs w:val="22"/>
        </w:rPr>
      </w:pPr>
      <w:r w:rsidRPr="00C751ED">
        <w:rPr>
          <w:rFonts w:asciiTheme="minorHAnsi" w:hAnsiTheme="minorHAnsi"/>
          <w:sz w:val="22"/>
          <w:szCs w:val="22"/>
        </w:rPr>
        <w:t xml:space="preserve">Other Health Providers’ WNB/DNA policies should state that when children miss appointments the referring clinician </w:t>
      </w:r>
      <w:proofErr w:type="gramStart"/>
      <w:r w:rsidRPr="00C751ED">
        <w:rPr>
          <w:rFonts w:asciiTheme="minorHAnsi" w:hAnsiTheme="minorHAnsi"/>
          <w:sz w:val="22"/>
          <w:szCs w:val="22"/>
        </w:rPr>
        <w:t>is notified</w:t>
      </w:r>
      <w:proofErr w:type="gramEnd"/>
      <w:r w:rsidRPr="00C751ED">
        <w:rPr>
          <w:rFonts w:asciiTheme="minorHAnsi" w:hAnsiTheme="minorHAnsi"/>
          <w:sz w:val="22"/>
          <w:szCs w:val="22"/>
        </w:rPr>
        <w:t xml:space="preserve"> as it is recognised that missing appointments can be an indicator of neglect. </w:t>
      </w:r>
    </w:p>
    <w:p w14:paraId="1A7DE9F8" w14:textId="77777777" w:rsidR="00437F6C" w:rsidRPr="00C751ED" w:rsidRDefault="00437F6C" w:rsidP="00437F6C">
      <w:pPr>
        <w:pStyle w:val="Default"/>
        <w:rPr>
          <w:rFonts w:asciiTheme="minorHAnsi" w:hAnsiTheme="minorHAnsi"/>
          <w:sz w:val="22"/>
          <w:szCs w:val="22"/>
        </w:rPr>
      </w:pPr>
    </w:p>
    <w:p w14:paraId="6B85A243" w14:textId="77777777" w:rsidR="00437F6C" w:rsidRPr="00C751ED" w:rsidRDefault="00437F6C" w:rsidP="00437F6C">
      <w:pPr>
        <w:pStyle w:val="Default"/>
        <w:rPr>
          <w:rFonts w:asciiTheme="minorHAnsi" w:hAnsiTheme="minorHAnsi"/>
          <w:sz w:val="22"/>
          <w:szCs w:val="22"/>
        </w:rPr>
      </w:pPr>
      <w:r w:rsidRPr="00C751ED">
        <w:rPr>
          <w:rFonts w:asciiTheme="minorHAnsi" w:hAnsiTheme="minorHAnsi"/>
          <w:sz w:val="22"/>
          <w:szCs w:val="22"/>
        </w:rPr>
        <w:t>Processing of WNB/DNA notifications received by the practice:</w:t>
      </w:r>
    </w:p>
    <w:p w14:paraId="00AED603" w14:textId="77777777" w:rsidR="00437F6C" w:rsidRPr="00C751ED" w:rsidRDefault="00437F6C" w:rsidP="00437F6C">
      <w:pPr>
        <w:pStyle w:val="Default"/>
        <w:rPr>
          <w:rFonts w:asciiTheme="minorHAnsi" w:hAnsiTheme="minorHAnsi"/>
          <w:sz w:val="22"/>
          <w:szCs w:val="22"/>
        </w:rPr>
      </w:pPr>
      <w:r w:rsidRPr="00C751ED">
        <w:rPr>
          <w:rFonts w:asciiTheme="minorHAnsi" w:hAnsiTheme="minorHAnsi"/>
          <w:sz w:val="22"/>
          <w:szCs w:val="22"/>
        </w:rPr>
        <w:t xml:space="preserve"> </w:t>
      </w:r>
    </w:p>
    <w:p w14:paraId="35E8B2AB" w14:textId="76ED3646" w:rsidR="00D274B0" w:rsidRDefault="00437F6C" w:rsidP="00437F6C">
      <w:pPr>
        <w:pStyle w:val="Default"/>
        <w:numPr>
          <w:ilvl w:val="0"/>
          <w:numId w:val="10"/>
        </w:numPr>
        <w:rPr>
          <w:rFonts w:asciiTheme="minorHAnsi" w:hAnsiTheme="minorHAnsi"/>
          <w:sz w:val="22"/>
          <w:szCs w:val="22"/>
        </w:rPr>
      </w:pPr>
      <w:bookmarkStart w:id="1" w:name="_Hlk140840470"/>
      <w:r w:rsidRPr="00C751ED">
        <w:rPr>
          <w:rFonts w:asciiTheme="minorHAnsi" w:hAnsiTheme="minorHAnsi"/>
          <w:sz w:val="22"/>
          <w:szCs w:val="22"/>
        </w:rPr>
        <w:t>Clinician identifies WNB/DNA notifications for children and codes</w:t>
      </w:r>
      <w:r w:rsidRPr="00821EA7">
        <w:rPr>
          <w:rFonts w:asciiTheme="minorHAnsi" w:hAnsiTheme="minorHAnsi"/>
          <w:bCs/>
          <w:sz w:val="22"/>
          <w:szCs w:val="22"/>
        </w:rPr>
        <w:t xml:space="preserve"> </w:t>
      </w:r>
      <w:r w:rsidR="00821EA7" w:rsidRPr="00821EA7">
        <w:rPr>
          <w:rFonts w:asciiTheme="minorHAnsi" w:hAnsiTheme="minorHAnsi"/>
          <w:bCs/>
          <w:sz w:val="22"/>
          <w:szCs w:val="22"/>
        </w:rPr>
        <w:t>the</w:t>
      </w:r>
      <w:r w:rsidRPr="00C751ED">
        <w:rPr>
          <w:rFonts w:asciiTheme="minorHAnsi" w:hAnsiTheme="minorHAnsi"/>
          <w:sz w:val="22"/>
          <w:szCs w:val="22"/>
        </w:rPr>
        <w:t xml:space="preserve"> child’s notes</w:t>
      </w:r>
      <w:r w:rsidR="00821EA7">
        <w:rPr>
          <w:rFonts w:asciiTheme="minorHAnsi" w:hAnsiTheme="minorHAnsi"/>
          <w:sz w:val="22"/>
          <w:szCs w:val="22"/>
        </w:rPr>
        <w:t>:</w:t>
      </w:r>
    </w:p>
    <w:p w14:paraId="7E691DFD" w14:textId="77777777" w:rsidR="00821EA7" w:rsidRDefault="00821EA7" w:rsidP="00821EA7">
      <w:pPr>
        <w:pStyle w:val="Default"/>
        <w:numPr>
          <w:ilvl w:val="0"/>
          <w:numId w:val="12"/>
        </w:numPr>
        <w:rPr>
          <w:rFonts w:asciiTheme="minorHAnsi" w:hAnsiTheme="minorHAnsi"/>
          <w:sz w:val="22"/>
          <w:szCs w:val="22"/>
        </w:rPr>
      </w:pPr>
      <w:r w:rsidRPr="00821EA7">
        <w:rPr>
          <w:rFonts w:asciiTheme="minorHAnsi" w:hAnsiTheme="minorHAnsi"/>
          <w:sz w:val="22"/>
          <w:szCs w:val="22"/>
        </w:rPr>
        <w:t>‘child not brought – follow up contact attempted’</w:t>
      </w:r>
    </w:p>
    <w:p w14:paraId="2894916B" w14:textId="77777777" w:rsidR="00821EA7" w:rsidRDefault="00821EA7" w:rsidP="00821EA7">
      <w:pPr>
        <w:pStyle w:val="Default"/>
        <w:numPr>
          <w:ilvl w:val="0"/>
          <w:numId w:val="12"/>
        </w:numPr>
        <w:rPr>
          <w:rFonts w:asciiTheme="minorHAnsi" w:hAnsiTheme="minorHAnsi"/>
          <w:sz w:val="22"/>
          <w:szCs w:val="22"/>
        </w:rPr>
      </w:pPr>
      <w:r w:rsidRPr="00821EA7">
        <w:rPr>
          <w:rFonts w:asciiTheme="minorHAnsi" w:hAnsiTheme="minorHAnsi"/>
          <w:sz w:val="22"/>
          <w:szCs w:val="22"/>
        </w:rPr>
        <w:t>‘child not brought – follow up not attempted’</w:t>
      </w:r>
    </w:p>
    <w:p w14:paraId="38BDDA05" w14:textId="4E5EDEC2" w:rsidR="00821EA7" w:rsidRPr="00821EA7" w:rsidRDefault="00821EA7" w:rsidP="00821EA7">
      <w:pPr>
        <w:pStyle w:val="Default"/>
        <w:numPr>
          <w:ilvl w:val="0"/>
          <w:numId w:val="12"/>
        </w:numPr>
        <w:rPr>
          <w:rFonts w:asciiTheme="minorHAnsi" w:hAnsiTheme="minorHAnsi"/>
          <w:sz w:val="22"/>
          <w:szCs w:val="22"/>
        </w:rPr>
      </w:pPr>
      <w:r w:rsidRPr="00821EA7">
        <w:rPr>
          <w:rFonts w:asciiTheme="minorHAnsi" w:hAnsiTheme="minorHAnsi"/>
          <w:sz w:val="22"/>
          <w:szCs w:val="22"/>
        </w:rPr>
        <w:t>‘child not brought – action to follow up contact not known’</w:t>
      </w:r>
    </w:p>
    <w:bookmarkEnd w:id="1"/>
    <w:p w14:paraId="1A4B1109" w14:textId="77777777" w:rsidR="00D274B0" w:rsidRDefault="00D274B0" w:rsidP="00D274B0">
      <w:pPr>
        <w:pStyle w:val="Default"/>
        <w:ind w:left="720"/>
        <w:rPr>
          <w:rFonts w:asciiTheme="minorHAnsi" w:hAnsiTheme="minorHAnsi"/>
          <w:sz w:val="22"/>
          <w:szCs w:val="22"/>
        </w:rPr>
      </w:pPr>
    </w:p>
    <w:p w14:paraId="626E5F4D" w14:textId="49621C55" w:rsidR="00D274B0" w:rsidRDefault="00437F6C" w:rsidP="00437F6C">
      <w:pPr>
        <w:pStyle w:val="Default"/>
        <w:numPr>
          <w:ilvl w:val="0"/>
          <w:numId w:val="10"/>
        </w:numPr>
        <w:rPr>
          <w:rFonts w:asciiTheme="minorHAnsi" w:hAnsiTheme="minorHAnsi"/>
          <w:sz w:val="22"/>
          <w:szCs w:val="22"/>
        </w:rPr>
      </w:pPr>
      <w:r w:rsidRPr="00D274B0">
        <w:rPr>
          <w:rFonts w:asciiTheme="minorHAnsi" w:hAnsiTheme="minorHAnsi"/>
          <w:sz w:val="22"/>
          <w:szCs w:val="22"/>
        </w:rPr>
        <w:t xml:space="preserve">Clinician </w:t>
      </w:r>
      <w:r w:rsidR="00AE1F3E" w:rsidRPr="00D274B0">
        <w:rPr>
          <w:rFonts w:asciiTheme="minorHAnsi" w:hAnsiTheme="minorHAnsi"/>
          <w:sz w:val="22"/>
          <w:szCs w:val="22"/>
        </w:rPr>
        <w:t>to review</w:t>
      </w:r>
      <w:r w:rsidRPr="00D274B0">
        <w:rPr>
          <w:rFonts w:asciiTheme="minorHAnsi" w:hAnsiTheme="minorHAnsi"/>
          <w:sz w:val="22"/>
          <w:szCs w:val="22"/>
        </w:rPr>
        <w:t xml:space="preserve"> the r</w:t>
      </w:r>
      <w:r w:rsidR="00AE1F3E" w:rsidRPr="00D274B0">
        <w:rPr>
          <w:rFonts w:asciiTheme="minorHAnsi" w:hAnsiTheme="minorHAnsi"/>
          <w:sz w:val="22"/>
          <w:szCs w:val="22"/>
        </w:rPr>
        <w:t xml:space="preserve">eason for </w:t>
      </w:r>
      <w:r w:rsidR="00C20F39" w:rsidRPr="00D274B0">
        <w:rPr>
          <w:rFonts w:asciiTheme="minorHAnsi" w:hAnsiTheme="minorHAnsi"/>
          <w:sz w:val="22"/>
          <w:szCs w:val="22"/>
        </w:rPr>
        <w:t>referral and</w:t>
      </w:r>
      <w:r w:rsidR="00AE1F3E" w:rsidRPr="00D274B0">
        <w:rPr>
          <w:rFonts w:asciiTheme="minorHAnsi" w:hAnsiTheme="minorHAnsi"/>
          <w:sz w:val="22"/>
          <w:szCs w:val="22"/>
        </w:rPr>
        <w:t xml:space="preserve"> assess</w:t>
      </w:r>
      <w:r w:rsidRPr="00D274B0">
        <w:rPr>
          <w:rFonts w:asciiTheme="minorHAnsi" w:hAnsiTheme="minorHAnsi"/>
          <w:sz w:val="22"/>
          <w:szCs w:val="22"/>
        </w:rPr>
        <w:t xml:space="preserve"> if any further action </w:t>
      </w:r>
      <w:proofErr w:type="gramStart"/>
      <w:r w:rsidRPr="00D274B0">
        <w:rPr>
          <w:rFonts w:asciiTheme="minorHAnsi" w:hAnsiTheme="minorHAnsi"/>
          <w:sz w:val="22"/>
          <w:szCs w:val="22"/>
        </w:rPr>
        <w:t>is required</w:t>
      </w:r>
      <w:proofErr w:type="gramEnd"/>
      <w:r w:rsidRPr="00D274B0">
        <w:rPr>
          <w:rFonts w:asciiTheme="minorHAnsi" w:hAnsiTheme="minorHAnsi"/>
          <w:sz w:val="22"/>
          <w:szCs w:val="22"/>
        </w:rPr>
        <w:t xml:space="preserve"> to manage the clinical problem that prompted the referral</w:t>
      </w:r>
      <w:r w:rsidR="00CE5DB1" w:rsidRPr="00D274B0">
        <w:rPr>
          <w:rFonts w:asciiTheme="minorHAnsi" w:hAnsiTheme="minorHAnsi"/>
          <w:sz w:val="22"/>
          <w:szCs w:val="22"/>
        </w:rPr>
        <w:t>.</w:t>
      </w:r>
      <w:bookmarkStart w:id="2" w:name="_Hlk138765026"/>
    </w:p>
    <w:p w14:paraId="3F4AF3A0" w14:textId="77777777" w:rsidR="00D274B0" w:rsidRDefault="00D274B0" w:rsidP="00D274B0">
      <w:pPr>
        <w:pStyle w:val="ListParagraph"/>
      </w:pPr>
    </w:p>
    <w:p w14:paraId="529CAEDA" w14:textId="3D9B1286" w:rsidR="00D274B0" w:rsidRDefault="0082510F" w:rsidP="00437F6C">
      <w:pPr>
        <w:pStyle w:val="Default"/>
        <w:numPr>
          <w:ilvl w:val="0"/>
          <w:numId w:val="10"/>
        </w:numPr>
        <w:rPr>
          <w:rFonts w:asciiTheme="minorHAnsi" w:hAnsiTheme="minorHAnsi"/>
          <w:sz w:val="22"/>
          <w:szCs w:val="22"/>
        </w:rPr>
      </w:pPr>
      <w:r w:rsidRPr="00D274B0">
        <w:rPr>
          <w:rFonts w:asciiTheme="minorHAnsi" w:hAnsiTheme="minorHAnsi"/>
          <w:sz w:val="22"/>
          <w:szCs w:val="22"/>
        </w:rPr>
        <w:t xml:space="preserve">Establish what action has </w:t>
      </w:r>
      <w:proofErr w:type="gramStart"/>
      <w:r w:rsidRPr="00D274B0">
        <w:rPr>
          <w:rFonts w:asciiTheme="minorHAnsi" w:hAnsiTheme="minorHAnsi"/>
          <w:sz w:val="22"/>
          <w:szCs w:val="22"/>
        </w:rPr>
        <w:t>been taken</w:t>
      </w:r>
      <w:proofErr w:type="gramEnd"/>
      <w:r w:rsidRPr="00D274B0">
        <w:rPr>
          <w:rFonts w:asciiTheme="minorHAnsi" w:hAnsiTheme="minorHAnsi"/>
          <w:sz w:val="22"/>
          <w:szCs w:val="22"/>
        </w:rPr>
        <w:t xml:space="preserve"> by the</w:t>
      </w:r>
      <w:r w:rsidR="00D274B0">
        <w:rPr>
          <w:rFonts w:asciiTheme="minorHAnsi" w:hAnsiTheme="minorHAnsi"/>
          <w:sz w:val="22"/>
          <w:szCs w:val="22"/>
        </w:rPr>
        <w:t xml:space="preserve"> relevant</w:t>
      </w:r>
      <w:r w:rsidRPr="00D274B0">
        <w:rPr>
          <w:rFonts w:asciiTheme="minorHAnsi" w:hAnsiTheme="minorHAnsi"/>
          <w:sz w:val="22"/>
          <w:szCs w:val="22"/>
        </w:rPr>
        <w:t xml:space="preserve"> </w:t>
      </w:r>
      <w:r w:rsidR="00D274B0" w:rsidRPr="00D274B0">
        <w:rPr>
          <w:rFonts w:asciiTheme="minorHAnsi" w:hAnsiTheme="minorHAnsi"/>
          <w:sz w:val="22"/>
          <w:szCs w:val="22"/>
        </w:rPr>
        <w:t xml:space="preserve">health provider </w:t>
      </w:r>
      <w:r w:rsidRPr="00D274B0">
        <w:rPr>
          <w:rFonts w:asciiTheme="minorHAnsi" w:hAnsiTheme="minorHAnsi"/>
          <w:sz w:val="22"/>
          <w:szCs w:val="22"/>
        </w:rPr>
        <w:t>following the missed appointment</w:t>
      </w:r>
      <w:r w:rsidR="00D274B0">
        <w:rPr>
          <w:rFonts w:asciiTheme="minorHAnsi" w:hAnsiTheme="minorHAnsi"/>
          <w:sz w:val="22"/>
          <w:szCs w:val="22"/>
        </w:rPr>
        <w:t xml:space="preserve"> and the proposed plan</w:t>
      </w:r>
      <w:r w:rsidRPr="00D274B0">
        <w:rPr>
          <w:rFonts w:asciiTheme="minorHAnsi" w:hAnsiTheme="minorHAnsi"/>
          <w:sz w:val="22"/>
          <w:szCs w:val="22"/>
        </w:rPr>
        <w:t>;</w:t>
      </w:r>
      <w:bookmarkEnd w:id="2"/>
    </w:p>
    <w:p w14:paraId="5FECB9AF" w14:textId="77777777" w:rsidR="00D274B0" w:rsidRDefault="00D274B0" w:rsidP="00D274B0">
      <w:pPr>
        <w:pStyle w:val="ListParagraph"/>
      </w:pPr>
    </w:p>
    <w:p w14:paraId="395B686D" w14:textId="3B0247F1" w:rsidR="00D274B0" w:rsidRPr="00D274B0" w:rsidRDefault="00AE1F3E" w:rsidP="00CE5DB1">
      <w:pPr>
        <w:pStyle w:val="Default"/>
        <w:numPr>
          <w:ilvl w:val="0"/>
          <w:numId w:val="10"/>
        </w:numPr>
        <w:rPr>
          <w:rFonts w:asciiTheme="minorHAnsi" w:hAnsiTheme="minorHAnsi" w:cstheme="minorHAnsi"/>
          <w:sz w:val="22"/>
          <w:szCs w:val="22"/>
        </w:rPr>
      </w:pPr>
      <w:r w:rsidRPr="00D274B0">
        <w:rPr>
          <w:rFonts w:asciiTheme="minorHAnsi" w:hAnsiTheme="minorHAnsi" w:cstheme="minorHAnsi"/>
          <w:sz w:val="22"/>
          <w:szCs w:val="22"/>
        </w:rPr>
        <w:t>Review the child / young person’s medical records and n</w:t>
      </w:r>
      <w:r w:rsidR="00437F6C" w:rsidRPr="00D274B0">
        <w:rPr>
          <w:rFonts w:asciiTheme="minorHAnsi" w:hAnsiTheme="minorHAnsi" w:cstheme="minorHAnsi"/>
          <w:sz w:val="22"/>
          <w:szCs w:val="22"/>
        </w:rPr>
        <w:t>ote if there have been any other episodes of miss</w:t>
      </w:r>
      <w:r w:rsidR="00CE5DB1" w:rsidRPr="00D274B0">
        <w:rPr>
          <w:rFonts w:asciiTheme="minorHAnsi" w:hAnsiTheme="minorHAnsi" w:cstheme="minorHAnsi"/>
          <w:sz w:val="22"/>
          <w:szCs w:val="22"/>
        </w:rPr>
        <w:t xml:space="preserve">ed </w:t>
      </w:r>
      <w:r w:rsidR="00437F6C" w:rsidRPr="00D274B0">
        <w:rPr>
          <w:rFonts w:asciiTheme="minorHAnsi" w:hAnsiTheme="minorHAnsi" w:cstheme="minorHAnsi"/>
          <w:sz w:val="22"/>
          <w:szCs w:val="22"/>
        </w:rPr>
        <w:t>appointments in any setting</w:t>
      </w:r>
      <w:proofErr w:type="gramStart"/>
      <w:r w:rsidR="00D274B0">
        <w:rPr>
          <w:rFonts w:asciiTheme="minorHAnsi" w:hAnsiTheme="minorHAnsi" w:cstheme="minorHAnsi"/>
          <w:sz w:val="22"/>
          <w:szCs w:val="22"/>
        </w:rPr>
        <w:t xml:space="preserve">.  </w:t>
      </w:r>
      <w:bookmarkStart w:id="3" w:name="_Hlk155785919"/>
      <w:proofErr w:type="gramEnd"/>
      <w:r w:rsidR="00D368CE" w:rsidRPr="009F16E0">
        <w:rPr>
          <w:rFonts w:asciiTheme="minorHAnsi" w:hAnsiTheme="minorHAnsi" w:cstheme="minorHAnsi"/>
          <w:color w:val="auto"/>
          <w:sz w:val="22"/>
          <w:szCs w:val="22"/>
        </w:rPr>
        <w:t xml:space="preserve">Consider reviewing the siblings and parent / carer records. </w:t>
      </w:r>
      <w:bookmarkEnd w:id="3"/>
    </w:p>
    <w:p w14:paraId="02C1DDBE" w14:textId="77777777" w:rsidR="00D274B0" w:rsidRPr="00D274B0" w:rsidRDefault="00D274B0" w:rsidP="00D274B0">
      <w:pPr>
        <w:pStyle w:val="ListParagraph"/>
        <w:rPr>
          <w:rFonts w:cstheme="minorHAnsi"/>
        </w:rPr>
      </w:pPr>
    </w:p>
    <w:p w14:paraId="101A308B" w14:textId="21CE5C0B" w:rsidR="00D274B0" w:rsidRPr="00D274B0" w:rsidRDefault="00CE5DB1" w:rsidP="00CE5DB1">
      <w:pPr>
        <w:pStyle w:val="Default"/>
        <w:numPr>
          <w:ilvl w:val="0"/>
          <w:numId w:val="10"/>
        </w:numPr>
        <w:rPr>
          <w:rFonts w:asciiTheme="minorHAnsi" w:hAnsiTheme="minorHAnsi" w:cstheme="minorHAnsi"/>
          <w:sz w:val="22"/>
          <w:szCs w:val="22"/>
        </w:rPr>
      </w:pPr>
      <w:r w:rsidRPr="00D274B0">
        <w:rPr>
          <w:rFonts w:asciiTheme="minorHAnsi" w:hAnsiTheme="minorHAnsi" w:cstheme="minorHAnsi"/>
          <w:sz w:val="22"/>
          <w:szCs w:val="22"/>
        </w:rPr>
        <w:t xml:space="preserve">Consider contacting the family </w:t>
      </w:r>
      <w:r w:rsidR="00AE1F3E" w:rsidRPr="00D274B0">
        <w:rPr>
          <w:rFonts w:asciiTheme="minorHAnsi" w:hAnsiTheme="minorHAnsi" w:cstheme="minorHAnsi"/>
          <w:sz w:val="22"/>
          <w:szCs w:val="22"/>
        </w:rPr>
        <w:t>regarding the missed appointment/s</w:t>
      </w:r>
      <w:r w:rsidRPr="00D274B0">
        <w:rPr>
          <w:rFonts w:asciiTheme="minorHAnsi" w:hAnsiTheme="minorHAnsi" w:cstheme="minorHAnsi"/>
          <w:sz w:val="22"/>
          <w:szCs w:val="22"/>
        </w:rPr>
        <w:t xml:space="preserve"> especially if there are multiple instances/family concerns </w:t>
      </w:r>
      <w:r w:rsidR="00AE1F3E" w:rsidRPr="00D274B0">
        <w:rPr>
          <w:rFonts w:asciiTheme="minorHAnsi" w:hAnsiTheme="minorHAnsi" w:cstheme="minorHAnsi"/>
          <w:sz w:val="22"/>
          <w:szCs w:val="22"/>
        </w:rPr>
        <w:t xml:space="preserve">either </w:t>
      </w:r>
      <w:r w:rsidRPr="00D274B0">
        <w:rPr>
          <w:rFonts w:asciiTheme="minorHAnsi" w:hAnsiTheme="minorHAnsi" w:cstheme="minorHAnsi"/>
          <w:sz w:val="22"/>
          <w:szCs w:val="22"/>
        </w:rPr>
        <w:t xml:space="preserve">by telephone or </w:t>
      </w:r>
      <w:r w:rsidR="00D274B0" w:rsidRPr="00D274B0">
        <w:rPr>
          <w:rFonts w:asciiTheme="minorHAnsi" w:hAnsiTheme="minorHAnsi" w:cstheme="minorHAnsi"/>
          <w:sz w:val="22"/>
          <w:szCs w:val="22"/>
        </w:rPr>
        <w:t>invite the child into practice.</w:t>
      </w:r>
    </w:p>
    <w:p w14:paraId="57C4F93F" w14:textId="77777777" w:rsidR="00D274B0" w:rsidRPr="00D274B0" w:rsidRDefault="00D274B0" w:rsidP="00D274B0">
      <w:pPr>
        <w:pStyle w:val="ListParagraph"/>
        <w:rPr>
          <w:rFonts w:cstheme="minorHAnsi"/>
        </w:rPr>
      </w:pPr>
    </w:p>
    <w:p w14:paraId="49B33BE2" w14:textId="5FEE3E9A" w:rsidR="00D274B0" w:rsidRPr="00D274B0" w:rsidRDefault="00AE1F3E" w:rsidP="00CE5DB1">
      <w:pPr>
        <w:pStyle w:val="Default"/>
        <w:numPr>
          <w:ilvl w:val="0"/>
          <w:numId w:val="10"/>
        </w:numPr>
        <w:rPr>
          <w:rFonts w:asciiTheme="minorHAnsi" w:hAnsiTheme="minorHAnsi" w:cstheme="minorHAnsi"/>
          <w:sz w:val="22"/>
          <w:szCs w:val="22"/>
        </w:rPr>
      </w:pPr>
      <w:r w:rsidRPr="00D274B0">
        <w:rPr>
          <w:rFonts w:asciiTheme="minorHAnsi" w:hAnsiTheme="minorHAnsi" w:cstheme="minorHAnsi"/>
          <w:sz w:val="22"/>
          <w:szCs w:val="22"/>
        </w:rPr>
        <w:t xml:space="preserve">Consider informing and/ or </w:t>
      </w:r>
      <w:proofErr w:type="gramStart"/>
      <w:r w:rsidRPr="00D274B0">
        <w:rPr>
          <w:rFonts w:asciiTheme="minorHAnsi" w:hAnsiTheme="minorHAnsi" w:cstheme="minorHAnsi"/>
          <w:sz w:val="22"/>
          <w:szCs w:val="22"/>
        </w:rPr>
        <w:t>liaising</w:t>
      </w:r>
      <w:proofErr w:type="gramEnd"/>
      <w:r w:rsidRPr="00D274B0">
        <w:rPr>
          <w:rFonts w:asciiTheme="minorHAnsi" w:hAnsiTheme="minorHAnsi" w:cstheme="minorHAnsi"/>
          <w:sz w:val="22"/>
          <w:szCs w:val="22"/>
        </w:rPr>
        <w:t xml:space="preserve"> with other professionals </w:t>
      </w:r>
      <w:r w:rsidR="00C20F39" w:rsidRPr="00D274B0">
        <w:rPr>
          <w:rFonts w:asciiTheme="minorHAnsi" w:hAnsiTheme="minorHAnsi" w:cstheme="minorHAnsi"/>
          <w:sz w:val="22"/>
          <w:szCs w:val="22"/>
        </w:rPr>
        <w:t>e.g.</w:t>
      </w:r>
      <w:r w:rsidRPr="00D274B0">
        <w:rPr>
          <w:rFonts w:asciiTheme="minorHAnsi" w:hAnsiTheme="minorHAnsi" w:cstheme="minorHAnsi"/>
          <w:sz w:val="22"/>
          <w:szCs w:val="22"/>
        </w:rPr>
        <w:t xml:space="preserve"> </w:t>
      </w:r>
      <w:r w:rsidR="00D274B0" w:rsidRPr="00D274B0">
        <w:rPr>
          <w:rFonts w:asciiTheme="minorHAnsi" w:hAnsiTheme="minorHAnsi" w:cstheme="minorHAnsi"/>
          <w:sz w:val="22"/>
          <w:szCs w:val="22"/>
        </w:rPr>
        <w:t>Health visitor, school nurse, midwife, paediatrician, Early Help Hub, children’s social services</w:t>
      </w:r>
      <w:r w:rsidR="00D8184E">
        <w:rPr>
          <w:rFonts w:asciiTheme="minorHAnsi" w:hAnsiTheme="minorHAnsi" w:cstheme="minorHAnsi"/>
          <w:sz w:val="22"/>
          <w:szCs w:val="22"/>
        </w:rPr>
        <w:t>, dentists</w:t>
      </w:r>
      <w:r w:rsidR="00D274B0" w:rsidRPr="00D274B0">
        <w:rPr>
          <w:rFonts w:asciiTheme="minorHAnsi" w:hAnsiTheme="minorHAnsi" w:cstheme="minorHAnsi"/>
          <w:sz w:val="22"/>
          <w:szCs w:val="22"/>
        </w:rPr>
        <w:t>.</w:t>
      </w:r>
    </w:p>
    <w:p w14:paraId="7C0D22AB" w14:textId="77777777" w:rsidR="00D274B0" w:rsidRPr="00D274B0" w:rsidRDefault="00D274B0" w:rsidP="00D274B0">
      <w:pPr>
        <w:pStyle w:val="ListParagraph"/>
        <w:rPr>
          <w:rFonts w:cstheme="minorHAnsi"/>
        </w:rPr>
      </w:pPr>
    </w:p>
    <w:p w14:paraId="2B8F8FF2" w14:textId="77777777" w:rsidR="00D274B0" w:rsidRPr="00D274B0" w:rsidRDefault="005528CB" w:rsidP="00437F6C">
      <w:pPr>
        <w:pStyle w:val="Default"/>
        <w:numPr>
          <w:ilvl w:val="0"/>
          <w:numId w:val="10"/>
        </w:numPr>
        <w:rPr>
          <w:rFonts w:asciiTheme="minorHAnsi" w:hAnsiTheme="minorHAnsi" w:cstheme="minorHAnsi"/>
          <w:sz w:val="22"/>
          <w:szCs w:val="22"/>
        </w:rPr>
      </w:pPr>
      <w:r w:rsidRPr="00D274B0">
        <w:rPr>
          <w:rFonts w:asciiTheme="minorHAnsi" w:hAnsiTheme="minorHAnsi" w:cstheme="minorHAnsi"/>
          <w:sz w:val="22"/>
          <w:szCs w:val="22"/>
        </w:rPr>
        <w:t xml:space="preserve">Consider whether there are any safeguarding concerns </w:t>
      </w:r>
      <w:r w:rsidR="00AE1F3E" w:rsidRPr="00D274B0">
        <w:rPr>
          <w:rFonts w:asciiTheme="minorHAnsi" w:hAnsiTheme="minorHAnsi" w:cstheme="minorHAnsi"/>
          <w:sz w:val="22"/>
          <w:szCs w:val="22"/>
        </w:rPr>
        <w:t>-</w:t>
      </w:r>
      <w:r w:rsidRPr="00D274B0">
        <w:rPr>
          <w:rFonts w:asciiTheme="minorHAnsi" w:hAnsiTheme="minorHAnsi" w:cstheme="minorHAnsi"/>
          <w:sz w:val="22"/>
          <w:szCs w:val="22"/>
        </w:rPr>
        <w:t xml:space="preserve"> if </w:t>
      </w:r>
      <w:r w:rsidR="00AE1F3E" w:rsidRPr="00D274B0">
        <w:rPr>
          <w:rFonts w:asciiTheme="minorHAnsi" w:hAnsiTheme="minorHAnsi" w:cstheme="minorHAnsi"/>
          <w:sz w:val="22"/>
          <w:szCs w:val="22"/>
        </w:rPr>
        <w:t xml:space="preserve">concerns </w:t>
      </w:r>
      <w:proofErr w:type="gramStart"/>
      <w:r w:rsidR="00AE1F3E" w:rsidRPr="00D274B0">
        <w:rPr>
          <w:rFonts w:asciiTheme="minorHAnsi" w:hAnsiTheme="minorHAnsi" w:cstheme="minorHAnsi"/>
          <w:sz w:val="22"/>
          <w:szCs w:val="22"/>
        </w:rPr>
        <w:t>are identified</w:t>
      </w:r>
      <w:proofErr w:type="gramEnd"/>
      <w:r w:rsidR="00AE1F3E" w:rsidRPr="00D274B0">
        <w:rPr>
          <w:rFonts w:asciiTheme="minorHAnsi" w:hAnsiTheme="minorHAnsi" w:cstheme="minorHAnsi"/>
          <w:sz w:val="22"/>
          <w:szCs w:val="22"/>
        </w:rPr>
        <w:t xml:space="preserve"> </w:t>
      </w:r>
      <w:r w:rsidRPr="00D274B0">
        <w:rPr>
          <w:rFonts w:asciiTheme="minorHAnsi" w:hAnsiTheme="minorHAnsi" w:cstheme="minorHAnsi"/>
          <w:sz w:val="22"/>
          <w:szCs w:val="22"/>
        </w:rPr>
        <w:t>take any appropriate action.</w:t>
      </w:r>
    </w:p>
    <w:p w14:paraId="3D91F841" w14:textId="77777777" w:rsidR="00D274B0" w:rsidRPr="00D274B0" w:rsidRDefault="00D274B0" w:rsidP="00D274B0">
      <w:pPr>
        <w:pStyle w:val="ListParagraph"/>
        <w:rPr>
          <w:rFonts w:cstheme="minorHAnsi"/>
        </w:rPr>
      </w:pPr>
    </w:p>
    <w:p w14:paraId="631E042A" w14:textId="01516B57" w:rsidR="00FA273D" w:rsidRPr="00D274B0" w:rsidRDefault="00437F6C" w:rsidP="00437F6C">
      <w:pPr>
        <w:pStyle w:val="Default"/>
        <w:numPr>
          <w:ilvl w:val="0"/>
          <w:numId w:val="10"/>
        </w:numPr>
        <w:rPr>
          <w:rFonts w:asciiTheme="minorHAnsi" w:hAnsiTheme="minorHAnsi" w:cstheme="minorHAnsi"/>
          <w:sz w:val="22"/>
          <w:szCs w:val="22"/>
        </w:rPr>
      </w:pPr>
      <w:r w:rsidRPr="00D274B0">
        <w:rPr>
          <w:rFonts w:asciiTheme="minorHAnsi" w:hAnsiTheme="minorHAnsi" w:cstheme="minorHAnsi"/>
          <w:sz w:val="22"/>
          <w:szCs w:val="22"/>
        </w:rPr>
        <w:t>Document this process including any subsequent actions taken as a result.</w:t>
      </w:r>
    </w:p>
    <w:p w14:paraId="32638D4F" w14:textId="0A57BDEE" w:rsidR="00A64A1F" w:rsidRPr="00A64A1F" w:rsidRDefault="00A64A1F" w:rsidP="00437F6C">
      <w:pPr>
        <w:pStyle w:val="Default"/>
        <w:rPr>
          <w:rFonts w:asciiTheme="minorHAnsi" w:hAnsiTheme="minorHAnsi"/>
          <w:sz w:val="22"/>
          <w:szCs w:val="22"/>
        </w:rPr>
        <w:sectPr w:rsidR="00A64A1F" w:rsidRPr="00A64A1F" w:rsidSect="00EC2620">
          <w:pgSz w:w="11906" w:h="16838"/>
          <w:pgMar w:top="1440" w:right="1440" w:bottom="1440" w:left="1440" w:header="709" w:footer="709" w:gutter="0"/>
          <w:cols w:space="708"/>
          <w:docGrid w:linePitch="360"/>
        </w:sectPr>
      </w:pPr>
    </w:p>
    <w:p w14:paraId="7226003F" w14:textId="1E039230" w:rsidR="00FF3B2C" w:rsidRPr="00A64A1F" w:rsidRDefault="00A64A1F" w:rsidP="00FF3B2C">
      <w:pPr>
        <w:rPr>
          <w:rFonts w:cstheme="minorHAnsi"/>
          <w:b/>
          <w:bCs/>
          <w:u w:val="single"/>
        </w:rPr>
      </w:pPr>
      <w:r w:rsidRPr="00A64A1F">
        <w:rPr>
          <w:rFonts w:cstheme="minorHAnsi"/>
          <w:b/>
          <w:bCs/>
          <w:u w:val="single"/>
        </w:rPr>
        <w:lastRenderedPageBreak/>
        <w:t xml:space="preserve">Recognising Child Abuse </w:t>
      </w:r>
      <w:r>
        <w:rPr>
          <w:rFonts w:cstheme="minorHAnsi"/>
          <w:b/>
          <w:bCs/>
          <w:u w:val="single"/>
        </w:rPr>
        <w:t>a</w:t>
      </w:r>
      <w:r w:rsidRPr="00A64A1F">
        <w:rPr>
          <w:rFonts w:cstheme="minorHAnsi"/>
          <w:b/>
          <w:bCs/>
          <w:u w:val="single"/>
        </w:rPr>
        <w:t>nd Neglect</w:t>
      </w:r>
    </w:p>
    <w:p w14:paraId="08E77B10" w14:textId="17107D4A" w:rsidR="002837EE" w:rsidRPr="00221009" w:rsidRDefault="00221009" w:rsidP="00FF3B2C">
      <w:pPr>
        <w:rPr>
          <w:rFonts w:cstheme="minorHAnsi"/>
          <w:color w:val="FF0000"/>
        </w:rPr>
      </w:pPr>
      <w:r w:rsidRPr="00221009">
        <w:rPr>
          <w:rFonts w:cstheme="minorHAnsi"/>
          <w:color w:val="FF0000"/>
          <w:highlight w:val="yellow"/>
        </w:rPr>
        <w:t xml:space="preserve">Include all </w:t>
      </w:r>
      <w:proofErr w:type="gramStart"/>
      <w:r w:rsidRPr="00221009">
        <w:rPr>
          <w:rFonts w:cstheme="minorHAnsi"/>
          <w:color w:val="FF0000"/>
          <w:highlight w:val="yellow"/>
        </w:rPr>
        <w:t>4</w:t>
      </w:r>
      <w:proofErr w:type="gramEnd"/>
      <w:r w:rsidRPr="00221009">
        <w:rPr>
          <w:rFonts w:cstheme="minorHAnsi"/>
          <w:color w:val="FF0000"/>
          <w:highlight w:val="yellow"/>
        </w:rPr>
        <w:t xml:space="preserve"> area local details – how to report a concern</w:t>
      </w:r>
    </w:p>
    <w:p w14:paraId="7AE9D054" w14:textId="7991A914" w:rsidR="003C689A" w:rsidRPr="00221009" w:rsidRDefault="00C20F39" w:rsidP="00A64A1F">
      <w:pPr>
        <w:pStyle w:val="ListParagraph"/>
        <w:numPr>
          <w:ilvl w:val="0"/>
          <w:numId w:val="9"/>
        </w:numPr>
        <w:rPr>
          <w:rFonts w:cstheme="minorHAnsi"/>
          <w:highlight w:val="yellow"/>
        </w:rPr>
      </w:pPr>
      <w:hyperlink r:id="rId13" w:history="1">
        <w:r w:rsidR="003C689A" w:rsidRPr="00221009">
          <w:rPr>
            <w:rStyle w:val="Hyperlink"/>
            <w:rFonts w:cstheme="minorHAnsi"/>
            <w:highlight w:val="yellow"/>
          </w:rPr>
          <w:t>https://www.cheshirewestandchester.gov.uk/residents/health-and-social-care/children-and-young-people/report-a-concern-about-a-child/what-is-neglect</w:t>
        </w:r>
      </w:hyperlink>
      <w:r w:rsidR="003C689A" w:rsidRPr="00221009">
        <w:rPr>
          <w:rFonts w:cstheme="minorHAnsi"/>
          <w:highlight w:val="yellow"/>
        </w:rPr>
        <w:t xml:space="preserve"> </w:t>
      </w:r>
    </w:p>
    <w:p w14:paraId="61A95B69" w14:textId="77777777" w:rsidR="003C689A" w:rsidRDefault="003C689A" w:rsidP="003C689A">
      <w:pPr>
        <w:pStyle w:val="ListParagraph"/>
        <w:rPr>
          <w:rFonts w:cstheme="minorHAnsi"/>
        </w:rPr>
      </w:pPr>
    </w:p>
    <w:p w14:paraId="36E46D45" w14:textId="31FABB22" w:rsidR="00FF3B2C" w:rsidRPr="00A64A1F" w:rsidRDefault="00FF3B2C" w:rsidP="00A64A1F">
      <w:pPr>
        <w:pStyle w:val="ListParagraph"/>
        <w:numPr>
          <w:ilvl w:val="0"/>
          <w:numId w:val="9"/>
        </w:numPr>
        <w:rPr>
          <w:rFonts w:cstheme="minorHAnsi"/>
        </w:rPr>
      </w:pPr>
      <w:r w:rsidRPr="00A64A1F">
        <w:rPr>
          <w:rFonts w:cstheme="minorHAnsi"/>
        </w:rPr>
        <w:t>Refer to NICE Guidance and flowchart ‘When to suspect child maltreatment’</w:t>
      </w:r>
    </w:p>
    <w:p w14:paraId="2430D93A" w14:textId="77777777" w:rsidR="002837EE" w:rsidRPr="00A64A1F" w:rsidRDefault="00C20F39" w:rsidP="00FF3B2C">
      <w:pPr>
        <w:pStyle w:val="ListParagraph"/>
        <w:numPr>
          <w:ilvl w:val="0"/>
          <w:numId w:val="6"/>
        </w:numPr>
        <w:rPr>
          <w:rFonts w:cstheme="minorHAnsi"/>
        </w:rPr>
      </w:pPr>
      <w:hyperlink r:id="rId14" w:history="1">
        <w:r w:rsidR="002837EE" w:rsidRPr="00A64A1F">
          <w:rPr>
            <w:rStyle w:val="Hyperlink"/>
            <w:rFonts w:cstheme="minorHAnsi"/>
          </w:rPr>
          <w:t>http://pathways.nice.org.uk/pathways/when-to-suspect-child-maltreatment</w:t>
        </w:r>
      </w:hyperlink>
      <w:r w:rsidR="002837EE" w:rsidRPr="00A64A1F">
        <w:rPr>
          <w:rFonts w:cstheme="minorHAnsi"/>
        </w:rPr>
        <w:t xml:space="preserve"> </w:t>
      </w:r>
    </w:p>
    <w:p w14:paraId="71D13A82" w14:textId="315C531B" w:rsidR="00FF3B2C" w:rsidRPr="00A64A1F" w:rsidRDefault="00C20F39" w:rsidP="00FF3B2C">
      <w:pPr>
        <w:pStyle w:val="ListParagraph"/>
        <w:numPr>
          <w:ilvl w:val="0"/>
          <w:numId w:val="6"/>
        </w:numPr>
        <w:rPr>
          <w:rFonts w:cstheme="minorHAnsi"/>
        </w:rPr>
      </w:pPr>
      <w:hyperlink r:id="rId15" w:history="1">
        <w:r w:rsidR="002837EE" w:rsidRPr="00A64A1F">
          <w:rPr>
            <w:rStyle w:val="Hyperlink"/>
            <w:rFonts w:cstheme="minorHAnsi"/>
          </w:rPr>
          <w:t>http://www.nice.org.uk/guidance/cg89/chapter/introduction</w:t>
        </w:r>
      </w:hyperlink>
      <w:r w:rsidR="002837EE" w:rsidRPr="00A64A1F">
        <w:rPr>
          <w:rFonts w:cstheme="minorHAnsi"/>
        </w:rPr>
        <w:t xml:space="preserve"> </w:t>
      </w:r>
    </w:p>
    <w:p w14:paraId="2F70DE2A" w14:textId="77777777" w:rsidR="002837EE" w:rsidRPr="00A64A1F" w:rsidRDefault="002837EE" w:rsidP="002837EE">
      <w:pPr>
        <w:pStyle w:val="ListParagraph"/>
        <w:rPr>
          <w:rFonts w:cstheme="minorHAnsi"/>
        </w:rPr>
      </w:pPr>
    </w:p>
    <w:p w14:paraId="02BE6EDD" w14:textId="5D46A280" w:rsidR="00FF3B2C" w:rsidRPr="00A64A1F" w:rsidRDefault="00FF3B2C" w:rsidP="00A64A1F">
      <w:pPr>
        <w:pStyle w:val="ListParagraph"/>
        <w:numPr>
          <w:ilvl w:val="0"/>
          <w:numId w:val="9"/>
        </w:numPr>
        <w:rPr>
          <w:rFonts w:cstheme="minorHAnsi"/>
        </w:rPr>
      </w:pPr>
      <w:r w:rsidRPr="00A64A1F">
        <w:rPr>
          <w:rFonts w:cstheme="minorHAnsi"/>
        </w:rPr>
        <w:t xml:space="preserve">Refer to </w:t>
      </w:r>
      <w:r w:rsidR="003C689A">
        <w:rPr>
          <w:rFonts w:cstheme="minorHAnsi"/>
        </w:rPr>
        <w:t>RCGP Child Safeguarding Toolkit</w:t>
      </w:r>
    </w:p>
    <w:p w14:paraId="16303EE8" w14:textId="5B85883E" w:rsidR="002837EE" w:rsidRDefault="00C20F39" w:rsidP="002837EE">
      <w:pPr>
        <w:pStyle w:val="ListParagraph"/>
        <w:rPr>
          <w:rFonts w:cstheme="minorHAnsi"/>
        </w:rPr>
      </w:pPr>
      <w:hyperlink r:id="rId16" w:history="1">
        <w:r w:rsidR="003C689A" w:rsidRPr="00165E86">
          <w:rPr>
            <w:rStyle w:val="Hyperlink"/>
            <w:rFonts w:cstheme="minorHAnsi"/>
          </w:rPr>
          <w:t>https://elearning.rcgp.org.uk/mod/book/view.php?id=12531</w:t>
        </w:r>
      </w:hyperlink>
      <w:r w:rsidR="003C689A">
        <w:rPr>
          <w:rFonts w:cstheme="minorHAnsi"/>
        </w:rPr>
        <w:t xml:space="preserve"> </w:t>
      </w:r>
    </w:p>
    <w:p w14:paraId="77F8E9E5" w14:textId="77777777" w:rsidR="003C689A" w:rsidRPr="003C689A" w:rsidRDefault="003C689A" w:rsidP="003C689A">
      <w:pPr>
        <w:rPr>
          <w:rFonts w:cstheme="minorHAnsi"/>
        </w:rPr>
      </w:pPr>
    </w:p>
    <w:p w14:paraId="53AD2228" w14:textId="7CBDB219" w:rsidR="002837EE" w:rsidRPr="00A64A1F" w:rsidRDefault="00FF3B2C" w:rsidP="00A64A1F">
      <w:pPr>
        <w:pStyle w:val="ListParagraph"/>
        <w:numPr>
          <w:ilvl w:val="0"/>
          <w:numId w:val="9"/>
        </w:numPr>
        <w:rPr>
          <w:rFonts w:cstheme="minorHAnsi"/>
        </w:rPr>
      </w:pPr>
      <w:r w:rsidRPr="00A64A1F">
        <w:rPr>
          <w:rFonts w:cstheme="minorHAnsi"/>
        </w:rPr>
        <w:t>Refer to practice Safeguarding Children Policy</w:t>
      </w:r>
    </w:p>
    <w:p w14:paraId="2523BBAC" w14:textId="77777777" w:rsidR="00A64A1F" w:rsidRDefault="00A64A1F" w:rsidP="00FF3B2C">
      <w:pPr>
        <w:rPr>
          <w:rFonts w:cstheme="minorHAnsi"/>
        </w:rPr>
      </w:pPr>
    </w:p>
    <w:p w14:paraId="28B49CEA" w14:textId="047654C2" w:rsidR="00FF3B2C" w:rsidRPr="00113FFD" w:rsidRDefault="00A64A1F" w:rsidP="00FF3B2C">
      <w:pPr>
        <w:rPr>
          <w:rFonts w:cstheme="minorHAnsi"/>
          <w:u w:val="single"/>
        </w:rPr>
      </w:pPr>
      <w:r w:rsidRPr="00113FFD">
        <w:rPr>
          <w:rFonts w:cstheme="minorHAnsi"/>
          <w:u w:val="single"/>
        </w:rPr>
        <w:t>To Seek Further Information /Share Concerns</w:t>
      </w:r>
    </w:p>
    <w:p w14:paraId="47883D52" w14:textId="77777777" w:rsidR="002837EE" w:rsidRPr="00A64A1F" w:rsidRDefault="002837EE" w:rsidP="00FF3B2C">
      <w:pPr>
        <w:rPr>
          <w:rFonts w:cstheme="minorHAnsi"/>
        </w:rPr>
      </w:pPr>
    </w:p>
    <w:p w14:paraId="361CD618" w14:textId="77777777" w:rsidR="00A64A1F" w:rsidRDefault="00FF3B2C" w:rsidP="00A64A1F">
      <w:pPr>
        <w:pStyle w:val="ListParagraph"/>
        <w:numPr>
          <w:ilvl w:val="0"/>
          <w:numId w:val="7"/>
        </w:numPr>
        <w:rPr>
          <w:rFonts w:cstheme="minorHAnsi"/>
        </w:rPr>
      </w:pPr>
      <w:r w:rsidRPr="00A64A1F">
        <w:rPr>
          <w:rFonts w:cstheme="minorHAnsi"/>
        </w:rPr>
        <w:t xml:space="preserve">Midwife </w:t>
      </w:r>
    </w:p>
    <w:p w14:paraId="4B8D39F0" w14:textId="4F70D15E" w:rsidR="00FF3B2C" w:rsidRDefault="00FF3B2C" w:rsidP="00A64A1F">
      <w:pPr>
        <w:pStyle w:val="ListParagraph"/>
        <w:numPr>
          <w:ilvl w:val="0"/>
          <w:numId w:val="7"/>
        </w:numPr>
        <w:rPr>
          <w:rFonts w:cstheme="minorHAnsi"/>
        </w:rPr>
      </w:pPr>
      <w:r w:rsidRPr="00A64A1F">
        <w:rPr>
          <w:rFonts w:cstheme="minorHAnsi"/>
        </w:rPr>
        <w:t>Specialist Public Health /0-19 Practitioner (link as applicable for practice)</w:t>
      </w:r>
    </w:p>
    <w:p w14:paraId="3DDABFC1" w14:textId="2B6F4451" w:rsidR="00946326" w:rsidRDefault="00946326" w:rsidP="00946326">
      <w:pPr>
        <w:pStyle w:val="ListParagraph"/>
        <w:numPr>
          <w:ilvl w:val="0"/>
          <w:numId w:val="7"/>
        </w:numPr>
        <w:rPr>
          <w:rFonts w:cstheme="minorHAnsi"/>
        </w:rPr>
      </w:pPr>
      <w:r>
        <w:rPr>
          <w:rFonts w:cstheme="minorHAnsi"/>
        </w:rPr>
        <w:t>Paediatrician</w:t>
      </w:r>
    </w:p>
    <w:p w14:paraId="6EC298BB" w14:textId="3B652A70" w:rsidR="00D8184E" w:rsidRDefault="00D8184E" w:rsidP="00946326">
      <w:pPr>
        <w:pStyle w:val="ListParagraph"/>
        <w:numPr>
          <w:ilvl w:val="0"/>
          <w:numId w:val="7"/>
        </w:numPr>
        <w:rPr>
          <w:rFonts w:cstheme="minorHAnsi"/>
        </w:rPr>
      </w:pPr>
      <w:r>
        <w:rPr>
          <w:rFonts w:cstheme="minorHAnsi"/>
        </w:rPr>
        <w:t>Childrens Social Care / Social Worker</w:t>
      </w:r>
    </w:p>
    <w:p w14:paraId="00DA1DD1" w14:textId="1F1BF80E" w:rsidR="00D8184E" w:rsidRPr="00946326" w:rsidRDefault="00D8184E" w:rsidP="00946326">
      <w:pPr>
        <w:pStyle w:val="ListParagraph"/>
        <w:numPr>
          <w:ilvl w:val="0"/>
          <w:numId w:val="7"/>
        </w:numPr>
        <w:rPr>
          <w:rFonts w:cstheme="minorHAnsi"/>
        </w:rPr>
      </w:pPr>
      <w:r>
        <w:rPr>
          <w:rFonts w:cstheme="minorHAnsi"/>
        </w:rPr>
        <w:t>Dentist</w:t>
      </w:r>
    </w:p>
    <w:p w14:paraId="5872D8F2" w14:textId="77777777" w:rsidR="00FF3B2C" w:rsidRDefault="00FF3B2C" w:rsidP="00887BBA">
      <w:pPr>
        <w:rPr>
          <w:rFonts w:cstheme="minorHAnsi"/>
        </w:rPr>
      </w:pPr>
    </w:p>
    <w:p w14:paraId="49548C66" w14:textId="77777777" w:rsidR="00946326" w:rsidRPr="00A64A1F" w:rsidRDefault="00946326" w:rsidP="00887BBA">
      <w:pPr>
        <w:rPr>
          <w:rFonts w:cstheme="minorHAnsi"/>
        </w:rPr>
      </w:pPr>
    </w:p>
    <w:p w14:paraId="5A23A74A" w14:textId="26942202" w:rsidR="00FF3B2C" w:rsidRPr="00113FFD" w:rsidRDefault="00FF3B2C" w:rsidP="00FF3B2C">
      <w:pPr>
        <w:rPr>
          <w:rFonts w:cstheme="minorHAnsi"/>
          <w:u w:val="single"/>
        </w:rPr>
      </w:pPr>
      <w:r w:rsidRPr="00113FFD">
        <w:rPr>
          <w:rFonts w:cstheme="minorHAnsi"/>
          <w:u w:val="single"/>
        </w:rPr>
        <w:t>Making a child protection referral</w:t>
      </w:r>
      <w:r w:rsidR="00221009">
        <w:rPr>
          <w:rFonts w:cstheme="minorHAnsi"/>
          <w:u w:val="single"/>
        </w:rPr>
        <w:t xml:space="preserve"> – </w:t>
      </w:r>
      <w:r w:rsidR="00221009" w:rsidRPr="00221009">
        <w:rPr>
          <w:rFonts w:cstheme="minorHAnsi"/>
          <w:color w:val="FF0000"/>
          <w:highlight w:val="yellow"/>
        </w:rPr>
        <w:t>Amend for local area</w:t>
      </w:r>
    </w:p>
    <w:p w14:paraId="40B81301" w14:textId="77777777" w:rsidR="002837EE" w:rsidRPr="00A64A1F" w:rsidRDefault="002837EE" w:rsidP="00FF3B2C">
      <w:pPr>
        <w:rPr>
          <w:rFonts w:cstheme="minorHAnsi"/>
        </w:rPr>
      </w:pPr>
    </w:p>
    <w:p w14:paraId="60BF7EBE" w14:textId="4B9AFE72" w:rsidR="002837EE" w:rsidRPr="00A64A1F" w:rsidRDefault="00FF3B2C" w:rsidP="00FF3B2C">
      <w:pPr>
        <w:pStyle w:val="ListParagraph"/>
        <w:numPr>
          <w:ilvl w:val="0"/>
          <w:numId w:val="7"/>
        </w:numPr>
        <w:rPr>
          <w:rFonts w:cstheme="minorHAnsi"/>
        </w:rPr>
      </w:pPr>
      <w:r w:rsidRPr="00A64A1F">
        <w:rPr>
          <w:rFonts w:cstheme="minorHAnsi"/>
        </w:rPr>
        <w:t>Clearly document concerns and collate any family information known to you</w:t>
      </w:r>
      <w:r w:rsidR="00946326">
        <w:rPr>
          <w:rFonts w:cstheme="minorHAnsi"/>
        </w:rPr>
        <w:t>.</w:t>
      </w:r>
    </w:p>
    <w:p w14:paraId="4EDD537C" w14:textId="77777777" w:rsidR="002837EE" w:rsidRPr="00A64A1F" w:rsidRDefault="00FF3B2C" w:rsidP="00FF3B2C">
      <w:pPr>
        <w:pStyle w:val="ListParagraph"/>
        <w:numPr>
          <w:ilvl w:val="0"/>
          <w:numId w:val="7"/>
        </w:numPr>
        <w:rPr>
          <w:rFonts w:cstheme="minorHAnsi"/>
        </w:rPr>
      </w:pPr>
      <w:r w:rsidRPr="00A64A1F">
        <w:rPr>
          <w:rFonts w:cstheme="minorHAnsi"/>
        </w:rPr>
        <w:t>If you are unsure how to proceed, seek advice from one of the following: line manager, Practice Safeguarding Lead, Named GP or Designated Nurse or Children’s Social Care Team; or duty Paediatrician at local hospital.</w:t>
      </w:r>
    </w:p>
    <w:p w14:paraId="4EEDBC41" w14:textId="62C60818" w:rsidR="002837EE" w:rsidRDefault="00FF3B2C" w:rsidP="00FF3B2C">
      <w:pPr>
        <w:pStyle w:val="ListParagraph"/>
        <w:numPr>
          <w:ilvl w:val="0"/>
          <w:numId w:val="7"/>
        </w:numPr>
        <w:rPr>
          <w:rFonts w:cstheme="minorHAnsi"/>
        </w:rPr>
      </w:pPr>
      <w:r w:rsidRPr="00A64A1F">
        <w:rPr>
          <w:rFonts w:cstheme="minorHAnsi"/>
        </w:rPr>
        <w:t xml:space="preserve">If </w:t>
      </w:r>
      <w:r w:rsidR="00221009">
        <w:rPr>
          <w:rFonts w:cstheme="minorHAnsi"/>
        </w:rPr>
        <w:t xml:space="preserve">a </w:t>
      </w:r>
      <w:r w:rsidRPr="00A64A1F">
        <w:rPr>
          <w:rFonts w:cstheme="minorHAnsi"/>
        </w:rPr>
        <w:t xml:space="preserve">child protection referral </w:t>
      </w:r>
      <w:proofErr w:type="gramStart"/>
      <w:r w:rsidRPr="00A64A1F">
        <w:rPr>
          <w:rFonts w:cstheme="minorHAnsi"/>
        </w:rPr>
        <w:t>is required</w:t>
      </w:r>
      <w:proofErr w:type="gramEnd"/>
      <w:r w:rsidRPr="00A64A1F">
        <w:rPr>
          <w:rFonts w:cstheme="minorHAnsi"/>
        </w:rPr>
        <w:t>, contact Children’s Social Care. Give all details</w:t>
      </w:r>
      <w:r w:rsidR="00946326">
        <w:rPr>
          <w:rFonts w:cstheme="minorHAnsi"/>
        </w:rPr>
        <w:t xml:space="preserve"> </w:t>
      </w:r>
      <w:r w:rsidRPr="00A64A1F">
        <w:rPr>
          <w:rFonts w:cstheme="minorHAnsi"/>
        </w:rPr>
        <w:t>/information regarding your concerns and confirm that you are making a child protection referral</w:t>
      </w:r>
      <w:r w:rsidR="00D234E0">
        <w:rPr>
          <w:rFonts w:cstheme="minorHAnsi"/>
        </w:rPr>
        <w:t xml:space="preserve"> (Appendix A)</w:t>
      </w:r>
    </w:p>
    <w:p w14:paraId="38492E44" w14:textId="679AD819" w:rsidR="003C689A" w:rsidRPr="00221009" w:rsidRDefault="00C20F39" w:rsidP="00D234E0">
      <w:pPr>
        <w:pStyle w:val="ListParagraph"/>
        <w:numPr>
          <w:ilvl w:val="1"/>
          <w:numId w:val="9"/>
        </w:numPr>
        <w:rPr>
          <w:rFonts w:cstheme="minorHAnsi"/>
          <w:highlight w:val="yellow"/>
        </w:rPr>
      </w:pPr>
      <w:hyperlink r:id="rId17" w:history="1">
        <w:r w:rsidR="003C689A" w:rsidRPr="00221009">
          <w:rPr>
            <w:rStyle w:val="Hyperlink"/>
            <w:rFonts w:cstheme="minorHAnsi"/>
            <w:highlight w:val="yellow"/>
          </w:rPr>
          <w:t>https://www.cheshirewestscp.co.uk/report/</w:t>
        </w:r>
      </w:hyperlink>
      <w:r w:rsidR="003C689A" w:rsidRPr="00221009">
        <w:rPr>
          <w:rFonts w:cstheme="minorHAnsi"/>
          <w:highlight w:val="yellow"/>
        </w:rPr>
        <w:t xml:space="preserve"> </w:t>
      </w:r>
    </w:p>
    <w:p w14:paraId="4AE5829A" w14:textId="055C12C8" w:rsidR="00D234E0" w:rsidRPr="00221009" w:rsidRDefault="00D234E0" w:rsidP="00D234E0">
      <w:pPr>
        <w:pStyle w:val="ListParagraph"/>
        <w:numPr>
          <w:ilvl w:val="1"/>
          <w:numId w:val="9"/>
        </w:numPr>
        <w:rPr>
          <w:rFonts w:cstheme="minorHAnsi"/>
          <w:highlight w:val="yellow"/>
        </w:rPr>
      </w:pPr>
      <w:r w:rsidRPr="00221009">
        <w:rPr>
          <w:rFonts w:cstheme="minorHAnsi"/>
          <w:highlight w:val="yellow"/>
        </w:rPr>
        <w:t>Cheshire West &amp; Chester Integrated Access and Referral Team (i-ART) Tel: 0300 123 7047 (opt 1)</w:t>
      </w:r>
    </w:p>
    <w:p w14:paraId="2E2A9711" w14:textId="23A818C5" w:rsidR="00D234E0" w:rsidRPr="00221009" w:rsidRDefault="00D234E0" w:rsidP="00D234E0">
      <w:pPr>
        <w:pStyle w:val="ListParagraph"/>
        <w:numPr>
          <w:ilvl w:val="1"/>
          <w:numId w:val="9"/>
        </w:numPr>
        <w:rPr>
          <w:rFonts w:cstheme="minorHAnsi"/>
          <w:highlight w:val="yellow"/>
        </w:rPr>
      </w:pPr>
      <w:r w:rsidRPr="00221009">
        <w:rPr>
          <w:rFonts w:cstheme="minorHAnsi"/>
          <w:highlight w:val="yellow"/>
        </w:rPr>
        <w:t>Cheshire West and Chester Emergency Duty Teams [Out of Hours] Tel: 01244 977277</w:t>
      </w:r>
    </w:p>
    <w:p w14:paraId="6213D98C" w14:textId="32102F7E" w:rsidR="002837EE" w:rsidRPr="00221009" w:rsidRDefault="00FF3B2C" w:rsidP="00FF3B2C">
      <w:pPr>
        <w:pStyle w:val="ListParagraph"/>
        <w:numPr>
          <w:ilvl w:val="0"/>
          <w:numId w:val="7"/>
        </w:numPr>
        <w:rPr>
          <w:rFonts w:cstheme="minorHAnsi"/>
          <w:highlight w:val="yellow"/>
        </w:rPr>
      </w:pPr>
      <w:r w:rsidRPr="00221009">
        <w:rPr>
          <w:rFonts w:cstheme="minorHAnsi"/>
          <w:highlight w:val="yellow"/>
        </w:rPr>
        <w:t>Follow verbal referral up in writing within 24 hours. Retain a copy of your referral in the patient record</w:t>
      </w:r>
      <w:proofErr w:type="gramStart"/>
      <w:r w:rsidRPr="00221009">
        <w:rPr>
          <w:rFonts w:cstheme="minorHAnsi"/>
          <w:highlight w:val="yellow"/>
        </w:rPr>
        <w:t>.</w:t>
      </w:r>
      <w:r w:rsidR="003C689A" w:rsidRPr="00221009">
        <w:rPr>
          <w:rFonts w:cstheme="minorHAnsi"/>
          <w:highlight w:val="yellow"/>
        </w:rPr>
        <w:t xml:space="preserve"> </w:t>
      </w:r>
      <w:r w:rsidR="003C689A" w:rsidRPr="00221009">
        <w:rPr>
          <w:highlight w:val="yellow"/>
        </w:rPr>
        <w:t xml:space="preserve"> </w:t>
      </w:r>
      <w:proofErr w:type="gramEnd"/>
      <w:r w:rsidR="00C20F39">
        <w:fldChar w:fldCharType="begin"/>
      </w:r>
      <w:r w:rsidR="00C20F39">
        <w:instrText>HYPERLINK "https://www.cheshirewestandchester.gov.uk/residents/health-and-social-care/children-and-young-people/report-a-concern-about-a-child/making-a-referral"</w:instrText>
      </w:r>
      <w:r w:rsidR="00C20F39">
        <w:fldChar w:fldCharType="separate"/>
      </w:r>
      <w:r w:rsidR="003C689A" w:rsidRPr="00221009">
        <w:rPr>
          <w:rStyle w:val="Hyperlink"/>
          <w:rFonts w:cstheme="minorHAnsi"/>
          <w:highlight w:val="yellow"/>
        </w:rPr>
        <w:t>https://www.cheshirewestandchester.gov.uk/residents/health-and-social-care/children-and-young-people/report-a-concern-about-a-child/making-a-referral</w:t>
      </w:r>
      <w:r w:rsidR="00C20F39">
        <w:rPr>
          <w:rStyle w:val="Hyperlink"/>
          <w:rFonts w:cstheme="minorHAnsi"/>
          <w:highlight w:val="yellow"/>
        </w:rPr>
        <w:fldChar w:fldCharType="end"/>
      </w:r>
      <w:r w:rsidR="003C689A" w:rsidRPr="00221009">
        <w:rPr>
          <w:rFonts w:cstheme="minorHAnsi"/>
          <w:highlight w:val="yellow"/>
        </w:rPr>
        <w:t xml:space="preserve"> </w:t>
      </w:r>
    </w:p>
    <w:p w14:paraId="55FB44AE" w14:textId="77777777" w:rsidR="002837EE" w:rsidRPr="00A64A1F" w:rsidRDefault="00FF3B2C" w:rsidP="00FF3B2C">
      <w:pPr>
        <w:pStyle w:val="ListParagraph"/>
        <w:numPr>
          <w:ilvl w:val="0"/>
          <w:numId w:val="7"/>
        </w:numPr>
        <w:rPr>
          <w:rFonts w:cstheme="minorHAnsi"/>
        </w:rPr>
      </w:pPr>
      <w:r w:rsidRPr="00A64A1F">
        <w:rPr>
          <w:rFonts w:cstheme="minorHAnsi"/>
        </w:rPr>
        <w:t>Wherever possible, share your intent to refer with parents/carers of child (exceptions outlined in Child Protection Procedures).</w:t>
      </w:r>
    </w:p>
    <w:p w14:paraId="6A6AAF92" w14:textId="77777777" w:rsidR="002837EE" w:rsidRPr="00A64A1F" w:rsidRDefault="00FF3B2C" w:rsidP="00FF3B2C">
      <w:pPr>
        <w:pStyle w:val="ListParagraph"/>
        <w:numPr>
          <w:ilvl w:val="0"/>
          <w:numId w:val="7"/>
        </w:numPr>
        <w:rPr>
          <w:rFonts w:cstheme="minorHAnsi"/>
        </w:rPr>
      </w:pPr>
      <w:r w:rsidRPr="00A64A1F">
        <w:rPr>
          <w:rFonts w:cstheme="minorHAnsi"/>
        </w:rPr>
        <w:t>Always follow Child Protection Procedures. If you believe that a child is at risk of immediate harm, call the Police/ Children’s Social Care as an emergency.</w:t>
      </w:r>
    </w:p>
    <w:p w14:paraId="7737DBA2" w14:textId="67A19340" w:rsidR="00FF3B2C" w:rsidRPr="00A64A1F" w:rsidRDefault="00FF3B2C" w:rsidP="00887BBA">
      <w:pPr>
        <w:pStyle w:val="ListParagraph"/>
        <w:numPr>
          <w:ilvl w:val="0"/>
          <w:numId w:val="7"/>
        </w:numPr>
        <w:rPr>
          <w:rFonts w:cstheme="minorHAnsi"/>
        </w:rPr>
      </w:pPr>
      <w:r w:rsidRPr="00A64A1F">
        <w:rPr>
          <w:rFonts w:cstheme="minorHAnsi"/>
        </w:rPr>
        <w:lastRenderedPageBreak/>
        <w:t xml:space="preserve">Further information and child protection procedures can </w:t>
      </w:r>
      <w:proofErr w:type="gramStart"/>
      <w:r w:rsidRPr="00A64A1F">
        <w:rPr>
          <w:rFonts w:cstheme="minorHAnsi"/>
        </w:rPr>
        <w:t>be found</w:t>
      </w:r>
      <w:proofErr w:type="gramEnd"/>
      <w:r w:rsidRPr="00A64A1F">
        <w:rPr>
          <w:rFonts w:cstheme="minorHAnsi"/>
        </w:rPr>
        <w:t xml:space="preserve"> on the </w:t>
      </w:r>
      <w:r w:rsidR="002837EE" w:rsidRPr="00A64A1F">
        <w:rPr>
          <w:rFonts w:cstheme="minorHAnsi"/>
        </w:rPr>
        <w:t>Cheshire West and Chester</w:t>
      </w:r>
      <w:r w:rsidRPr="00A64A1F">
        <w:rPr>
          <w:rFonts w:cstheme="minorHAnsi"/>
        </w:rPr>
        <w:t xml:space="preserve"> Safeguarding Children Partnership websites:</w:t>
      </w:r>
    </w:p>
    <w:p w14:paraId="3C742B6B" w14:textId="77777777" w:rsidR="00FF3B2C" w:rsidRPr="00A64A1F" w:rsidRDefault="00FF3B2C" w:rsidP="00887BBA">
      <w:pPr>
        <w:rPr>
          <w:rFonts w:cstheme="minorHAnsi"/>
        </w:rPr>
      </w:pPr>
    </w:p>
    <w:p w14:paraId="44E873FF" w14:textId="1FF5CF99" w:rsidR="00FF3B2C" w:rsidRPr="00113FFD" w:rsidRDefault="00FF3B2C" w:rsidP="00FF3B2C">
      <w:pPr>
        <w:rPr>
          <w:rFonts w:cstheme="minorHAnsi"/>
          <w:u w:val="single"/>
        </w:rPr>
      </w:pPr>
      <w:r w:rsidRPr="00113FFD">
        <w:rPr>
          <w:rFonts w:cstheme="minorHAnsi"/>
          <w:u w:val="single"/>
        </w:rPr>
        <w:t>R</w:t>
      </w:r>
      <w:r w:rsidR="00946326" w:rsidRPr="00113FFD">
        <w:rPr>
          <w:rFonts w:cstheme="minorHAnsi"/>
          <w:u w:val="single"/>
        </w:rPr>
        <w:t xml:space="preserve">eferences </w:t>
      </w:r>
    </w:p>
    <w:p w14:paraId="4582208F" w14:textId="77777777" w:rsidR="00946326" w:rsidRPr="00A64A1F" w:rsidRDefault="00946326" w:rsidP="00FF3B2C">
      <w:pPr>
        <w:rPr>
          <w:rFonts w:cstheme="minorHAnsi"/>
        </w:rPr>
      </w:pPr>
    </w:p>
    <w:p w14:paraId="0F550DB3" w14:textId="10039750" w:rsidR="003B39E9" w:rsidRDefault="00E9612D" w:rsidP="003B39E9">
      <w:pPr>
        <w:pStyle w:val="ListParagraph"/>
        <w:numPr>
          <w:ilvl w:val="0"/>
          <w:numId w:val="11"/>
        </w:numPr>
        <w:rPr>
          <w:rFonts w:cstheme="minorHAnsi"/>
        </w:rPr>
      </w:pPr>
      <w:r w:rsidRPr="00E9612D">
        <w:rPr>
          <w:rFonts w:cstheme="minorHAnsi"/>
        </w:rPr>
        <w:t xml:space="preserve">Care Quality Commission (July 2016) Not Seen Not Heard: A review of the arrangements for child safeguarding and health care for looked after Children in England - </w:t>
      </w:r>
      <w:hyperlink r:id="rId18" w:history="1">
        <w:r w:rsidR="003B39E9" w:rsidRPr="00DA7E76">
          <w:rPr>
            <w:rStyle w:val="Hyperlink"/>
            <w:rFonts w:cstheme="minorHAnsi"/>
          </w:rPr>
          <w:t>http://www.cqc.org.uk/sites/default/files/20160707_not_seen_not_heard_report.pdf</w:t>
        </w:r>
      </w:hyperlink>
    </w:p>
    <w:p w14:paraId="37C6D547" w14:textId="77777777" w:rsidR="00E9612D" w:rsidRPr="00E9612D" w:rsidRDefault="00E9612D" w:rsidP="00E9612D">
      <w:pPr>
        <w:rPr>
          <w:rFonts w:cstheme="minorHAnsi"/>
        </w:rPr>
      </w:pPr>
    </w:p>
    <w:p w14:paraId="61F0DF9B" w14:textId="5188EA20" w:rsidR="00E9612D" w:rsidRPr="00A25DA8" w:rsidRDefault="00E9612D" w:rsidP="00E9612D">
      <w:pPr>
        <w:pStyle w:val="ListParagraph"/>
        <w:numPr>
          <w:ilvl w:val="0"/>
          <w:numId w:val="11"/>
        </w:numPr>
        <w:rPr>
          <w:rFonts w:cstheme="minorHAnsi"/>
        </w:rPr>
      </w:pPr>
      <w:r w:rsidRPr="00A25DA8">
        <w:rPr>
          <w:rFonts w:cstheme="minorHAnsi"/>
        </w:rPr>
        <w:t>HM Government (20</w:t>
      </w:r>
      <w:r w:rsidR="009F16E0" w:rsidRPr="00A25DA8">
        <w:rPr>
          <w:rFonts w:cstheme="minorHAnsi"/>
        </w:rPr>
        <w:t>23</w:t>
      </w:r>
      <w:r w:rsidRPr="00A25DA8">
        <w:rPr>
          <w:rFonts w:cstheme="minorHAnsi"/>
        </w:rPr>
        <w:t xml:space="preserve">) Working Together to Safeguard Children </w:t>
      </w:r>
      <w:r w:rsidR="009F16E0" w:rsidRPr="00A25DA8">
        <w:rPr>
          <w:rFonts w:cstheme="minorHAnsi"/>
        </w:rPr>
        <w:t>–</w:t>
      </w:r>
      <w:r w:rsidRPr="00A25DA8">
        <w:rPr>
          <w:rFonts w:cstheme="minorHAnsi"/>
        </w:rPr>
        <w:t xml:space="preserve"> </w:t>
      </w:r>
    </w:p>
    <w:p w14:paraId="70BF1CD7" w14:textId="30B6A53B" w:rsidR="00E9612D" w:rsidRDefault="00C20F39" w:rsidP="009F16E0">
      <w:pPr>
        <w:ind w:left="720"/>
        <w:rPr>
          <w:rFonts w:cstheme="minorHAnsi"/>
        </w:rPr>
      </w:pPr>
      <w:hyperlink r:id="rId19" w:history="1">
        <w:r w:rsidR="009F16E0" w:rsidRPr="0043409A">
          <w:rPr>
            <w:rStyle w:val="Hyperlink"/>
            <w:rFonts w:cstheme="minorHAnsi"/>
          </w:rPr>
          <w:t>https://assets.publishing.service.gov.uk/media/65cb4349a7ded0000c79e4e1/Working_together_to_safeguard_children_2023_-_statutory_guidance.pdf</w:t>
        </w:r>
      </w:hyperlink>
      <w:r w:rsidR="009F16E0">
        <w:rPr>
          <w:rFonts w:cstheme="minorHAnsi"/>
        </w:rPr>
        <w:t xml:space="preserve"> </w:t>
      </w:r>
    </w:p>
    <w:p w14:paraId="6D51DDD6" w14:textId="77777777" w:rsidR="009F16E0" w:rsidRPr="00E9612D" w:rsidRDefault="009F16E0" w:rsidP="009F16E0">
      <w:pPr>
        <w:ind w:left="720"/>
        <w:rPr>
          <w:rFonts w:cstheme="minorHAnsi"/>
        </w:rPr>
      </w:pPr>
    </w:p>
    <w:p w14:paraId="6EC254A5" w14:textId="6FAE0C14" w:rsidR="00E9612D" w:rsidRPr="009F16E0" w:rsidRDefault="00E9612D" w:rsidP="009F16E0">
      <w:pPr>
        <w:pStyle w:val="ListParagraph"/>
        <w:numPr>
          <w:ilvl w:val="0"/>
          <w:numId w:val="11"/>
        </w:numPr>
        <w:rPr>
          <w:rFonts w:cstheme="minorHAnsi"/>
        </w:rPr>
      </w:pPr>
      <w:r w:rsidRPr="00E9612D">
        <w:rPr>
          <w:rFonts w:cstheme="minorHAnsi"/>
        </w:rPr>
        <w:t xml:space="preserve">NICE guidelines (2009) Child maltreatment: when to suspect maltreatment in under 16s [CG89] - </w:t>
      </w:r>
      <w:hyperlink r:id="rId20" w:history="1">
        <w:r w:rsidR="003B39E9" w:rsidRPr="00DA7E76">
          <w:rPr>
            <w:rStyle w:val="Hyperlink"/>
            <w:rFonts w:cstheme="minorHAnsi"/>
          </w:rPr>
          <w:t>http://www.nice.org.uk/guidance/cg89/chapter/introduction</w:t>
        </w:r>
      </w:hyperlink>
      <w:r w:rsidR="003B39E9">
        <w:rPr>
          <w:rFonts w:cstheme="minorHAnsi"/>
        </w:rPr>
        <w:t xml:space="preserve"> </w:t>
      </w:r>
      <w:r w:rsidRPr="009F16E0">
        <w:rPr>
          <w:rFonts w:cstheme="minorHAnsi"/>
        </w:rPr>
        <w:t xml:space="preserve"> </w:t>
      </w:r>
    </w:p>
    <w:p w14:paraId="3036378D" w14:textId="77777777" w:rsidR="00E9612D" w:rsidRPr="00E9612D" w:rsidRDefault="00E9612D" w:rsidP="00E9612D">
      <w:pPr>
        <w:rPr>
          <w:rFonts w:cstheme="minorHAnsi"/>
        </w:rPr>
      </w:pPr>
    </w:p>
    <w:p w14:paraId="4A178DA4" w14:textId="53728A04" w:rsidR="009F16E0" w:rsidRPr="009F16E0" w:rsidRDefault="00E9612D" w:rsidP="009F16E0">
      <w:pPr>
        <w:pStyle w:val="ListParagraph"/>
        <w:numPr>
          <w:ilvl w:val="0"/>
          <w:numId w:val="11"/>
        </w:numPr>
        <w:rPr>
          <w:rFonts w:cstheme="minorHAnsi"/>
        </w:rPr>
      </w:pPr>
      <w:r w:rsidRPr="00E9612D">
        <w:rPr>
          <w:rFonts w:cstheme="minorHAnsi"/>
        </w:rPr>
        <w:t xml:space="preserve">Research in Practice (2019): Triennial Analysis of Serious Case Reviews - </w:t>
      </w:r>
      <w:hyperlink r:id="rId21" w:history="1">
        <w:r w:rsidR="003B39E9" w:rsidRPr="00DA7E76">
          <w:rPr>
            <w:rStyle w:val="Hyperlink"/>
            <w:rFonts w:cstheme="minorHAnsi"/>
          </w:rPr>
          <w:t>https://seriouscasereviews.rip.org.uk/wp-content/uploads/2019_triennial_analysis_of_serious_case_reviews_childrens_social_care_Mar2020.pdf</w:t>
        </w:r>
      </w:hyperlink>
      <w:r w:rsidR="003B39E9">
        <w:rPr>
          <w:rFonts w:cstheme="minorHAnsi"/>
        </w:rPr>
        <w:t xml:space="preserve"> </w:t>
      </w:r>
    </w:p>
    <w:p w14:paraId="6AB6226A" w14:textId="77777777" w:rsidR="00E9612D" w:rsidRPr="00E9612D" w:rsidRDefault="00E9612D" w:rsidP="00E9612D">
      <w:pPr>
        <w:rPr>
          <w:rFonts w:cstheme="minorHAnsi"/>
        </w:rPr>
      </w:pPr>
    </w:p>
    <w:p w14:paraId="6853325E" w14:textId="5002425F" w:rsidR="00E9612D" w:rsidRDefault="00E9612D" w:rsidP="00A25DA8">
      <w:pPr>
        <w:pStyle w:val="ListParagraph"/>
        <w:numPr>
          <w:ilvl w:val="0"/>
          <w:numId w:val="11"/>
        </w:numPr>
        <w:rPr>
          <w:rFonts w:cstheme="minorHAnsi"/>
        </w:rPr>
      </w:pPr>
      <w:r w:rsidRPr="00E9612D">
        <w:rPr>
          <w:rFonts w:cstheme="minorHAnsi"/>
        </w:rPr>
        <w:t xml:space="preserve">Royal College of General Practitioners Safeguarding Children and Young People: The RCGP/NSPCC Safeguarding Children Toolkit for General Practice. - </w:t>
      </w:r>
      <w:hyperlink r:id="rId22" w:history="1">
        <w:r w:rsidR="00A25DA8" w:rsidRPr="0043409A">
          <w:rPr>
            <w:rStyle w:val="Hyperlink"/>
            <w:rFonts w:cstheme="minorHAnsi"/>
          </w:rPr>
          <w:t>https://www.rcgp.org.uk/clinical-and-research/safeguarding.aspx</w:t>
        </w:r>
      </w:hyperlink>
    </w:p>
    <w:p w14:paraId="01B9226A" w14:textId="77777777" w:rsidR="00A25DA8" w:rsidRPr="00A25DA8" w:rsidRDefault="00A25DA8" w:rsidP="00A25DA8">
      <w:pPr>
        <w:pStyle w:val="ListParagraph"/>
        <w:rPr>
          <w:rFonts w:cstheme="minorHAnsi"/>
        </w:rPr>
      </w:pPr>
    </w:p>
    <w:p w14:paraId="049EDA3F" w14:textId="5F73D9A0" w:rsidR="00A25DA8" w:rsidRDefault="00A25DA8" w:rsidP="00A25DA8">
      <w:pPr>
        <w:pStyle w:val="ListParagraph"/>
        <w:numPr>
          <w:ilvl w:val="0"/>
          <w:numId w:val="11"/>
        </w:numPr>
        <w:rPr>
          <w:rFonts w:cstheme="minorHAnsi"/>
        </w:rPr>
      </w:pPr>
      <w:r>
        <w:rPr>
          <w:rFonts w:cstheme="minorHAnsi"/>
        </w:rPr>
        <w:t xml:space="preserve">The Child Safeguarding Practice Review Panel – Annual report (2024). </w:t>
      </w:r>
    </w:p>
    <w:p w14:paraId="2869E03E" w14:textId="4D894183" w:rsidR="00A25DA8" w:rsidRPr="00A25DA8" w:rsidRDefault="00C20F39" w:rsidP="00A25DA8">
      <w:pPr>
        <w:ind w:left="720"/>
        <w:rPr>
          <w:rFonts w:cstheme="minorHAnsi"/>
        </w:rPr>
      </w:pPr>
      <w:hyperlink r:id="rId23" w:history="1">
        <w:r w:rsidR="00A25DA8" w:rsidRPr="00DA7E76">
          <w:rPr>
            <w:rStyle w:val="Hyperlink"/>
            <w:rFonts w:cstheme="minorHAnsi"/>
          </w:rPr>
          <w:t>https://assets.publishing.service.gov.uk/media/65bce1df7042820013752116/Child_Safeguarding_Review_Panel_annual_report_2022_to_2023.pdf</w:t>
        </w:r>
      </w:hyperlink>
      <w:r w:rsidR="00A25DA8">
        <w:rPr>
          <w:rFonts w:cstheme="minorHAnsi"/>
        </w:rPr>
        <w:t xml:space="preserve"> </w:t>
      </w:r>
    </w:p>
    <w:p w14:paraId="5AC035A2" w14:textId="77777777" w:rsidR="00E9612D" w:rsidRPr="00E9612D" w:rsidRDefault="00E9612D" w:rsidP="00E9612D">
      <w:pPr>
        <w:rPr>
          <w:rFonts w:cstheme="minorHAnsi"/>
        </w:rPr>
      </w:pPr>
    </w:p>
    <w:p w14:paraId="1AD680DD" w14:textId="77777777" w:rsidR="00E9612D" w:rsidRPr="00E9612D" w:rsidRDefault="00E9612D" w:rsidP="00E9612D">
      <w:pPr>
        <w:pStyle w:val="ListParagraph"/>
        <w:numPr>
          <w:ilvl w:val="0"/>
          <w:numId w:val="11"/>
        </w:numPr>
        <w:rPr>
          <w:rFonts w:cstheme="minorHAnsi"/>
        </w:rPr>
      </w:pPr>
      <w:r w:rsidRPr="00E9612D">
        <w:rPr>
          <w:rFonts w:cstheme="minorHAnsi"/>
        </w:rPr>
        <w:t>The United Nations Convention on the Rights of the Child (1989); Article 24</w:t>
      </w:r>
    </w:p>
    <w:p w14:paraId="64990534" w14:textId="77777777" w:rsidR="00FF3B2C" w:rsidRPr="00A64A1F" w:rsidRDefault="00FF3B2C" w:rsidP="00887BBA">
      <w:pPr>
        <w:rPr>
          <w:rFonts w:cstheme="minorHAnsi"/>
        </w:rPr>
      </w:pPr>
    </w:p>
    <w:p w14:paraId="35B04C3F" w14:textId="77777777" w:rsidR="00FF3B2C" w:rsidRPr="00A64A1F" w:rsidRDefault="00FF3B2C" w:rsidP="00887BBA">
      <w:pPr>
        <w:rPr>
          <w:rFonts w:cstheme="minorHAnsi"/>
        </w:rPr>
      </w:pPr>
    </w:p>
    <w:p w14:paraId="4677C8E1" w14:textId="77777777" w:rsidR="00FA1F6E" w:rsidRDefault="00FA1F6E" w:rsidP="00887BBA">
      <w:pPr>
        <w:rPr>
          <w:rFonts w:cstheme="minorHAnsi"/>
        </w:rPr>
      </w:pPr>
    </w:p>
    <w:p w14:paraId="24732649" w14:textId="77777777" w:rsidR="00D234E0" w:rsidRDefault="00D234E0" w:rsidP="00887BBA">
      <w:pPr>
        <w:rPr>
          <w:rFonts w:cstheme="minorHAnsi"/>
        </w:rPr>
      </w:pPr>
    </w:p>
    <w:p w14:paraId="70891445" w14:textId="77777777" w:rsidR="00D234E0" w:rsidRDefault="00D234E0" w:rsidP="00887BBA">
      <w:pPr>
        <w:rPr>
          <w:rFonts w:cstheme="minorHAnsi"/>
        </w:rPr>
      </w:pPr>
    </w:p>
    <w:p w14:paraId="65A3EF04" w14:textId="77777777" w:rsidR="00D234E0" w:rsidRDefault="00D234E0" w:rsidP="00887BBA">
      <w:pPr>
        <w:rPr>
          <w:rFonts w:cstheme="minorHAnsi"/>
        </w:rPr>
      </w:pPr>
    </w:p>
    <w:p w14:paraId="192FE3A1" w14:textId="77777777" w:rsidR="00D234E0" w:rsidRDefault="00D234E0" w:rsidP="00887BBA">
      <w:pPr>
        <w:rPr>
          <w:rFonts w:cstheme="minorHAnsi"/>
        </w:rPr>
      </w:pPr>
    </w:p>
    <w:p w14:paraId="6F61FCE3" w14:textId="77777777" w:rsidR="00D234E0" w:rsidRDefault="00D234E0" w:rsidP="00887BBA">
      <w:pPr>
        <w:rPr>
          <w:rFonts w:cstheme="minorHAnsi"/>
        </w:rPr>
      </w:pPr>
    </w:p>
    <w:p w14:paraId="449CE424" w14:textId="77777777" w:rsidR="00D234E0" w:rsidRDefault="00D234E0" w:rsidP="00887BBA">
      <w:pPr>
        <w:rPr>
          <w:rFonts w:cstheme="minorHAnsi"/>
        </w:rPr>
      </w:pPr>
    </w:p>
    <w:p w14:paraId="768D2745" w14:textId="77777777" w:rsidR="00D234E0" w:rsidRDefault="00D234E0" w:rsidP="00887BBA">
      <w:pPr>
        <w:rPr>
          <w:rFonts w:cstheme="minorHAnsi"/>
        </w:rPr>
      </w:pPr>
    </w:p>
    <w:p w14:paraId="4E53B4A4" w14:textId="77777777" w:rsidR="00D234E0" w:rsidRDefault="00D234E0" w:rsidP="00887BBA">
      <w:pPr>
        <w:rPr>
          <w:rFonts w:cstheme="minorHAnsi"/>
        </w:rPr>
      </w:pPr>
    </w:p>
    <w:p w14:paraId="1F1AD50D" w14:textId="77777777" w:rsidR="00D234E0" w:rsidRDefault="00D234E0" w:rsidP="00887BBA">
      <w:pPr>
        <w:rPr>
          <w:rFonts w:cstheme="minorHAnsi"/>
        </w:rPr>
      </w:pPr>
    </w:p>
    <w:p w14:paraId="45FA978E" w14:textId="77777777" w:rsidR="00D234E0" w:rsidRDefault="00D234E0" w:rsidP="00887BBA">
      <w:pPr>
        <w:rPr>
          <w:rFonts w:cstheme="minorHAnsi"/>
        </w:rPr>
      </w:pPr>
    </w:p>
    <w:p w14:paraId="25EF18E4" w14:textId="77777777" w:rsidR="00D234E0" w:rsidRDefault="00D234E0" w:rsidP="00887BBA">
      <w:pPr>
        <w:rPr>
          <w:rFonts w:cstheme="minorHAnsi"/>
        </w:rPr>
      </w:pPr>
    </w:p>
    <w:p w14:paraId="25F23B18" w14:textId="77777777" w:rsidR="00D234E0" w:rsidRDefault="00D234E0" w:rsidP="00887BBA">
      <w:pPr>
        <w:rPr>
          <w:rFonts w:cstheme="minorHAnsi"/>
        </w:rPr>
      </w:pPr>
    </w:p>
    <w:p w14:paraId="063D02D5" w14:textId="77777777" w:rsidR="00D234E0" w:rsidRDefault="00D234E0" w:rsidP="00887BBA">
      <w:pPr>
        <w:rPr>
          <w:rFonts w:cstheme="minorHAnsi"/>
        </w:rPr>
      </w:pPr>
    </w:p>
    <w:p w14:paraId="2F5721E7" w14:textId="77777777" w:rsidR="00113FFD" w:rsidRDefault="00113FFD" w:rsidP="00887BBA">
      <w:pPr>
        <w:rPr>
          <w:rFonts w:cstheme="minorHAnsi"/>
        </w:rPr>
      </w:pPr>
    </w:p>
    <w:p w14:paraId="1004CE62" w14:textId="022DBA77" w:rsidR="00D234E0" w:rsidRDefault="00D234E0" w:rsidP="00887BBA">
      <w:pPr>
        <w:rPr>
          <w:rFonts w:cstheme="minorHAnsi"/>
        </w:rPr>
      </w:pPr>
      <w:r>
        <w:rPr>
          <w:rFonts w:cstheme="minorHAnsi"/>
        </w:rPr>
        <w:t>Appendix A</w:t>
      </w:r>
    </w:p>
    <w:p w14:paraId="07A115ED" w14:textId="77777777" w:rsidR="00D234E0" w:rsidRDefault="00D234E0" w:rsidP="00887BBA">
      <w:pPr>
        <w:rPr>
          <w:rFonts w:cstheme="minorHAnsi"/>
        </w:rPr>
      </w:pPr>
    </w:p>
    <w:p w14:paraId="66A13EBF" w14:textId="3DFA65D4" w:rsidR="00D234E0" w:rsidRDefault="00221009" w:rsidP="00887BBA">
      <w:pPr>
        <w:rPr>
          <w:rFonts w:cstheme="minorHAnsi"/>
        </w:rPr>
      </w:pPr>
      <w:r>
        <w:rPr>
          <w:rFonts w:cstheme="minorHAnsi"/>
        </w:rPr>
        <w:object w:dxaOrig="1504" w:dyaOrig="982" w14:anchorId="44200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24" o:title=""/>
          </v:shape>
          <o:OLEObject Type="Embed" ProgID="Acrobat.Document.DC" ShapeID="_x0000_i1025" DrawAspect="Icon" ObjectID="_1777442301" r:id="rId25"/>
        </w:object>
      </w:r>
    </w:p>
    <w:p w14:paraId="55992C8C" w14:textId="77777777" w:rsidR="00D234E0" w:rsidRDefault="00D234E0" w:rsidP="00887BBA">
      <w:pPr>
        <w:rPr>
          <w:rFonts w:cstheme="minorHAnsi"/>
        </w:rPr>
      </w:pPr>
    </w:p>
    <w:p w14:paraId="1E7A88BB" w14:textId="77777777" w:rsidR="00D234E0" w:rsidRDefault="00D234E0" w:rsidP="00887BBA">
      <w:pPr>
        <w:rPr>
          <w:rFonts w:cstheme="minorHAnsi"/>
        </w:rPr>
      </w:pPr>
    </w:p>
    <w:p w14:paraId="63AC6BC7" w14:textId="77777777" w:rsidR="00D234E0" w:rsidRDefault="00D234E0" w:rsidP="00887BBA">
      <w:pPr>
        <w:rPr>
          <w:rFonts w:cstheme="minorHAnsi"/>
        </w:rPr>
      </w:pPr>
    </w:p>
    <w:p w14:paraId="3A3AD013" w14:textId="77777777" w:rsidR="00D234E0" w:rsidRPr="00A64A1F" w:rsidRDefault="00D234E0" w:rsidP="00887BBA">
      <w:pPr>
        <w:rPr>
          <w:rFonts w:cstheme="minorHAnsi"/>
        </w:rPr>
      </w:pPr>
    </w:p>
    <w:sectPr w:rsidR="00D234E0" w:rsidRPr="00A64A1F" w:rsidSect="00EC26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42DA" w14:textId="77777777" w:rsidR="00EC2620" w:rsidRDefault="00EC2620" w:rsidP="00887BBA">
      <w:pPr>
        <w:spacing w:line="240" w:lineRule="auto"/>
      </w:pPr>
      <w:r>
        <w:separator/>
      </w:r>
    </w:p>
  </w:endnote>
  <w:endnote w:type="continuationSeparator" w:id="0">
    <w:p w14:paraId="243332EE" w14:textId="77777777" w:rsidR="00EC2620" w:rsidRDefault="00EC2620" w:rsidP="00887B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964083"/>
      <w:docPartObj>
        <w:docPartGallery w:val="Page Numbers (Bottom of Page)"/>
        <w:docPartUnique/>
      </w:docPartObj>
    </w:sdtPr>
    <w:sdtEndPr>
      <w:rPr>
        <w:noProof/>
      </w:rPr>
    </w:sdtEndPr>
    <w:sdtContent>
      <w:p w14:paraId="0EE9D55A" w14:textId="77777777" w:rsidR="00024C85" w:rsidRDefault="00024C85">
        <w:pPr>
          <w:pStyle w:val="Footer"/>
          <w:jc w:val="right"/>
        </w:pPr>
        <w:r>
          <w:fldChar w:fldCharType="begin"/>
        </w:r>
        <w:r>
          <w:instrText xml:space="preserve"> PAGE   \* MERGEFORMAT </w:instrText>
        </w:r>
        <w:r>
          <w:fldChar w:fldCharType="separate"/>
        </w:r>
        <w:r w:rsidR="00E12F71">
          <w:rPr>
            <w:noProof/>
          </w:rPr>
          <w:t>1</w:t>
        </w:r>
        <w:r>
          <w:rPr>
            <w:noProof/>
          </w:rPr>
          <w:fldChar w:fldCharType="end"/>
        </w:r>
      </w:p>
    </w:sdtContent>
  </w:sdt>
  <w:p w14:paraId="4CBA68B1" w14:textId="2ABB37AD" w:rsidR="00044A01" w:rsidRDefault="00044A01" w:rsidP="00D368CE">
    <w:pPr>
      <w:pStyle w:val="Footer"/>
      <w:tabs>
        <w:tab w:val="clear" w:pos="4513"/>
        <w:tab w:val="clear" w:pos="9026"/>
        <w:tab w:val="left" w:pos="2359"/>
      </w:tabs>
      <w:jc w:val="center"/>
    </w:pPr>
    <w:r>
      <w:t xml:space="preserve">C&amp;M ICB– </w:t>
    </w:r>
    <w:r w:rsidR="00D368CE">
      <w:t>Jan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D006" w14:textId="77777777" w:rsidR="00EC2620" w:rsidRDefault="00EC2620" w:rsidP="00887BBA">
      <w:pPr>
        <w:spacing w:line="240" w:lineRule="auto"/>
      </w:pPr>
      <w:r>
        <w:separator/>
      </w:r>
    </w:p>
  </w:footnote>
  <w:footnote w:type="continuationSeparator" w:id="0">
    <w:p w14:paraId="5A2417A9" w14:textId="77777777" w:rsidR="00EC2620" w:rsidRDefault="00EC2620" w:rsidP="00887B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B444" w14:textId="77777777" w:rsidR="00C751ED" w:rsidRDefault="00C751ED" w:rsidP="00C751ED">
    <w:pPr>
      <w:pStyle w:val="Header"/>
      <w:jc w:val="right"/>
    </w:pPr>
    <w:r>
      <w:rPr>
        <w:noProof/>
        <w:lang w:eastAsia="en-GB"/>
      </w:rPr>
      <w:drawing>
        <wp:inline distT="0" distB="0" distL="0" distR="0" wp14:anchorId="4234552A" wp14:editId="6CB40EB6">
          <wp:extent cx="958850" cy="2667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266700"/>
                  </a:xfrm>
                  <a:prstGeom prst="rect">
                    <a:avLst/>
                  </a:prstGeom>
                  <a:noFill/>
                  <a:ln>
                    <a:noFill/>
                  </a:ln>
                </pic:spPr>
              </pic:pic>
            </a:graphicData>
          </a:graphic>
        </wp:inline>
      </w:drawing>
    </w:r>
  </w:p>
  <w:p w14:paraId="716F6B9E" w14:textId="0F1CB4C8" w:rsidR="00C751ED" w:rsidRDefault="00C751ED" w:rsidP="00C751E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978"/>
    <w:multiLevelType w:val="hybridMultilevel"/>
    <w:tmpl w:val="F9EC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6333B"/>
    <w:multiLevelType w:val="hybridMultilevel"/>
    <w:tmpl w:val="42647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16015"/>
    <w:multiLevelType w:val="hybridMultilevel"/>
    <w:tmpl w:val="1C428A84"/>
    <w:lvl w:ilvl="0" w:tplc="586C8EF0">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B567E"/>
    <w:multiLevelType w:val="hybridMultilevel"/>
    <w:tmpl w:val="F132B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B1630"/>
    <w:multiLevelType w:val="hybridMultilevel"/>
    <w:tmpl w:val="288CD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077ED"/>
    <w:multiLevelType w:val="hybridMultilevel"/>
    <w:tmpl w:val="E64EF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56695C"/>
    <w:multiLevelType w:val="hybridMultilevel"/>
    <w:tmpl w:val="850EE03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10B05"/>
    <w:multiLevelType w:val="hybridMultilevel"/>
    <w:tmpl w:val="FFF8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46D82"/>
    <w:multiLevelType w:val="hybridMultilevel"/>
    <w:tmpl w:val="CBE8309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250537"/>
    <w:multiLevelType w:val="hybridMultilevel"/>
    <w:tmpl w:val="CA18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547499"/>
    <w:multiLevelType w:val="hybridMultilevel"/>
    <w:tmpl w:val="C99E55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61D549D"/>
    <w:multiLevelType w:val="hybridMultilevel"/>
    <w:tmpl w:val="A5B4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86886"/>
    <w:multiLevelType w:val="hybridMultilevel"/>
    <w:tmpl w:val="32E2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322810">
    <w:abstractNumId w:val="2"/>
  </w:num>
  <w:num w:numId="2" w16cid:durableId="333842218">
    <w:abstractNumId w:val="5"/>
  </w:num>
  <w:num w:numId="3" w16cid:durableId="1391803215">
    <w:abstractNumId w:val="11"/>
  </w:num>
  <w:num w:numId="4" w16cid:durableId="1157842717">
    <w:abstractNumId w:val="7"/>
  </w:num>
  <w:num w:numId="5" w16cid:durableId="1496265774">
    <w:abstractNumId w:val="0"/>
  </w:num>
  <w:num w:numId="6" w16cid:durableId="1854958581">
    <w:abstractNumId w:val="12"/>
  </w:num>
  <w:num w:numId="7" w16cid:durableId="1755197653">
    <w:abstractNumId w:val="4"/>
  </w:num>
  <w:num w:numId="8" w16cid:durableId="297423273">
    <w:abstractNumId w:val="1"/>
  </w:num>
  <w:num w:numId="9" w16cid:durableId="103962346">
    <w:abstractNumId w:val="6"/>
  </w:num>
  <w:num w:numId="10" w16cid:durableId="379745458">
    <w:abstractNumId w:val="3"/>
  </w:num>
  <w:num w:numId="11" w16cid:durableId="466362158">
    <w:abstractNumId w:val="9"/>
  </w:num>
  <w:num w:numId="12" w16cid:durableId="954022056">
    <w:abstractNumId w:val="10"/>
  </w:num>
  <w:num w:numId="13" w16cid:durableId="18876440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73"/>
    <w:rsid w:val="00024C85"/>
    <w:rsid w:val="00032793"/>
    <w:rsid w:val="000341ED"/>
    <w:rsid w:val="00044A01"/>
    <w:rsid w:val="000A7EFA"/>
    <w:rsid w:val="000B59D4"/>
    <w:rsid w:val="000E2545"/>
    <w:rsid w:val="00113FFD"/>
    <w:rsid w:val="00120E0D"/>
    <w:rsid w:val="00124D5B"/>
    <w:rsid w:val="00150DD0"/>
    <w:rsid w:val="0015747F"/>
    <w:rsid w:val="002146AB"/>
    <w:rsid w:val="00221009"/>
    <w:rsid w:val="002829C8"/>
    <w:rsid w:val="002837EE"/>
    <w:rsid w:val="002A651F"/>
    <w:rsid w:val="002B6769"/>
    <w:rsid w:val="002D50EE"/>
    <w:rsid w:val="00396DFA"/>
    <w:rsid w:val="003B39E9"/>
    <w:rsid w:val="003C689A"/>
    <w:rsid w:val="00436329"/>
    <w:rsid w:val="00437F6C"/>
    <w:rsid w:val="00467B88"/>
    <w:rsid w:val="004A5FB5"/>
    <w:rsid w:val="0053210D"/>
    <w:rsid w:val="005528CB"/>
    <w:rsid w:val="00555A1F"/>
    <w:rsid w:val="00585D61"/>
    <w:rsid w:val="005F0620"/>
    <w:rsid w:val="00621DA9"/>
    <w:rsid w:val="00625F3A"/>
    <w:rsid w:val="006501B8"/>
    <w:rsid w:val="00682F05"/>
    <w:rsid w:val="006D642E"/>
    <w:rsid w:val="00796B75"/>
    <w:rsid w:val="00821EA7"/>
    <w:rsid w:val="0082510F"/>
    <w:rsid w:val="00836F5A"/>
    <w:rsid w:val="00857440"/>
    <w:rsid w:val="00887BBA"/>
    <w:rsid w:val="00895EF9"/>
    <w:rsid w:val="00946326"/>
    <w:rsid w:val="009F16E0"/>
    <w:rsid w:val="00A02E55"/>
    <w:rsid w:val="00A04B04"/>
    <w:rsid w:val="00A25DA8"/>
    <w:rsid w:val="00A526EE"/>
    <w:rsid w:val="00A64A1F"/>
    <w:rsid w:val="00AC6770"/>
    <w:rsid w:val="00AC6D91"/>
    <w:rsid w:val="00AE1F3E"/>
    <w:rsid w:val="00B126F9"/>
    <w:rsid w:val="00B37042"/>
    <w:rsid w:val="00BE3A73"/>
    <w:rsid w:val="00C04C8B"/>
    <w:rsid w:val="00C20F39"/>
    <w:rsid w:val="00C751ED"/>
    <w:rsid w:val="00CC4FFE"/>
    <w:rsid w:val="00CD3B43"/>
    <w:rsid w:val="00CE5DB1"/>
    <w:rsid w:val="00D117CD"/>
    <w:rsid w:val="00D234E0"/>
    <w:rsid w:val="00D274B0"/>
    <w:rsid w:val="00D368CE"/>
    <w:rsid w:val="00D600C9"/>
    <w:rsid w:val="00D6162E"/>
    <w:rsid w:val="00D72CF3"/>
    <w:rsid w:val="00D8184E"/>
    <w:rsid w:val="00DB5566"/>
    <w:rsid w:val="00E012A2"/>
    <w:rsid w:val="00E12F71"/>
    <w:rsid w:val="00E82643"/>
    <w:rsid w:val="00E9612D"/>
    <w:rsid w:val="00EA4393"/>
    <w:rsid w:val="00EC2620"/>
    <w:rsid w:val="00F04387"/>
    <w:rsid w:val="00FA1F6E"/>
    <w:rsid w:val="00FA273D"/>
    <w:rsid w:val="00FB47A9"/>
    <w:rsid w:val="00FB5522"/>
    <w:rsid w:val="00FC64DF"/>
    <w:rsid w:val="00FD5C55"/>
    <w:rsid w:val="00FE5743"/>
    <w:rsid w:val="00FF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303D91"/>
  <w15:docId w15:val="{1B1FC792-FD20-479C-A932-ABA474DF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3A73"/>
    <w:pPr>
      <w:autoSpaceDE w:val="0"/>
      <w:autoSpaceDN w:val="0"/>
      <w:adjustRightInd w:val="0"/>
      <w:spacing w:line="240" w:lineRule="auto"/>
    </w:pPr>
    <w:rPr>
      <w:rFonts w:ascii="Arial" w:hAnsi="Arial" w:cs="Arial"/>
      <w:color w:val="000000"/>
      <w:sz w:val="24"/>
      <w:szCs w:val="24"/>
    </w:rPr>
  </w:style>
  <w:style w:type="paragraph" w:styleId="ListParagraph">
    <w:name w:val="List Paragraph"/>
    <w:basedOn w:val="Normal"/>
    <w:uiPriority w:val="34"/>
    <w:qFormat/>
    <w:rsid w:val="00D117CD"/>
    <w:pPr>
      <w:ind w:left="720"/>
      <w:contextualSpacing/>
    </w:pPr>
  </w:style>
  <w:style w:type="paragraph" w:styleId="FootnoteText">
    <w:name w:val="footnote text"/>
    <w:basedOn w:val="Normal"/>
    <w:link w:val="FootnoteTextChar"/>
    <w:uiPriority w:val="99"/>
    <w:semiHidden/>
    <w:unhideWhenUsed/>
    <w:rsid w:val="00887BBA"/>
    <w:pPr>
      <w:spacing w:line="240" w:lineRule="auto"/>
    </w:pPr>
    <w:rPr>
      <w:sz w:val="20"/>
      <w:szCs w:val="20"/>
    </w:rPr>
  </w:style>
  <w:style w:type="character" w:customStyle="1" w:styleId="FootnoteTextChar">
    <w:name w:val="Footnote Text Char"/>
    <w:basedOn w:val="DefaultParagraphFont"/>
    <w:link w:val="FootnoteText"/>
    <w:uiPriority w:val="99"/>
    <w:semiHidden/>
    <w:rsid w:val="00887BBA"/>
    <w:rPr>
      <w:sz w:val="20"/>
      <w:szCs w:val="20"/>
    </w:rPr>
  </w:style>
  <w:style w:type="character" w:styleId="FootnoteReference">
    <w:name w:val="footnote reference"/>
    <w:basedOn w:val="DefaultParagraphFont"/>
    <w:uiPriority w:val="99"/>
    <w:semiHidden/>
    <w:unhideWhenUsed/>
    <w:rsid w:val="00887BBA"/>
    <w:rPr>
      <w:vertAlign w:val="superscript"/>
    </w:rPr>
  </w:style>
  <w:style w:type="paragraph" w:styleId="EndnoteText">
    <w:name w:val="endnote text"/>
    <w:basedOn w:val="Normal"/>
    <w:link w:val="EndnoteTextChar"/>
    <w:uiPriority w:val="99"/>
    <w:semiHidden/>
    <w:unhideWhenUsed/>
    <w:rsid w:val="00887BBA"/>
    <w:pPr>
      <w:spacing w:line="240" w:lineRule="auto"/>
    </w:pPr>
    <w:rPr>
      <w:sz w:val="20"/>
      <w:szCs w:val="20"/>
    </w:rPr>
  </w:style>
  <w:style w:type="character" w:customStyle="1" w:styleId="EndnoteTextChar">
    <w:name w:val="Endnote Text Char"/>
    <w:basedOn w:val="DefaultParagraphFont"/>
    <w:link w:val="EndnoteText"/>
    <w:uiPriority w:val="99"/>
    <w:semiHidden/>
    <w:rsid w:val="00887BBA"/>
    <w:rPr>
      <w:sz w:val="20"/>
      <w:szCs w:val="20"/>
    </w:rPr>
  </w:style>
  <w:style w:type="character" w:styleId="EndnoteReference">
    <w:name w:val="endnote reference"/>
    <w:basedOn w:val="DefaultParagraphFont"/>
    <w:uiPriority w:val="99"/>
    <w:semiHidden/>
    <w:unhideWhenUsed/>
    <w:rsid w:val="00887BBA"/>
    <w:rPr>
      <w:vertAlign w:val="superscript"/>
    </w:rPr>
  </w:style>
  <w:style w:type="paragraph" w:styleId="BalloonText">
    <w:name w:val="Balloon Text"/>
    <w:basedOn w:val="Normal"/>
    <w:link w:val="BalloonTextChar"/>
    <w:uiPriority w:val="99"/>
    <w:semiHidden/>
    <w:unhideWhenUsed/>
    <w:rsid w:val="00887B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BA"/>
    <w:rPr>
      <w:rFonts w:ascii="Tahoma" w:hAnsi="Tahoma" w:cs="Tahoma"/>
      <w:sz w:val="16"/>
      <w:szCs w:val="16"/>
    </w:rPr>
  </w:style>
  <w:style w:type="paragraph" w:styleId="Header">
    <w:name w:val="header"/>
    <w:basedOn w:val="Normal"/>
    <w:link w:val="HeaderChar"/>
    <w:uiPriority w:val="99"/>
    <w:unhideWhenUsed/>
    <w:rsid w:val="00C751ED"/>
    <w:pPr>
      <w:tabs>
        <w:tab w:val="center" w:pos="4513"/>
        <w:tab w:val="right" w:pos="9026"/>
      </w:tabs>
      <w:spacing w:line="240" w:lineRule="auto"/>
    </w:pPr>
  </w:style>
  <w:style w:type="character" w:customStyle="1" w:styleId="HeaderChar">
    <w:name w:val="Header Char"/>
    <w:basedOn w:val="DefaultParagraphFont"/>
    <w:link w:val="Header"/>
    <w:uiPriority w:val="99"/>
    <w:rsid w:val="00C751ED"/>
  </w:style>
  <w:style w:type="paragraph" w:styleId="Footer">
    <w:name w:val="footer"/>
    <w:basedOn w:val="Normal"/>
    <w:link w:val="FooterChar"/>
    <w:uiPriority w:val="99"/>
    <w:unhideWhenUsed/>
    <w:rsid w:val="00C751ED"/>
    <w:pPr>
      <w:tabs>
        <w:tab w:val="center" w:pos="4513"/>
        <w:tab w:val="right" w:pos="9026"/>
      </w:tabs>
      <w:spacing w:line="240" w:lineRule="auto"/>
    </w:pPr>
  </w:style>
  <w:style w:type="character" w:customStyle="1" w:styleId="FooterChar">
    <w:name w:val="Footer Char"/>
    <w:basedOn w:val="DefaultParagraphFont"/>
    <w:link w:val="Footer"/>
    <w:uiPriority w:val="99"/>
    <w:rsid w:val="00C751ED"/>
  </w:style>
  <w:style w:type="character" w:styleId="Hyperlink">
    <w:name w:val="Hyperlink"/>
    <w:basedOn w:val="DefaultParagraphFont"/>
    <w:uiPriority w:val="99"/>
    <w:unhideWhenUsed/>
    <w:rsid w:val="00FA273D"/>
    <w:rPr>
      <w:color w:val="0000FF" w:themeColor="hyperlink"/>
      <w:u w:val="single"/>
    </w:rPr>
  </w:style>
  <w:style w:type="character" w:styleId="UnresolvedMention">
    <w:name w:val="Unresolved Mention"/>
    <w:basedOn w:val="DefaultParagraphFont"/>
    <w:uiPriority w:val="99"/>
    <w:semiHidden/>
    <w:unhideWhenUsed/>
    <w:rsid w:val="002837EE"/>
    <w:rPr>
      <w:color w:val="605E5C"/>
      <w:shd w:val="clear" w:color="auto" w:fill="E1DFDD"/>
    </w:rPr>
  </w:style>
  <w:style w:type="character" w:styleId="FollowedHyperlink">
    <w:name w:val="FollowedHyperlink"/>
    <w:basedOn w:val="DefaultParagraphFont"/>
    <w:uiPriority w:val="99"/>
    <w:semiHidden/>
    <w:unhideWhenUsed/>
    <w:rsid w:val="003C68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eshirewestandchester.gov.uk/residents/health-and-social-care/children-and-young-people/report-a-concern-about-a-child/what-is-neglect" TargetMode="External"/><Relationship Id="rId18" Type="http://schemas.openxmlformats.org/officeDocument/2006/relationships/hyperlink" Target="http://www.cqc.org.uk/sites/default/files/20160707_not_seen_not_heard_repor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eriouscasereviews.rip.org.uk/wp-content/uploads/2019_triennial_analysis_of_serious_case_reviews_childrens_social_care_Mar2020.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heshirewestscp.co.uk/report/" TargetMode="Externa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https://elearning.rcgp.org.uk/mod/book/view.php?id=12531" TargetMode="External"/><Relationship Id="rId20" Type="http://schemas.openxmlformats.org/officeDocument/2006/relationships/hyperlink" Target="http://www.nice.org.uk/guidance/cg89/chapter/introdu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nice.org.uk/guidance/cg89/chapter/introduction" TargetMode="External"/><Relationship Id="rId23" Type="http://schemas.openxmlformats.org/officeDocument/2006/relationships/hyperlink" Target="https://assets.publishing.service.gov.uk/media/65bce1df7042820013752116/Child_Safeguarding_Review_Panel_annual_report_2022_to_2023.pdf" TargetMode="External"/><Relationship Id="rId10" Type="http://schemas.openxmlformats.org/officeDocument/2006/relationships/endnotes" Target="endnotes.xml"/><Relationship Id="rId19" Type="http://schemas.openxmlformats.org/officeDocument/2006/relationships/hyperlink" Target="https://assets.publishing.service.gov.uk/media/65cb4349a7ded0000c79e4e1/Working_together_to_safeguard_children_2023_-_statutory_guid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athways.nice.org.uk/pathways/when-to-suspect-child-maltreatment" TargetMode="External"/><Relationship Id="rId22" Type="http://schemas.openxmlformats.org/officeDocument/2006/relationships/hyperlink" Target="https://www.rcgp.org.uk/clinical-and-research/safeguarding.asp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FA354-923F-46D0-A919-A1CFAD5E4881}">
  <ds:schemaRefs>
    <ds:schemaRef ds:uri="http://schemas.openxmlformats.org/officeDocument/2006/bibliography"/>
  </ds:schemaRefs>
</ds:datastoreItem>
</file>

<file path=customXml/itemProps2.xml><?xml version="1.0" encoding="utf-8"?>
<ds:datastoreItem xmlns:ds="http://schemas.openxmlformats.org/officeDocument/2006/customXml" ds:itemID="{CF399752-E2BB-4D35-8C2F-B90B39F10F38}">
  <ds:schemaRefs>
    <ds:schemaRef ds:uri="http://schemas.microsoft.com/sharepoint/v3/contenttype/forms"/>
  </ds:schemaRefs>
</ds:datastoreItem>
</file>

<file path=customXml/itemProps3.xml><?xml version="1.0" encoding="utf-8"?>
<ds:datastoreItem xmlns:ds="http://schemas.openxmlformats.org/officeDocument/2006/customXml" ds:itemID="{98D3D9F6-C954-457A-8862-0CBE62831457}">
  <ds:schemaRefs>
    <ds:schemaRef ds:uri="http://schemas.microsoft.com/sharepoint/events"/>
  </ds:schemaRefs>
</ds:datastoreItem>
</file>

<file path=customXml/itemProps4.xml><?xml version="1.0" encoding="utf-8"?>
<ds:datastoreItem xmlns:ds="http://schemas.openxmlformats.org/officeDocument/2006/customXml" ds:itemID="{B30E65A1-D9F4-4188-81C2-04CA3CE85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Manchester NHS</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Juliet Kidd</dc:creator>
  <cp:lastModifiedBy>Aimee Spiers</cp:lastModifiedBy>
  <cp:revision>3</cp:revision>
  <cp:lastPrinted>2016-09-12T10:47:00Z</cp:lastPrinted>
  <dcterms:created xsi:type="dcterms:W3CDTF">2024-05-16T14:30:00Z</dcterms:created>
  <dcterms:modified xsi:type="dcterms:W3CDTF">2024-05-17T08:12:00Z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2024-01-10T14:03:41Z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fa308aa5-7f36-475e-8c69-a40290198ca6</vt:lpwstr>
  </property>
  <property fmtid="{D5CDD505-2E9C-101B-9397-08002B2CF9AE}" pid="7" name="MSIP_Label_defa4170-0d19-0005-0004-bc88714345d2_ActionId">
    <vt:lpwstr>fd57057c-f06d-4c6a-87db-2d4aaf1d2897</vt:lpwstr>
  </property>
  <property fmtid="{D5CDD505-2E9C-101B-9397-08002B2CF9AE}" pid="8" name="MSIP_Label_defa4170-0d19-0005-0004-bc88714345d2_ContentBits">
    <vt:lpwstr>0</vt:lpwstr>
  </property>
</Properties>
</file>