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0E84D" w14:textId="0ABB2100" w:rsidR="007915DF" w:rsidRDefault="007915DF">
      <w:pPr>
        <w:rPr>
          <w:b/>
          <w:bCs/>
          <w:sz w:val="32"/>
          <w:szCs w:val="32"/>
        </w:rPr>
      </w:pPr>
      <w:r>
        <w:rPr>
          <w:b/>
          <w:bCs/>
          <w:sz w:val="32"/>
          <w:szCs w:val="32"/>
        </w:rPr>
        <w:t>Joint Working Protocol</w:t>
      </w:r>
    </w:p>
    <w:p w14:paraId="525BD5E0" w14:textId="77777777" w:rsidR="007915DF" w:rsidRDefault="007915DF">
      <w:pPr>
        <w:rPr>
          <w:b/>
          <w:bCs/>
          <w:sz w:val="32"/>
          <w:szCs w:val="32"/>
        </w:rPr>
      </w:pPr>
      <w:r>
        <w:rPr>
          <w:b/>
          <w:bCs/>
          <w:sz w:val="32"/>
          <w:szCs w:val="32"/>
        </w:rPr>
        <w:t>Children’s Services and the Community Learning Disability Team</w:t>
      </w:r>
    </w:p>
    <w:p w14:paraId="002207A1" w14:textId="77777777" w:rsidR="007915DF" w:rsidRDefault="007915DF">
      <w:pPr>
        <w:rPr>
          <w:b/>
          <w:bCs/>
          <w:sz w:val="32"/>
          <w:szCs w:val="32"/>
        </w:rPr>
      </w:pPr>
      <w:r>
        <w:rPr>
          <w:b/>
          <w:bCs/>
          <w:sz w:val="32"/>
          <w:szCs w:val="32"/>
        </w:rPr>
        <w:t>Manchester City Council</w:t>
      </w:r>
    </w:p>
    <w:p w14:paraId="637BE7BF" w14:textId="77777777" w:rsidR="007915DF" w:rsidRDefault="007915DF">
      <w:pPr>
        <w:rPr>
          <w:b/>
          <w:bCs/>
          <w:sz w:val="32"/>
          <w:szCs w:val="32"/>
        </w:rPr>
      </w:pPr>
    </w:p>
    <w:p w14:paraId="1023946B" w14:textId="77777777" w:rsidR="007915DF" w:rsidRDefault="007915DF">
      <w:pPr>
        <w:rPr>
          <w:b/>
          <w:bCs/>
          <w:sz w:val="32"/>
          <w:szCs w:val="32"/>
        </w:rPr>
      </w:pPr>
    </w:p>
    <w:tbl>
      <w:tblPr>
        <w:tblStyle w:val="TableGrid"/>
        <w:tblW w:w="0" w:type="auto"/>
        <w:tblLook w:val="04A0" w:firstRow="1" w:lastRow="0" w:firstColumn="1" w:lastColumn="0" w:noHBand="0" w:noVBand="1"/>
      </w:tblPr>
      <w:tblGrid>
        <w:gridCol w:w="1083"/>
        <w:gridCol w:w="3874"/>
        <w:gridCol w:w="2976"/>
        <w:gridCol w:w="1083"/>
      </w:tblGrid>
      <w:tr w:rsidR="0018643F" w14:paraId="142E0B05" w14:textId="77777777" w:rsidTr="0018643F">
        <w:tc>
          <w:tcPr>
            <w:tcW w:w="1083" w:type="dxa"/>
          </w:tcPr>
          <w:p w14:paraId="40018272" w14:textId="77777777" w:rsidR="0018643F" w:rsidRPr="007915DF" w:rsidRDefault="0018643F" w:rsidP="00E37F41">
            <w:pPr>
              <w:rPr>
                <w:b/>
                <w:bCs/>
              </w:rPr>
            </w:pPr>
            <w:r w:rsidRPr="007915DF">
              <w:rPr>
                <w:b/>
                <w:bCs/>
              </w:rPr>
              <w:t xml:space="preserve">Version </w:t>
            </w:r>
          </w:p>
        </w:tc>
        <w:tc>
          <w:tcPr>
            <w:tcW w:w="3874" w:type="dxa"/>
          </w:tcPr>
          <w:p w14:paraId="14F62463" w14:textId="7F4C6B68" w:rsidR="0018643F" w:rsidRPr="007915DF" w:rsidRDefault="0018643F" w:rsidP="00E37F41">
            <w:pPr>
              <w:rPr>
                <w:b/>
                <w:bCs/>
              </w:rPr>
            </w:pPr>
            <w:r>
              <w:rPr>
                <w:b/>
                <w:bCs/>
              </w:rPr>
              <w:t>Reviewed by</w:t>
            </w:r>
          </w:p>
        </w:tc>
        <w:tc>
          <w:tcPr>
            <w:tcW w:w="2976" w:type="dxa"/>
          </w:tcPr>
          <w:p w14:paraId="19E13F18" w14:textId="272ABC11" w:rsidR="0018643F" w:rsidRPr="007915DF" w:rsidRDefault="0018643F" w:rsidP="00E37F41">
            <w:pPr>
              <w:rPr>
                <w:b/>
                <w:bCs/>
              </w:rPr>
            </w:pPr>
            <w:r w:rsidRPr="0018643F">
              <w:rPr>
                <w:b/>
                <w:bCs/>
              </w:rPr>
              <w:t>Notes</w:t>
            </w:r>
          </w:p>
        </w:tc>
        <w:tc>
          <w:tcPr>
            <w:tcW w:w="1083" w:type="dxa"/>
          </w:tcPr>
          <w:p w14:paraId="41DE9CB1" w14:textId="1BA4BC87" w:rsidR="0018643F" w:rsidRPr="007915DF" w:rsidRDefault="0018643F" w:rsidP="00E37F41">
            <w:pPr>
              <w:rPr>
                <w:b/>
                <w:bCs/>
              </w:rPr>
            </w:pPr>
            <w:r w:rsidRPr="007915DF">
              <w:rPr>
                <w:b/>
                <w:bCs/>
              </w:rPr>
              <w:t>Date</w:t>
            </w:r>
          </w:p>
        </w:tc>
      </w:tr>
      <w:tr w:rsidR="0018643F" w14:paraId="33E215A1" w14:textId="77777777" w:rsidTr="0018643F">
        <w:tc>
          <w:tcPr>
            <w:tcW w:w="1083" w:type="dxa"/>
          </w:tcPr>
          <w:p w14:paraId="456974B1" w14:textId="77777777" w:rsidR="0018643F" w:rsidRDefault="0018643F" w:rsidP="00E37F41">
            <w:r w:rsidRPr="001B44D5">
              <w:t>1.01</w:t>
            </w:r>
          </w:p>
        </w:tc>
        <w:tc>
          <w:tcPr>
            <w:tcW w:w="3874" w:type="dxa"/>
          </w:tcPr>
          <w:p w14:paraId="79AE74C7" w14:textId="2C1E2752" w:rsidR="0018643F" w:rsidRDefault="0018643F" w:rsidP="00E37F41"/>
        </w:tc>
        <w:tc>
          <w:tcPr>
            <w:tcW w:w="2976" w:type="dxa"/>
          </w:tcPr>
          <w:p w14:paraId="7C5463EC" w14:textId="2018BA38" w:rsidR="0018643F" w:rsidRDefault="0018643F" w:rsidP="00E37F41">
            <w:r w:rsidRPr="0018643F">
              <w:t>Initial draft JW</w:t>
            </w:r>
          </w:p>
        </w:tc>
        <w:tc>
          <w:tcPr>
            <w:tcW w:w="1083" w:type="dxa"/>
          </w:tcPr>
          <w:p w14:paraId="34C2E543" w14:textId="713E411A" w:rsidR="0018643F" w:rsidRDefault="0018643F" w:rsidP="00E37F41">
            <w:r>
              <w:t>5/8/22</w:t>
            </w:r>
          </w:p>
        </w:tc>
      </w:tr>
      <w:tr w:rsidR="0018643F" w14:paraId="26F22778" w14:textId="77777777" w:rsidTr="0018643F">
        <w:tc>
          <w:tcPr>
            <w:tcW w:w="1083" w:type="dxa"/>
          </w:tcPr>
          <w:p w14:paraId="0364969C" w14:textId="77777777" w:rsidR="0018643F" w:rsidRDefault="0018643F" w:rsidP="00E37F41">
            <w:r>
              <w:t>1.02</w:t>
            </w:r>
          </w:p>
        </w:tc>
        <w:tc>
          <w:tcPr>
            <w:tcW w:w="3874" w:type="dxa"/>
          </w:tcPr>
          <w:p w14:paraId="44F29F56" w14:textId="34708A0F" w:rsidR="0018643F" w:rsidRDefault="0018643F" w:rsidP="00E37F41">
            <w:r>
              <w:t>Liz Steven</w:t>
            </w:r>
            <w:r w:rsidR="00555D26">
              <w:t>s</w:t>
            </w:r>
            <w:r>
              <w:t xml:space="preserve">, Nicola Bailey &amp; Steve Brock. </w:t>
            </w:r>
          </w:p>
        </w:tc>
        <w:tc>
          <w:tcPr>
            <w:tcW w:w="2976" w:type="dxa"/>
          </w:tcPr>
          <w:p w14:paraId="73BAF7FB" w14:textId="15201F13" w:rsidR="0018643F" w:rsidRDefault="0018643F" w:rsidP="00E37F41">
            <w:r w:rsidRPr="0018643F">
              <w:t>Reorganisation &amp; update</w:t>
            </w:r>
          </w:p>
        </w:tc>
        <w:tc>
          <w:tcPr>
            <w:tcW w:w="1083" w:type="dxa"/>
          </w:tcPr>
          <w:p w14:paraId="2AD776B7" w14:textId="4C8A6113" w:rsidR="0018643F" w:rsidRDefault="0018643F" w:rsidP="00E37F41">
            <w:r>
              <w:t>31/8/22</w:t>
            </w:r>
          </w:p>
        </w:tc>
      </w:tr>
      <w:tr w:rsidR="00EB6416" w14:paraId="7B03D55A" w14:textId="77777777" w:rsidTr="0018643F">
        <w:tc>
          <w:tcPr>
            <w:tcW w:w="1083" w:type="dxa"/>
          </w:tcPr>
          <w:p w14:paraId="3AFFC195" w14:textId="77777777" w:rsidR="00EB6416" w:rsidRDefault="00EB6416" w:rsidP="00E37F41"/>
        </w:tc>
        <w:tc>
          <w:tcPr>
            <w:tcW w:w="3874" w:type="dxa"/>
          </w:tcPr>
          <w:p w14:paraId="00B23BFD" w14:textId="77777777" w:rsidR="00EB6416" w:rsidRDefault="00EB6416" w:rsidP="00E37F41"/>
        </w:tc>
        <w:tc>
          <w:tcPr>
            <w:tcW w:w="2976" w:type="dxa"/>
          </w:tcPr>
          <w:p w14:paraId="50B3F7A1" w14:textId="148F1AE8" w:rsidR="00EB6416" w:rsidRPr="0018643F" w:rsidRDefault="00EB6416" w:rsidP="00E37F41">
            <w:r>
              <w:t>A</w:t>
            </w:r>
            <w:r w:rsidRPr="0018643F">
              <w:t>ddition of case law</w:t>
            </w:r>
          </w:p>
        </w:tc>
        <w:tc>
          <w:tcPr>
            <w:tcW w:w="1083" w:type="dxa"/>
          </w:tcPr>
          <w:p w14:paraId="232FC777" w14:textId="7E57B4B2" w:rsidR="00EB6416" w:rsidRDefault="00EB6416" w:rsidP="00E37F41">
            <w:r>
              <w:t>30/9/22</w:t>
            </w:r>
          </w:p>
        </w:tc>
      </w:tr>
      <w:tr w:rsidR="0018643F" w14:paraId="5244494A" w14:textId="77777777" w:rsidTr="0018643F">
        <w:tc>
          <w:tcPr>
            <w:tcW w:w="1083" w:type="dxa"/>
          </w:tcPr>
          <w:p w14:paraId="32E0EA08" w14:textId="45F3AEC5" w:rsidR="0018643F" w:rsidRDefault="0018643F" w:rsidP="00E37F41">
            <w:r>
              <w:t>1.03</w:t>
            </w:r>
          </w:p>
        </w:tc>
        <w:tc>
          <w:tcPr>
            <w:tcW w:w="3874" w:type="dxa"/>
          </w:tcPr>
          <w:p w14:paraId="797EFAA9" w14:textId="2A589C2D" w:rsidR="0018643F" w:rsidRDefault="0018643F" w:rsidP="00E37F41">
            <w:r>
              <w:t xml:space="preserve">Adele Hunter, </w:t>
            </w:r>
            <w:r w:rsidRPr="008B1B3D">
              <w:t>Naomi Stewart</w:t>
            </w:r>
            <w:r>
              <w:t xml:space="preserve"> (OT – CLDT), </w:t>
            </w:r>
            <w:r w:rsidR="003F1164" w:rsidRPr="003F1164">
              <w:t>Emily Hetherington</w:t>
            </w:r>
            <w:r w:rsidR="003F1164">
              <w:t xml:space="preserve"> (OT – CLDT),</w:t>
            </w:r>
            <w:r w:rsidR="00257211">
              <w:t xml:space="preserve"> </w:t>
            </w:r>
            <w:r>
              <w:t xml:space="preserve">Patricia Keating, Laura Travis, Reece Bowyer, Vanessa Drinkwater, </w:t>
            </w:r>
            <w:r w:rsidRPr="008B1B3D">
              <w:t>Idah Shonhiwa</w:t>
            </w:r>
            <w:r>
              <w:t xml:space="preserve"> (CLDT), </w:t>
            </w:r>
            <w:r w:rsidRPr="008B1B3D">
              <w:t>Naa AdoKofie</w:t>
            </w:r>
            <w:r>
              <w:t xml:space="preserve"> (CLDT), Julie Heslop. </w:t>
            </w:r>
          </w:p>
        </w:tc>
        <w:tc>
          <w:tcPr>
            <w:tcW w:w="2976" w:type="dxa"/>
          </w:tcPr>
          <w:p w14:paraId="2D9D8F07" w14:textId="3B7A31A9" w:rsidR="0018643F" w:rsidRDefault="0018643F" w:rsidP="00E37F41">
            <w:r w:rsidRPr="0018643F">
              <w:t>Clarifications</w:t>
            </w:r>
            <w:r>
              <w:t xml:space="preserve"> made</w:t>
            </w:r>
            <w:r w:rsidRPr="0018643F">
              <w:t xml:space="preserve">, </w:t>
            </w:r>
            <w:r w:rsidR="00A3745F">
              <w:t xml:space="preserve">Section 1.8 added, </w:t>
            </w:r>
            <w:r w:rsidRPr="0018643F">
              <w:t xml:space="preserve">additions </w:t>
            </w:r>
            <w:r w:rsidR="00EB6416">
              <w:t xml:space="preserve">and revision </w:t>
            </w:r>
            <w:r w:rsidRPr="0018643F">
              <w:t xml:space="preserve">to Section </w:t>
            </w:r>
            <w:r w:rsidR="00EB6416">
              <w:t>2</w:t>
            </w:r>
            <w:r w:rsidRPr="0018643F">
              <w:t>.1 &amp;</w:t>
            </w:r>
            <w:r>
              <w:t xml:space="preserve"> </w:t>
            </w:r>
            <w:r w:rsidR="00EB6416">
              <w:t>2</w:t>
            </w:r>
            <w:r w:rsidRPr="0018643F">
              <w:t xml:space="preserve">.2, </w:t>
            </w:r>
            <w:r w:rsidR="00EB6416">
              <w:t xml:space="preserve">section 3.2 added, </w:t>
            </w:r>
            <w:r w:rsidRPr="0018643F">
              <w:t>additions to section 4.4, section 5.1 added</w:t>
            </w:r>
          </w:p>
        </w:tc>
        <w:tc>
          <w:tcPr>
            <w:tcW w:w="1083" w:type="dxa"/>
          </w:tcPr>
          <w:p w14:paraId="176329B9" w14:textId="0D77B3ED" w:rsidR="0018643F" w:rsidRDefault="0064237A" w:rsidP="00E37F41">
            <w:r>
              <w:t>2/11/22</w:t>
            </w:r>
          </w:p>
        </w:tc>
      </w:tr>
      <w:tr w:rsidR="0018643F" w14:paraId="55FA2E3E" w14:textId="77777777" w:rsidTr="0018643F">
        <w:tc>
          <w:tcPr>
            <w:tcW w:w="1083" w:type="dxa"/>
          </w:tcPr>
          <w:p w14:paraId="20BC86BC" w14:textId="411BF932" w:rsidR="0018643F" w:rsidRDefault="008A3A99" w:rsidP="00E37F41">
            <w:r>
              <w:t>1.04</w:t>
            </w:r>
          </w:p>
        </w:tc>
        <w:tc>
          <w:tcPr>
            <w:tcW w:w="3874" w:type="dxa"/>
          </w:tcPr>
          <w:p w14:paraId="7B898E85" w14:textId="15A89206" w:rsidR="0018643F" w:rsidRDefault="00CF2EA2" w:rsidP="00E37F41">
            <w:r>
              <w:t xml:space="preserve">Sophie Rushton (Legal </w:t>
            </w:r>
            <w:r w:rsidR="0000773B">
              <w:t>S</w:t>
            </w:r>
            <w:r>
              <w:t>ervices Adults), Sarah</w:t>
            </w:r>
            <w:r w:rsidR="0000773B">
              <w:t xml:space="preserve"> Hanby (Legal Services Children &amp; Families)</w:t>
            </w:r>
          </w:p>
        </w:tc>
        <w:tc>
          <w:tcPr>
            <w:tcW w:w="2976" w:type="dxa"/>
          </w:tcPr>
          <w:p w14:paraId="52440567" w14:textId="609ADEA1" w:rsidR="0018643F" w:rsidRDefault="0000773B" w:rsidP="00E37F41">
            <w:r>
              <w:t xml:space="preserve">Amend to cover both parents. Section </w:t>
            </w:r>
            <w:r w:rsidR="00BF2C55">
              <w:t>7 added</w:t>
            </w:r>
          </w:p>
        </w:tc>
        <w:tc>
          <w:tcPr>
            <w:tcW w:w="1083" w:type="dxa"/>
          </w:tcPr>
          <w:p w14:paraId="672D754E" w14:textId="7212160C" w:rsidR="0018643F" w:rsidRDefault="00605004" w:rsidP="00E37F41">
            <w:r>
              <w:t>22</w:t>
            </w:r>
            <w:r w:rsidR="0000773B">
              <w:t>/11/22</w:t>
            </w:r>
          </w:p>
        </w:tc>
      </w:tr>
      <w:tr w:rsidR="0018643F" w14:paraId="3E2321FF" w14:textId="77777777" w:rsidTr="0018643F">
        <w:tc>
          <w:tcPr>
            <w:tcW w:w="1083" w:type="dxa"/>
          </w:tcPr>
          <w:p w14:paraId="79CCD27E" w14:textId="77777777" w:rsidR="0018643F" w:rsidRDefault="0018643F" w:rsidP="00E37F41"/>
        </w:tc>
        <w:tc>
          <w:tcPr>
            <w:tcW w:w="3874" w:type="dxa"/>
          </w:tcPr>
          <w:p w14:paraId="41B42109" w14:textId="77777777" w:rsidR="0018643F" w:rsidRDefault="0018643F" w:rsidP="00E37F41"/>
        </w:tc>
        <w:tc>
          <w:tcPr>
            <w:tcW w:w="2976" w:type="dxa"/>
          </w:tcPr>
          <w:p w14:paraId="347F62CB" w14:textId="1B24FC86" w:rsidR="0018643F" w:rsidRDefault="0000773B" w:rsidP="00E37F41">
            <w:r>
              <w:t xml:space="preserve">Section </w:t>
            </w:r>
            <w:r w:rsidR="00BF2C55">
              <w:t>8 added</w:t>
            </w:r>
          </w:p>
        </w:tc>
        <w:tc>
          <w:tcPr>
            <w:tcW w:w="1083" w:type="dxa"/>
          </w:tcPr>
          <w:p w14:paraId="36643A73" w14:textId="6D2E5525" w:rsidR="0018643F" w:rsidRDefault="00605004" w:rsidP="00E37F41">
            <w:r>
              <w:t>22</w:t>
            </w:r>
            <w:r w:rsidR="00BF2C55">
              <w:t>/11/22</w:t>
            </w:r>
          </w:p>
        </w:tc>
      </w:tr>
      <w:tr w:rsidR="009C7D98" w14:paraId="4517A216" w14:textId="77777777" w:rsidTr="0018643F">
        <w:tc>
          <w:tcPr>
            <w:tcW w:w="1083" w:type="dxa"/>
          </w:tcPr>
          <w:p w14:paraId="523D4BB0" w14:textId="3A3676BE" w:rsidR="009C7D98" w:rsidRDefault="00B45EAF" w:rsidP="00E37F41">
            <w:r>
              <w:t>1.05</w:t>
            </w:r>
          </w:p>
        </w:tc>
        <w:tc>
          <w:tcPr>
            <w:tcW w:w="3874" w:type="dxa"/>
          </w:tcPr>
          <w:p w14:paraId="148D6DEA" w14:textId="76B1DCC6" w:rsidR="009C7D98" w:rsidRDefault="00B45EAF" w:rsidP="00E37F41">
            <w:r>
              <w:t xml:space="preserve">Circulated for comments to </w:t>
            </w:r>
            <w:r w:rsidRPr="00B45EAF">
              <w:t>Patricia Keating</w:t>
            </w:r>
            <w:r>
              <w:t xml:space="preserve">, </w:t>
            </w:r>
            <w:r w:rsidRPr="00B45EAF">
              <w:t>Naomi White</w:t>
            </w:r>
            <w:r>
              <w:t xml:space="preserve">, </w:t>
            </w:r>
            <w:r w:rsidRPr="00B45EAF">
              <w:t xml:space="preserve">Elizabeth </w:t>
            </w:r>
            <w:r w:rsidR="00393E31" w:rsidRPr="00B45EAF">
              <w:t>Stevens</w:t>
            </w:r>
            <w:r w:rsidR="00393E31">
              <w:t xml:space="preserve">, </w:t>
            </w:r>
            <w:r w:rsidR="00393E31" w:rsidRPr="00B45EAF">
              <w:t>Sarah</w:t>
            </w:r>
            <w:r w:rsidRPr="00B45EAF">
              <w:t xml:space="preserve"> Bradbury</w:t>
            </w:r>
            <w:r>
              <w:t xml:space="preserve">, </w:t>
            </w:r>
            <w:r w:rsidRPr="00B45EAF">
              <w:t>Paul Allen</w:t>
            </w:r>
            <w:r>
              <w:t>,</w:t>
            </w:r>
            <w:r w:rsidRPr="00B45EAF">
              <w:t xml:space="preserve"> Idah Shonhiwa</w:t>
            </w:r>
            <w:r>
              <w:t>,</w:t>
            </w:r>
            <w:r w:rsidRPr="00B45EAF">
              <w:t xml:space="preserve"> Gulshan Khanom</w:t>
            </w:r>
            <w:r>
              <w:t xml:space="preserve">, </w:t>
            </w:r>
            <w:r w:rsidRPr="00B45EAF">
              <w:t>Jane Roberts</w:t>
            </w:r>
            <w:r>
              <w:t>,</w:t>
            </w:r>
            <w:r w:rsidRPr="00B45EAF">
              <w:t xml:space="preserve"> Roisin McLoughlin</w:t>
            </w:r>
            <w:r>
              <w:t>,</w:t>
            </w:r>
            <w:r w:rsidRPr="00B45EAF">
              <w:t xml:space="preserve"> Kate Williams</w:t>
            </w:r>
            <w:r>
              <w:t>,</w:t>
            </w:r>
            <w:r w:rsidRPr="00B45EAF">
              <w:t xml:space="preserve"> Adele Hunter</w:t>
            </w:r>
            <w:r>
              <w:t>,</w:t>
            </w:r>
            <w:r w:rsidRPr="00B45EAF">
              <w:t xml:space="preserve"> Anthony Coward</w:t>
            </w:r>
            <w:r>
              <w:t>,</w:t>
            </w:r>
            <w:r w:rsidRPr="00B45EAF">
              <w:t xml:space="preserve"> Rachael Roberts</w:t>
            </w:r>
            <w:r>
              <w:t xml:space="preserve">, </w:t>
            </w:r>
            <w:r w:rsidRPr="00B45EAF">
              <w:t xml:space="preserve">Nicola Bailey </w:t>
            </w:r>
            <w:r>
              <w:t xml:space="preserve">Julie </w:t>
            </w:r>
            <w:r w:rsidRPr="00B45EAF">
              <w:t>Jennings</w:t>
            </w:r>
            <w:r>
              <w:t>,</w:t>
            </w:r>
            <w:r w:rsidRPr="00B45EAF">
              <w:t xml:space="preserve"> </w:t>
            </w:r>
            <w:r>
              <w:t>L</w:t>
            </w:r>
            <w:r w:rsidRPr="00B45EAF">
              <w:t>isa</w:t>
            </w:r>
            <w:r>
              <w:t xml:space="preserve"> </w:t>
            </w:r>
            <w:r w:rsidR="00BE1545">
              <w:t>J</w:t>
            </w:r>
            <w:r w:rsidRPr="00B45EAF">
              <w:t>ones</w:t>
            </w:r>
            <w:r w:rsidR="00BE1545">
              <w:t>,</w:t>
            </w:r>
            <w:r w:rsidRPr="00B45EAF">
              <w:t xml:space="preserve"> Deena Ward</w:t>
            </w:r>
          </w:p>
        </w:tc>
        <w:tc>
          <w:tcPr>
            <w:tcW w:w="2976" w:type="dxa"/>
          </w:tcPr>
          <w:p w14:paraId="10BE6EB8" w14:textId="48FDCEE9" w:rsidR="009C7D98" w:rsidRDefault="00B45EAF" w:rsidP="00E37F41">
            <w:r>
              <w:t>Minor amends</w:t>
            </w:r>
          </w:p>
        </w:tc>
        <w:tc>
          <w:tcPr>
            <w:tcW w:w="1083" w:type="dxa"/>
          </w:tcPr>
          <w:p w14:paraId="74AA51F9" w14:textId="0FF33338" w:rsidR="009C7D98" w:rsidRDefault="00B45EAF" w:rsidP="00E37F41">
            <w:r>
              <w:t>12/12/22</w:t>
            </w:r>
          </w:p>
        </w:tc>
      </w:tr>
    </w:tbl>
    <w:p w14:paraId="3E94549B" w14:textId="64DC13C5" w:rsidR="007915DF" w:rsidRDefault="007915DF">
      <w:pPr>
        <w:rPr>
          <w:b/>
          <w:bCs/>
          <w:sz w:val="32"/>
          <w:szCs w:val="32"/>
        </w:rPr>
      </w:pPr>
      <w:r>
        <w:rPr>
          <w:b/>
          <w:bCs/>
          <w:sz w:val="32"/>
          <w:szCs w:val="32"/>
        </w:rPr>
        <w:t xml:space="preserve"> </w:t>
      </w:r>
      <w:r>
        <w:rPr>
          <w:b/>
          <w:bCs/>
          <w:sz w:val="32"/>
          <w:szCs w:val="32"/>
        </w:rPr>
        <w:br w:type="page"/>
      </w:r>
    </w:p>
    <w:p w14:paraId="30156944" w14:textId="2EFBB457" w:rsidR="00576884" w:rsidRPr="001F0CBF" w:rsidRDefault="00576884" w:rsidP="00576884">
      <w:pPr>
        <w:rPr>
          <w:b/>
          <w:bCs/>
          <w:sz w:val="32"/>
          <w:szCs w:val="32"/>
        </w:rPr>
      </w:pPr>
      <w:r w:rsidRPr="001F0CBF">
        <w:rPr>
          <w:b/>
          <w:bCs/>
          <w:sz w:val="32"/>
          <w:szCs w:val="32"/>
        </w:rPr>
        <w:lastRenderedPageBreak/>
        <w:t>Children’s</w:t>
      </w:r>
      <w:r>
        <w:rPr>
          <w:b/>
          <w:bCs/>
          <w:sz w:val="32"/>
          <w:szCs w:val="32"/>
        </w:rPr>
        <w:t xml:space="preserve"> Services and </w:t>
      </w:r>
      <w:r w:rsidR="007915DF">
        <w:rPr>
          <w:b/>
          <w:bCs/>
          <w:sz w:val="32"/>
          <w:szCs w:val="32"/>
        </w:rPr>
        <w:t xml:space="preserve">the </w:t>
      </w:r>
      <w:r>
        <w:rPr>
          <w:b/>
          <w:bCs/>
          <w:sz w:val="32"/>
          <w:szCs w:val="32"/>
        </w:rPr>
        <w:t xml:space="preserve">Community Learning Disability Team (CLDT) </w:t>
      </w:r>
      <w:r w:rsidRPr="001F0CBF">
        <w:rPr>
          <w:b/>
          <w:bCs/>
          <w:sz w:val="32"/>
          <w:szCs w:val="32"/>
        </w:rPr>
        <w:t>joint working</w:t>
      </w:r>
    </w:p>
    <w:p w14:paraId="2EB1DF6E" w14:textId="10002178" w:rsidR="008A3A99" w:rsidRPr="008A3A99" w:rsidRDefault="00576884" w:rsidP="00576884">
      <w:r>
        <w:t>This document is to support joint working between Children’s Services and the Community Learning Disability Team (CLDT</w:t>
      </w:r>
      <w:r w:rsidRPr="008A3A99">
        <w:t xml:space="preserve">) when there is a </w:t>
      </w:r>
      <w:r w:rsidR="008A3A99" w:rsidRPr="008A3A99">
        <w:t>parent</w:t>
      </w:r>
      <w:r w:rsidR="00175923">
        <w:rPr>
          <w:rStyle w:val="FootnoteReference"/>
        </w:rPr>
        <w:footnoteReference w:id="2"/>
      </w:r>
      <w:r w:rsidR="00175923">
        <w:t xml:space="preserve"> </w:t>
      </w:r>
      <w:r w:rsidR="007915DF" w:rsidRPr="008A3A99">
        <w:t>with a learning disability</w:t>
      </w:r>
      <w:r w:rsidR="008A3A99" w:rsidRPr="008A3A99">
        <w:t>.</w:t>
      </w:r>
    </w:p>
    <w:p w14:paraId="4048C799" w14:textId="21882C65" w:rsidR="00576884" w:rsidRDefault="00576884" w:rsidP="00576884">
      <w:r>
        <w:t>It is part of the Think Family approach to support joint working in Manchester so the needs of the child and parent(s) can be assessed as a family</w:t>
      </w:r>
      <w:r w:rsidR="0074238C">
        <w:t xml:space="preserve"> and wrap around support provided</w:t>
      </w:r>
      <w:r>
        <w:t xml:space="preserve">. Through coordinated working the following outcomes will be achieved </w:t>
      </w:r>
      <w:r w:rsidRPr="008A3A99">
        <w:t xml:space="preserve">for families </w:t>
      </w:r>
      <w:r w:rsidRPr="00862684">
        <w:t xml:space="preserve">with a </w:t>
      </w:r>
      <w:r w:rsidR="00D66A65" w:rsidRPr="00862684">
        <w:t xml:space="preserve">parent </w:t>
      </w:r>
      <w:r w:rsidRPr="008A3A99">
        <w:t>with a learning</w:t>
      </w:r>
      <w:r w:rsidR="00E0411A">
        <w:t xml:space="preserve"> </w:t>
      </w:r>
      <w:r w:rsidRPr="008A3A99">
        <w:t>disability wh</w:t>
      </w:r>
      <w:r>
        <w:t>en they are open to services.</w:t>
      </w:r>
    </w:p>
    <w:p w14:paraId="431E0143" w14:textId="7D525833" w:rsidR="00576884" w:rsidRDefault="0044546C" w:rsidP="00576884">
      <w:pPr>
        <w:pStyle w:val="ListParagraph"/>
        <w:numPr>
          <w:ilvl w:val="0"/>
          <w:numId w:val="31"/>
        </w:numPr>
      </w:pPr>
      <w:r>
        <w:t>The p</w:t>
      </w:r>
      <w:r w:rsidR="00576884" w:rsidRPr="000D083F">
        <w:t>arent</w:t>
      </w:r>
      <w:r>
        <w:t>(</w:t>
      </w:r>
      <w:r w:rsidR="00576884" w:rsidRPr="000D083F">
        <w:t>s</w:t>
      </w:r>
      <w:r>
        <w:t>)</w:t>
      </w:r>
      <w:r w:rsidR="00576884" w:rsidRPr="000D083F">
        <w:t xml:space="preserve"> </w:t>
      </w:r>
      <w:r>
        <w:t xml:space="preserve">is </w:t>
      </w:r>
      <w:r w:rsidR="00576884" w:rsidRPr="000D083F">
        <w:t>not disadvantaged or discriminated against because of their disability</w:t>
      </w:r>
    </w:p>
    <w:p w14:paraId="71A206B5" w14:textId="1F55EA80" w:rsidR="00576884" w:rsidRDefault="00576884" w:rsidP="00576884">
      <w:pPr>
        <w:pStyle w:val="ListParagraph"/>
        <w:numPr>
          <w:ilvl w:val="0"/>
          <w:numId w:val="31"/>
        </w:numPr>
      </w:pPr>
      <w:r>
        <w:t xml:space="preserve">Permanency is achieved as quickly as possible </w:t>
      </w:r>
    </w:p>
    <w:p w14:paraId="3E120206" w14:textId="1498796C" w:rsidR="007915DF" w:rsidRDefault="007915DF" w:rsidP="007915DF">
      <w:pPr>
        <w:pStyle w:val="ListParagraph"/>
        <w:numPr>
          <w:ilvl w:val="0"/>
          <w:numId w:val="31"/>
        </w:numPr>
      </w:pPr>
      <w:r>
        <w:t>Children’s safeguarding procedures are fully supported</w:t>
      </w:r>
    </w:p>
    <w:p w14:paraId="6FE83946" w14:textId="77777777" w:rsidR="00576884" w:rsidRDefault="00576884" w:rsidP="00576884">
      <w:pPr>
        <w:pStyle w:val="ListParagraph"/>
        <w:numPr>
          <w:ilvl w:val="0"/>
          <w:numId w:val="31"/>
        </w:numPr>
      </w:pPr>
      <w:r>
        <w:t>Timely progression where legal proceedings are instigated</w:t>
      </w:r>
    </w:p>
    <w:p w14:paraId="3AEA2572" w14:textId="77777777" w:rsidR="00576884" w:rsidRDefault="00576884" w:rsidP="00576884">
      <w:pPr>
        <w:pStyle w:val="ListParagraph"/>
        <w:numPr>
          <w:ilvl w:val="0"/>
          <w:numId w:val="31"/>
        </w:numPr>
      </w:pPr>
      <w:r>
        <w:t>Processes for joint assessments, support planning and funding are developed</w:t>
      </w:r>
    </w:p>
    <w:p w14:paraId="43AB595C" w14:textId="7D06766E" w:rsidR="00576884" w:rsidRDefault="00576884" w:rsidP="00576884">
      <w:r>
        <w:t>It is a practical guide</w:t>
      </w:r>
      <w:r w:rsidR="004506EA">
        <w:t xml:space="preserve"> based on our procedures,</w:t>
      </w:r>
      <w:r>
        <w:t xml:space="preserve"> setting out best practice for joint working around a family for processes involving Children’s Services and the CLDT. The legal context for supporting the family of a </w:t>
      </w:r>
      <w:r w:rsidR="008A3A99">
        <w:t xml:space="preserve">parent </w:t>
      </w:r>
      <w:r>
        <w:t>with a learning disability is set out in appendix A.</w:t>
      </w:r>
    </w:p>
    <w:p w14:paraId="1F8FFB2F" w14:textId="25856B26" w:rsidR="00576884" w:rsidRDefault="00576884" w:rsidP="00576884">
      <w:r>
        <w:t xml:space="preserve">This guide </w:t>
      </w:r>
      <w:r w:rsidR="0074238C">
        <w:t>uses</w:t>
      </w:r>
      <w:r w:rsidR="007915DF">
        <w:t xml:space="preserve"> </w:t>
      </w:r>
      <w:r>
        <w:t xml:space="preserve">analysis </w:t>
      </w:r>
      <w:r w:rsidR="00877A7F">
        <w:t>of</w:t>
      </w:r>
      <w:r w:rsidR="007915DF">
        <w:t xml:space="preserve"> </w:t>
      </w:r>
      <w:r w:rsidR="00877A7F">
        <w:t>families</w:t>
      </w:r>
      <w:r w:rsidR="007915DF">
        <w:t xml:space="preserve"> </w:t>
      </w:r>
      <w:r w:rsidR="00E0411A">
        <w:t xml:space="preserve">with a parent who has a learning disability </w:t>
      </w:r>
      <w:r w:rsidR="00862684">
        <w:t xml:space="preserve">who </w:t>
      </w:r>
      <w:r>
        <w:t>have had babies in Manchester</w:t>
      </w:r>
      <w:r w:rsidR="00862684">
        <w:t xml:space="preserve"> and </w:t>
      </w:r>
      <w:r w:rsidR="0044546C">
        <w:t xml:space="preserve">have </w:t>
      </w:r>
      <w:r w:rsidR="0074238C">
        <w:t xml:space="preserve">had their </w:t>
      </w:r>
      <w:r w:rsidR="00E0411A">
        <w:t xml:space="preserve">child or </w:t>
      </w:r>
      <w:r w:rsidR="0074238C">
        <w:t xml:space="preserve">unborn </w:t>
      </w:r>
      <w:r w:rsidR="00D171C9">
        <w:t>o</w:t>
      </w:r>
      <w:r w:rsidR="0044546C">
        <w:t>pen to chi</w:t>
      </w:r>
      <w:r w:rsidR="0074238C">
        <w:t>l</w:t>
      </w:r>
      <w:r w:rsidR="0044546C">
        <w:t>d</w:t>
      </w:r>
      <w:r w:rsidR="0074238C">
        <w:t>ren’s</w:t>
      </w:r>
      <w:r w:rsidR="0044546C">
        <w:t xml:space="preserve"> </w:t>
      </w:r>
      <w:r w:rsidR="0074238C">
        <w:t>safeguarding</w:t>
      </w:r>
      <w:r w:rsidR="0044546C">
        <w:t xml:space="preserve"> processes</w:t>
      </w:r>
      <w:r w:rsidR="007915DF">
        <w:t xml:space="preserve">. From </w:t>
      </w:r>
      <w:r w:rsidR="00877A7F">
        <w:t>that analysis</w:t>
      </w:r>
      <w:r w:rsidR="004506EA">
        <w:t>,</w:t>
      </w:r>
      <w:r w:rsidR="007915DF">
        <w:t xml:space="preserve"> lessons</w:t>
      </w:r>
      <w:r w:rsidR="009F419B">
        <w:t xml:space="preserve"> </w:t>
      </w:r>
      <w:r w:rsidR="004506EA">
        <w:t xml:space="preserve">in </w:t>
      </w:r>
      <w:r w:rsidR="006B0C57">
        <w:t xml:space="preserve">the following </w:t>
      </w:r>
      <w:r w:rsidRPr="00E6561D">
        <w:t xml:space="preserve">key </w:t>
      </w:r>
      <w:r>
        <w:t xml:space="preserve">areas </w:t>
      </w:r>
      <w:r w:rsidR="006B0C57">
        <w:t>were identified</w:t>
      </w:r>
      <w:r>
        <w:t>.</w:t>
      </w:r>
    </w:p>
    <w:p w14:paraId="71A40EF7" w14:textId="77777777" w:rsidR="00576884" w:rsidRDefault="00576884" w:rsidP="00576884">
      <w:pPr>
        <w:pStyle w:val="ListParagraph"/>
        <w:numPr>
          <w:ilvl w:val="0"/>
          <w:numId w:val="30"/>
        </w:numPr>
      </w:pPr>
      <w:r>
        <w:t>Timeliness of action</w:t>
      </w:r>
    </w:p>
    <w:p w14:paraId="3DDF1237" w14:textId="77777777" w:rsidR="00576884" w:rsidRDefault="00576884" w:rsidP="00576884">
      <w:pPr>
        <w:pStyle w:val="ListParagraph"/>
        <w:numPr>
          <w:ilvl w:val="0"/>
          <w:numId w:val="30"/>
        </w:numPr>
      </w:pPr>
      <w:r>
        <w:t>Effective communication</w:t>
      </w:r>
    </w:p>
    <w:p w14:paraId="31CAA4D1" w14:textId="5B8A9BE6" w:rsidR="00576884" w:rsidRDefault="00576884" w:rsidP="00576884">
      <w:pPr>
        <w:pStyle w:val="ListParagraph"/>
        <w:numPr>
          <w:ilvl w:val="0"/>
          <w:numId w:val="30"/>
        </w:numPr>
      </w:pPr>
      <w:r>
        <w:t>Improving the understanding of professional perspectives and knowledge outside of a practi</w:t>
      </w:r>
      <w:r w:rsidR="00DE7DCD">
        <w:t>ti</w:t>
      </w:r>
      <w:r>
        <w:t>oner</w:t>
      </w:r>
      <w:r w:rsidR="005A77FF">
        <w:t>’</w:t>
      </w:r>
      <w:r>
        <w:t>s specialism</w:t>
      </w:r>
    </w:p>
    <w:p w14:paraId="18143063" w14:textId="099E3360" w:rsidR="00576884" w:rsidRDefault="00576884" w:rsidP="00576884">
      <w:r>
        <w:t xml:space="preserve">Information on best practice has been drawn from </w:t>
      </w:r>
      <w:hyperlink r:id="rId10" w:history="1">
        <w:r w:rsidRPr="008E2B22">
          <w:rPr>
            <w:rStyle w:val="Hyperlink"/>
            <w:b/>
            <w:bCs/>
          </w:rPr>
          <w:t>The Good Practice Guidance on Working with a Parent with a Learning Disability (2021)</w:t>
        </w:r>
      </w:hyperlink>
      <w:r>
        <w:t>. The Good Practice Guidance should be used with this guide. In addition to highlighting good practice the Good Practice Guidance contains additional information and research concerning families</w:t>
      </w:r>
      <w:r w:rsidR="00476851">
        <w:t xml:space="preserve"> with a parent with a learning disability</w:t>
      </w:r>
      <w:r>
        <w:t xml:space="preserve">, policies and the legal context, case law examples and a resource list which will be of use.  </w:t>
      </w:r>
    </w:p>
    <w:p w14:paraId="2A3F8FE8" w14:textId="38BFAFF2" w:rsidR="00576884" w:rsidRDefault="00576884" w:rsidP="00576884">
      <w:r w:rsidRPr="00AA22C2">
        <w:t xml:space="preserve">In using this </w:t>
      </w:r>
      <w:r w:rsidR="00393E31" w:rsidRPr="00AA22C2">
        <w:t>guide,</w:t>
      </w:r>
      <w:r w:rsidRPr="00AA22C2">
        <w:t xml:space="preserve"> the fundamental consideration always is the safety and the wellbeing of the </w:t>
      </w:r>
      <w:r w:rsidR="00393E31" w:rsidRPr="00AA22C2">
        <w:t>child,</w:t>
      </w:r>
      <w:r w:rsidRPr="00AA22C2">
        <w:t xml:space="preserve"> and this</w:t>
      </w:r>
      <w:r>
        <w:t xml:space="preserve"> guide also needs to be read in conjunction with </w:t>
      </w:r>
      <w:hyperlink r:id="rId11" w:history="1">
        <w:r w:rsidRPr="008E2B22">
          <w:rPr>
            <w:rStyle w:val="Hyperlink"/>
            <w:b/>
            <w:bCs/>
          </w:rPr>
          <w:t>Working Together to Safeguard Children</w:t>
        </w:r>
      </w:hyperlink>
      <w:r>
        <w:t xml:space="preserve"> which sets out guidance for interagency working to promote the welfare of children.</w:t>
      </w:r>
    </w:p>
    <w:p w14:paraId="638070AD" w14:textId="77777777" w:rsidR="00576884" w:rsidRDefault="00576884" w:rsidP="00576884"/>
    <w:p w14:paraId="516F7BEE" w14:textId="77777777" w:rsidR="00576884" w:rsidRPr="0016320A" w:rsidRDefault="00576884" w:rsidP="00576884"/>
    <w:p w14:paraId="3890FDD8" w14:textId="77777777" w:rsidR="00576884" w:rsidRDefault="00576884">
      <w:pPr>
        <w:rPr>
          <w:b/>
          <w:bCs/>
          <w:noProof/>
          <w:sz w:val="32"/>
          <w:szCs w:val="32"/>
        </w:rPr>
      </w:pPr>
    </w:p>
    <w:p w14:paraId="0DB62FCC" w14:textId="77777777" w:rsidR="0058526E" w:rsidRDefault="0058526E">
      <w:pPr>
        <w:rPr>
          <w:b/>
          <w:bCs/>
          <w:noProof/>
          <w:sz w:val="32"/>
          <w:szCs w:val="32"/>
        </w:rPr>
      </w:pPr>
    </w:p>
    <w:p w14:paraId="52EB0D8E" w14:textId="5074037A" w:rsidR="00274B19" w:rsidRDefault="0058526E">
      <w:pPr>
        <w:rPr>
          <w:b/>
          <w:bCs/>
          <w:sz w:val="32"/>
          <w:szCs w:val="32"/>
        </w:rPr>
      </w:pPr>
      <w:r>
        <w:rPr>
          <w:b/>
          <w:bCs/>
          <w:noProof/>
          <w:sz w:val="32"/>
          <w:szCs w:val="32"/>
        </w:rPr>
        <w:lastRenderedPageBreak/>
        <w:drawing>
          <wp:inline distT="0" distB="0" distL="0" distR="0" wp14:anchorId="588E00E7" wp14:editId="25FD9E71">
            <wp:extent cx="6099094" cy="83439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2">
                      <a:extLst>
                        <a:ext uri="{28A0092B-C50C-407E-A947-70E740481C1C}">
                          <a14:useLocalDpi xmlns:a14="http://schemas.microsoft.com/office/drawing/2010/main" val="0"/>
                        </a:ext>
                      </a:extLst>
                    </a:blip>
                    <a:srcRect l="2327" t="5753" r="1950" b="3590"/>
                    <a:stretch/>
                  </pic:blipFill>
                  <pic:spPr bwMode="auto">
                    <a:xfrm>
                      <a:off x="0" y="0"/>
                      <a:ext cx="6115643" cy="8366539"/>
                    </a:xfrm>
                    <a:prstGeom prst="rect">
                      <a:avLst/>
                    </a:prstGeom>
                    <a:ln>
                      <a:noFill/>
                    </a:ln>
                    <a:extLst>
                      <a:ext uri="{53640926-AAD7-44D8-BBD7-CCE9431645EC}">
                        <a14:shadowObscured xmlns:a14="http://schemas.microsoft.com/office/drawing/2010/main"/>
                      </a:ext>
                    </a:extLst>
                  </pic:spPr>
                </pic:pic>
              </a:graphicData>
            </a:graphic>
          </wp:inline>
        </w:drawing>
      </w:r>
    </w:p>
    <w:p w14:paraId="772C695A" w14:textId="0C21265F" w:rsidR="006C4F0D" w:rsidRPr="00E631C0" w:rsidRDefault="00805591" w:rsidP="00E631C0">
      <w:pPr>
        <w:rPr>
          <w:b/>
          <w:bCs/>
          <w:sz w:val="32"/>
          <w:szCs w:val="32"/>
        </w:rPr>
      </w:pPr>
      <w:r w:rsidRPr="00E631C0">
        <w:rPr>
          <w:b/>
          <w:bCs/>
          <w:sz w:val="32"/>
          <w:szCs w:val="32"/>
        </w:rPr>
        <w:lastRenderedPageBreak/>
        <w:t xml:space="preserve">1. </w:t>
      </w:r>
      <w:r w:rsidR="006C4F0D" w:rsidRPr="00E631C0">
        <w:rPr>
          <w:b/>
          <w:bCs/>
          <w:sz w:val="32"/>
          <w:szCs w:val="32"/>
        </w:rPr>
        <w:t>Referral</w:t>
      </w:r>
      <w:r w:rsidR="00665E62">
        <w:rPr>
          <w:b/>
          <w:bCs/>
          <w:sz w:val="32"/>
          <w:szCs w:val="32"/>
        </w:rPr>
        <w:t xml:space="preserve"> for a </w:t>
      </w:r>
      <w:r w:rsidR="00862684">
        <w:rPr>
          <w:b/>
          <w:bCs/>
          <w:sz w:val="32"/>
          <w:szCs w:val="32"/>
        </w:rPr>
        <w:t>family</w:t>
      </w:r>
      <w:r w:rsidR="006C4F0D" w:rsidRPr="00E631C0">
        <w:rPr>
          <w:b/>
          <w:bCs/>
          <w:sz w:val="32"/>
          <w:szCs w:val="32"/>
        </w:rPr>
        <w:t xml:space="preserve"> between Children’s </w:t>
      </w:r>
      <w:r w:rsidR="00B35D0B">
        <w:rPr>
          <w:b/>
          <w:bCs/>
          <w:sz w:val="32"/>
          <w:szCs w:val="32"/>
        </w:rPr>
        <w:t xml:space="preserve">Services </w:t>
      </w:r>
      <w:r w:rsidR="006C4F0D" w:rsidRPr="00E631C0">
        <w:rPr>
          <w:b/>
          <w:bCs/>
          <w:sz w:val="32"/>
          <w:szCs w:val="32"/>
        </w:rPr>
        <w:t xml:space="preserve">and </w:t>
      </w:r>
      <w:r w:rsidR="00B35D0B">
        <w:rPr>
          <w:b/>
          <w:bCs/>
          <w:sz w:val="32"/>
          <w:szCs w:val="32"/>
        </w:rPr>
        <w:t>the Community Learning Disability Team (</w:t>
      </w:r>
      <w:r w:rsidR="006C4F0D" w:rsidRPr="00E631C0">
        <w:rPr>
          <w:b/>
          <w:bCs/>
          <w:sz w:val="32"/>
          <w:szCs w:val="32"/>
        </w:rPr>
        <w:t>CLDT</w:t>
      </w:r>
      <w:r w:rsidR="00B35D0B">
        <w:rPr>
          <w:b/>
          <w:bCs/>
          <w:sz w:val="32"/>
          <w:szCs w:val="32"/>
        </w:rPr>
        <w:t>)</w:t>
      </w:r>
    </w:p>
    <w:p w14:paraId="3050F87A" w14:textId="278E0CF5" w:rsidR="00C55405" w:rsidRDefault="006C4F0D">
      <w:r w:rsidRPr="006C4F0D">
        <w:t>Th</w:t>
      </w:r>
      <w:r w:rsidR="00D171C9">
        <w:t xml:space="preserve">e referral is </w:t>
      </w:r>
      <w:r w:rsidRPr="006C4F0D">
        <w:t>the s</w:t>
      </w:r>
      <w:r w:rsidR="009754FC" w:rsidRPr="006C4F0D">
        <w:t xml:space="preserve">tarting </w:t>
      </w:r>
      <w:r w:rsidRPr="006C4F0D">
        <w:t>p</w:t>
      </w:r>
      <w:r w:rsidR="009754FC" w:rsidRPr="006C4F0D">
        <w:t>oint</w:t>
      </w:r>
      <w:r w:rsidRPr="006C4F0D">
        <w:t xml:space="preserve"> of joint working</w:t>
      </w:r>
      <w:r w:rsidR="004F543B">
        <w:t xml:space="preserve"> between Children’s Services and CLDT for each family</w:t>
      </w:r>
      <w:r>
        <w:t>.</w:t>
      </w:r>
    </w:p>
    <w:p w14:paraId="5D9E6364" w14:textId="034697D7" w:rsidR="00084F4B" w:rsidRPr="00084F4B" w:rsidRDefault="00665E62" w:rsidP="00084F4B">
      <w:r w:rsidRPr="00665E62">
        <w:rPr>
          <w:b/>
          <w:bCs/>
          <w:u w:val="single"/>
        </w:rPr>
        <w:t>IT IS IMPORTANT THAT A REFERRAL IS MADE AT THE EARLIEST OPPORTUNITY</w:t>
      </w:r>
      <w:r>
        <w:rPr>
          <w:b/>
          <w:bCs/>
        </w:rPr>
        <w:t xml:space="preserve">. </w:t>
      </w:r>
      <w:r w:rsidRPr="00665E62">
        <w:t>The additional complexity of working with a</w:t>
      </w:r>
      <w:r w:rsidR="00D224A8">
        <w:t>n</w:t>
      </w:r>
      <w:r w:rsidRPr="00665E62">
        <w:t xml:space="preserve"> individual </w:t>
      </w:r>
      <w:r w:rsidR="00326742">
        <w:t xml:space="preserve">with a learning disability </w:t>
      </w:r>
      <w:r w:rsidRPr="00665E62">
        <w:t>is likely to increase the time most tasks</w:t>
      </w:r>
      <w:r w:rsidR="004F543B">
        <w:t xml:space="preserve"> </w:t>
      </w:r>
      <w:r w:rsidRPr="00665E62">
        <w:t xml:space="preserve">take </w:t>
      </w:r>
      <w:r>
        <w:t xml:space="preserve">which will </w:t>
      </w:r>
      <w:r w:rsidRPr="00665E62">
        <w:t>put pressure on deadlines.</w:t>
      </w:r>
      <w:r w:rsidR="00084F4B">
        <w:t xml:space="preserve"> </w:t>
      </w:r>
      <w:r w:rsidR="00084F4B" w:rsidRPr="00084F4B">
        <w:t>It is therefore key to start joint working at the earliest possible point</w:t>
      </w:r>
      <w:r w:rsidR="0044546C">
        <w:t xml:space="preserve"> and</w:t>
      </w:r>
      <w:r w:rsidR="00084F4B" w:rsidRPr="00084F4B">
        <w:t xml:space="preserve"> ensuring there is effective and timely communication and effective planning.</w:t>
      </w:r>
    </w:p>
    <w:p w14:paraId="1F217AE4" w14:textId="2BFCE816" w:rsidR="000B4530" w:rsidRPr="00F10607" w:rsidRDefault="00EB611A" w:rsidP="006C4F0D">
      <w:pPr>
        <w:rPr>
          <w:b/>
          <w:bCs/>
          <w:sz w:val="28"/>
          <w:szCs w:val="28"/>
        </w:rPr>
      </w:pPr>
      <w:r>
        <w:rPr>
          <w:b/>
          <w:bCs/>
          <w:sz w:val="28"/>
          <w:szCs w:val="28"/>
        </w:rPr>
        <w:t xml:space="preserve">1.1 </w:t>
      </w:r>
      <w:r w:rsidR="00F10607" w:rsidRPr="00F10607">
        <w:rPr>
          <w:b/>
          <w:bCs/>
          <w:sz w:val="28"/>
          <w:szCs w:val="28"/>
        </w:rPr>
        <w:t xml:space="preserve">Referral from Children’s Services to </w:t>
      </w:r>
      <w:r w:rsidR="00545BE1">
        <w:rPr>
          <w:b/>
          <w:bCs/>
          <w:sz w:val="28"/>
          <w:szCs w:val="28"/>
        </w:rPr>
        <w:t xml:space="preserve">the </w:t>
      </w:r>
      <w:r w:rsidR="00F10607" w:rsidRPr="00F10607">
        <w:rPr>
          <w:b/>
          <w:bCs/>
          <w:sz w:val="28"/>
          <w:szCs w:val="28"/>
        </w:rPr>
        <w:t>CLDT</w:t>
      </w:r>
    </w:p>
    <w:p w14:paraId="22C65FF6" w14:textId="2AAA7E4D" w:rsidR="000B4530" w:rsidRPr="004F543B" w:rsidRDefault="001A7EDC" w:rsidP="006C4F0D">
      <w:pPr>
        <w:rPr>
          <w:b/>
          <w:bCs/>
          <w:sz w:val="28"/>
          <w:szCs w:val="28"/>
        </w:rPr>
      </w:pPr>
      <w:r>
        <w:rPr>
          <w:b/>
          <w:bCs/>
          <w:sz w:val="28"/>
          <w:szCs w:val="28"/>
        </w:rPr>
        <w:t>1.</w:t>
      </w:r>
      <w:r w:rsidR="00EB611A">
        <w:rPr>
          <w:b/>
          <w:bCs/>
          <w:sz w:val="28"/>
          <w:szCs w:val="28"/>
        </w:rPr>
        <w:t>2</w:t>
      </w:r>
      <w:r>
        <w:rPr>
          <w:b/>
          <w:bCs/>
          <w:sz w:val="28"/>
          <w:szCs w:val="28"/>
        </w:rPr>
        <w:t xml:space="preserve"> </w:t>
      </w:r>
      <w:r w:rsidR="000B4530" w:rsidRPr="004F543B">
        <w:rPr>
          <w:b/>
          <w:bCs/>
          <w:sz w:val="28"/>
          <w:szCs w:val="28"/>
        </w:rPr>
        <w:t>Pre-Referral</w:t>
      </w:r>
    </w:p>
    <w:p w14:paraId="2D848DD3" w14:textId="7D58BBC8" w:rsidR="00256346" w:rsidRDefault="00256346" w:rsidP="00256346">
      <w:r>
        <w:t xml:space="preserve">Consent needs to be obtained from the </w:t>
      </w:r>
      <w:r w:rsidR="00862684">
        <w:t>parent</w:t>
      </w:r>
      <w:r>
        <w:t xml:space="preserve"> for the referral to be made to </w:t>
      </w:r>
      <w:r w:rsidR="00545BE1">
        <w:t xml:space="preserve">the </w:t>
      </w:r>
      <w:r>
        <w:t>CLDT.</w:t>
      </w:r>
    </w:p>
    <w:p w14:paraId="5141AD85" w14:textId="27A94E7E" w:rsidR="00256346" w:rsidRDefault="00256346" w:rsidP="00256346">
      <w:r>
        <w:t>The CLDT only provide support to</w:t>
      </w:r>
      <w:r w:rsidR="00257211">
        <w:t xml:space="preserve"> a</w:t>
      </w:r>
      <w:r>
        <w:t xml:space="preserve"> parent</w:t>
      </w:r>
      <w:r w:rsidR="00257211">
        <w:t>(</w:t>
      </w:r>
      <w:r>
        <w:t>s</w:t>
      </w:r>
      <w:r w:rsidR="00257211">
        <w:t>)</w:t>
      </w:r>
      <w:r>
        <w:t xml:space="preserve"> with a learning disability (see </w:t>
      </w:r>
      <w:r w:rsidR="00760676">
        <w:t>A</w:t>
      </w:r>
      <w:r>
        <w:t>ppendix B) and not a parent</w:t>
      </w:r>
      <w:r w:rsidR="00257211">
        <w:t>(s)</w:t>
      </w:r>
      <w:r>
        <w:t xml:space="preserve"> with a learning difficulty, clarification on the difference is given in </w:t>
      </w:r>
      <w:r w:rsidR="00760676">
        <w:t>A</w:t>
      </w:r>
      <w:r>
        <w:t xml:space="preserve">ppendix C. </w:t>
      </w:r>
    </w:p>
    <w:p w14:paraId="5FAAA74C" w14:textId="4AC37004" w:rsidR="00256346" w:rsidRDefault="00256346" w:rsidP="00256346">
      <w:r>
        <w:t>A check should be completed on Liquid Logic Adults</w:t>
      </w:r>
      <w:r w:rsidR="0044546C">
        <w:t xml:space="preserve"> (LAS)</w:t>
      </w:r>
      <w:r>
        <w:t xml:space="preserve"> to see if the person is already known to </w:t>
      </w:r>
      <w:r w:rsidR="00D224A8">
        <w:t xml:space="preserve">the </w:t>
      </w:r>
      <w:r>
        <w:t>CLDT or the Transitions team</w:t>
      </w:r>
      <w:r w:rsidR="00326742">
        <w:t xml:space="preserve"> (note: being open to Transitions isn’t definitive that a person has a learning disability)</w:t>
      </w:r>
      <w:r>
        <w:t>.</w:t>
      </w:r>
    </w:p>
    <w:p w14:paraId="30E1029A" w14:textId="52FF269F" w:rsidR="00256346" w:rsidRDefault="00256346" w:rsidP="00256346">
      <w:r>
        <w:t xml:space="preserve">If not, then evidence which support the person has a learning disability should be collected. Examples of the type of information that </w:t>
      </w:r>
      <w:r w:rsidR="00545BE1">
        <w:t xml:space="preserve">the </w:t>
      </w:r>
      <w:r>
        <w:t xml:space="preserve">CLDT assess to determine if an individual meets the eligibility criteria for </w:t>
      </w:r>
      <w:r w:rsidR="00326742">
        <w:t>having a learning disability</w:t>
      </w:r>
      <w:r>
        <w:t xml:space="preserve"> are shown in figure 2. A lack of evidence will delay screening for learning disability.</w:t>
      </w:r>
    </w:p>
    <w:p w14:paraId="432D8851" w14:textId="5CC30C95" w:rsidR="00256346" w:rsidRDefault="00256346" w:rsidP="00256346">
      <w:r w:rsidRPr="00990AE7">
        <w:rPr>
          <w:b/>
          <w:bCs/>
        </w:rPr>
        <w:t>A call should be made to the locality CLDT duty to discuss the referral</w:t>
      </w:r>
      <w:r>
        <w:rPr>
          <w:b/>
          <w:bCs/>
        </w:rPr>
        <w:t xml:space="preserve"> (</w:t>
      </w:r>
      <w:r w:rsidRPr="00990AE7">
        <w:rPr>
          <w:b/>
          <w:bCs/>
        </w:rPr>
        <w:t>see Table 1 for contact numbers</w:t>
      </w:r>
      <w:r>
        <w:rPr>
          <w:b/>
          <w:bCs/>
        </w:rPr>
        <w:t>)</w:t>
      </w:r>
      <w:r w:rsidRPr="00990AE7">
        <w:rPr>
          <w:b/>
          <w:bCs/>
        </w:rPr>
        <w:t>.</w:t>
      </w:r>
      <w:r>
        <w:t xml:space="preserve"> This conversation should help clarify that it is an appropriate referral to </w:t>
      </w:r>
      <w:r w:rsidR="00545BE1">
        <w:t xml:space="preserve">the </w:t>
      </w:r>
      <w:r>
        <w:t xml:space="preserve">CLDT, flag up that the referral is being made and that it involves a </w:t>
      </w:r>
      <w:r w:rsidR="00862684">
        <w:t>parent</w:t>
      </w:r>
      <w:r>
        <w:t>.</w:t>
      </w:r>
      <w:r w:rsidR="00326742">
        <w:t xml:space="preserve"> A check can also be completed on Health’s EMIS to see if the person is known to</w:t>
      </w:r>
      <w:r w:rsidR="00545BE1">
        <w:t xml:space="preserve"> the</w:t>
      </w:r>
      <w:r w:rsidR="00326742">
        <w:t xml:space="preserve"> CLDT on this system.</w:t>
      </w:r>
    </w:p>
    <w:p w14:paraId="24868EC7" w14:textId="6F1C0A95" w:rsidR="006B1484" w:rsidRPr="00026A9D" w:rsidRDefault="00805591" w:rsidP="006B1484">
      <w:pPr>
        <w:rPr>
          <w:b/>
          <w:bCs/>
          <w:sz w:val="28"/>
          <w:szCs w:val="28"/>
        </w:rPr>
      </w:pPr>
      <w:r w:rsidRPr="00026A9D">
        <w:rPr>
          <w:b/>
          <w:bCs/>
          <w:sz w:val="28"/>
          <w:szCs w:val="28"/>
        </w:rPr>
        <w:t>1.</w:t>
      </w:r>
      <w:r w:rsidR="00EB611A">
        <w:rPr>
          <w:b/>
          <w:bCs/>
          <w:sz w:val="28"/>
          <w:szCs w:val="28"/>
        </w:rPr>
        <w:t>3</w:t>
      </w:r>
      <w:r w:rsidRPr="00026A9D">
        <w:rPr>
          <w:b/>
          <w:bCs/>
          <w:sz w:val="28"/>
          <w:szCs w:val="28"/>
        </w:rPr>
        <w:t xml:space="preserve"> </w:t>
      </w:r>
      <w:r w:rsidR="006B1484" w:rsidRPr="00026A9D">
        <w:rPr>
          <w:b/>
          <w:bCs/>
          <w:sz w:val="28"/>
          <w:szCs w:val="28"/>
        </w:rPr>
        <w:t>What needs to be in the referral?</w:t>
      </w:r>
    </w:p>
    <w:p w14:paraId="5920359F" w14:textId="0B06D522" w:rsidR="006B1484" w:rsidRDefault="00326742" w:rsidP="004668A9">
      <w:pPr>
        <w:pStyle w:val="ListParagraph"/>
        <w:numPr>
          <w:ilvl w:val="0"/>
          <w:numId w:val="34"/>
        </w:numPr>
      </w:pPr>
      <w:r>
        <w:t xml:space="preserve">Evidence to support a </w:t>
      </w:r>
      <w:r w:rsidR="006B1484">
        <w:t>learning disability</w:t>
      </w:r>
      <w:r>
        <w:t xml:space="preserve"> diagnosis</w:t>
      </w:r>
      <w:r w:rsidR="006B1484">
        <w:t xml:space="preserve"> if </w:t>
      </w:r>
      <w:r>
        <w:t>the person is</w:t>
      </w:r>
      <w:r w:rsidR="006B1484">
        <w:t xml:space="preserve"> not known to </w:t>
      </w:r>
      <w:r w:rsidR="00545BE1">
        <w:t xml:space="preserve">the </w:t>
      </w:r>
      <w:r w:rsidR="006B1484">
        <w:t>CLD</w:t>
      </w:r>
      <w:r>
        <w:t>T</w:t>
      </w:r>
    </w:p>
    <w:p w14:paraId="43B5F0A0" w14:textId="0F5F0035" w:rsidR="006B1484" w:rsidRDefault="006B1484" w:rsidP="004668A9">
      <w:pPr>
        <w:pStyle w:val="ListParagraph"/>
        <w:numPr>
          <w:ilvl w:val="0"/>
          <w:numId w:val="34"/>
        </w:numPr>
      </w:pPr>
      <w:r>
        <w:t xml:space="preserve">What the current </w:t>
      </w:r>
      <w:r w:rsidR="00BB1666">
        <w:t xml:space="preserve">statutory </w:t>
      </w:r>
      <w:r w:rsidR="00E631C0">
        <w:t xml:space="preserve">Children’s </w:t>
      </w:r>
      <w:r w:rsidR="00BB1666">
        <w:t>social work intervention</w:t>
      </w:r>
      <w:r w:rsidR="00EB611A">
        <w:t xml:space="preserve"> is</w:t>
      </w:r>
      <w:r w:rsidR="00BB1666">
        <w:t xml:space="preserve"> (CiN, CP, Pre-proceedings)</w:t>
      </w:r>
      <w:r w:rsidR="00B62300">
        <w:t xml:space="preserve"> and the date of the next multiagency meeting</w:t>
      </w:r>
    </w:p>
    <w:p w14:paraId="35DCF820" w14:textId="2157BFD2" w:rsidR="006B1484" w:rsidRDefault="006B1484" w:rsidP="004668A9">
      <w:pPr>
        <w:pStyle w:val="ListParagraph"/>
        <w:numPr>
          <w:ilvl w:val="0"/>
          <w:numId w:val="34"/>
        </w:numPr>
      </w:pPr>
      <w:r>
        <w:t>Number of weeks pregnant</w:t>
      </w:r>
      <w:r w:rsidR="00B62300">
        <w:t xml:space="preserve"> / EDD</w:t>
      </w:r>
    </w:p>
    <w:p w14:paraId="1CDD1D45" w14:textId="69A0AE07" w:rsidR="004668A9" w:rsidRDefault="006B1484" w:rsidP="006B1484">
      <w:pPr>
        <w:pStyle w:val="ListParagraph"/>
        <w:numPr>
          <w:ilvl w:val="0"/>
          <w:numId w:val="34"/>
        </w:numPr>
      </w:pPr>
      <w:r>
        <w:t>What is wanted from the referral; support</w:t>
      </w:r>
      <w:r w:rsidR="00256346">
        <w:t xml:space="preserve"> is available from</w:t>
      </w:r>
      <w:r>
        <w:t xml:space="preserve"> </w:t>
      </w:r>
      <w:r w:rsidR="00682A6B">
        <w:t>social care</w:t>
      </w:r>
      <w:r w:rsidR="00256346">
        <w:t xml:space="preserve"> (see </w:t>
      </w:r>
      <w:r w:rsidR="00682A6B">
        <w:t>Section 3.1)</w:t>
      </w:r>
      <w:r>
        <w:t xml:space="preserve"> and /or </w:t>
      </w:r>
      <w:r w:rsidR="00682A6B">
        <w:t>health (see Section 3.</w:t>
      </w:r>
      <w:r w:rsidR="00B50325">
        <w:t>3</w:t>
      </w:r>
      <w:r w:rsidR="00760676">
        <w:t xml:space="preserve"> &amp; Appendix E</w:t>
      </w:r>
      <w:r w:rsidR="00682A6B">
        <w:t>)</w:t>
      </w:r>
      <w:r w:rsidR="00C47899">
        <w:t>. Support can be requested from either or both.</w:t>
      </w:r>
    </w:p>
    <w:p w14:paraId="051DAA16" w14:textId="47E73655" w:rsidR="006B1484" w:rsidRDefault="00EB611A" w:rsidP="006B1484">
      <w:pPr>
        <w:pStyle w:val="ListParagraph"/>
        <w:numPr>
          <w:ilvl w:val="0"/>
          <w:numId w:val="34"/>
        </w:numPr>
      </w:pPr>
      <w:r>
        <w:t>C</w:t>
      </w:r>
      <w:r w:rsidR="006B1484">
        <w:t xml:space="preserve">onsent to </w:t>
      </w:r>
      <w:r w:rsidR="006B1484" w:rsidRPr="003122D3">
        <w:t>Information sharing</w:t>
      </w:r>
      <w:r w:rsidR="00E631C0">
        <w:t>. I</w:t>
      </w:r>
      <w:r w:rsidR="006B1484">
        <w:t>t</w:t>
      </w:r>
      <w:r w:rsidR="006B1484" w:rsidRPr="00433F21">
        <w:t xml:space="preserve"> is important that consent is gained to share existing information to reduce the need for repetition and to speed up a decision particularly in the case of eligibility referrals.  </w:t>
      </w:r>
      <w:r w:rsidR="006B1484">
        <w:t xml:space="preserve">The person being referred </w:t>
      </w:r>
      <w:r w:rsidR="006B1484" w:rsidRPr="00433F21">
        <w:t>should always be aware of what information is shared</w:t>
      </w:r>
      <w:r>
        <w:t>,</w:t>
      </w:r>
      <w:r w:rsidR="006B1484" w:rsidRPr="00433F21">
        <w:t xml:space="preserve"> for example a cognitive report, EHC plan</w:t>
      </w:r>
    </w:p>
    <w:p w14:paraId="5E12C776" w14:textId="3D01A8DD" w:rsidR="006B1484" w:rsidRPr="0083501F" w:rsidRDefault="0083501F" w:rsidP="006B1484">
      <w:pPr>
        <w:rPr>
          <w:i/>
          <w:iCs/>
        </w:rPr>
      </w:pPr>
      <w:r w:rsidRPr="0083501F">
        <w:rPr>
          <w:i/>
          <w:iCs/>
        </w:rPr>
        <w:t xml:space="preserve">Note: </w:t>
      </w:r>
      <w:r w:rsidR="006B1484" w:rsidRPr="0083501F">
        <w:rPr>
          <w:i/>
          <w:iCs/>
        </w:rPr>
        <w:t>Permission may need to be obtained from third parties or the court to release court commissioned reports which may cause delay</w:t>
      </w:r>
    </w:p>
    <w:p w14:paraId="3260BC51" w14:textId="3786A082" w:rsidR="004668A9" w:rsidRPr="00026A9D" w:rsidRDefault="004668A9" w:rsidP="004668A9">
      <w:pPr>
        <w:pBdr>
          <w:top w:val="nil"/>
          <w:left w:val="nil"/>
          <w:bottom w:val="nil"/>
          <w:right w:val="nil"/>
          <w:between w:val="nil"/>
        </w:pBdr>
        <w:spacing w:after="0" w:line="240" w:lineRule="auto"/>
        <w:rPr>
          <w:rFonts w:ascii="Calibri" w:eastAsia="Arial" w:hAnsi="Calibri" w:cs="Arial"/>
          <w:b/>
          <w:bCs/>
          <w:color w:val="000000"/>
          <w:sz w:val="28"/>
          <w:szCs w:val="28"/>
          <w:lang w:eastAsia="en-GB"/>
        </w:rPr>
      </w:pPr>
      <w:r>
        <w:rPr>
          <w:b/>
          <w:bCs/>
          <w:sz w:val="28"/>
          <w:szCs w:val="28"/>
        </w:rPr>
        <w:lastRenderedPageBreak/>
        <w:t>1.</w:t>
      </w:r>
      <w:r w:rsidR="00EB611A">
        <w:rPr>
          <w:b/>
          <w:bCs/>
          <w:sz w:val="28"/>
          <w:szCs w:val="28"/>
        </w:rPr>
        <w:t>4</w:t>
      </w:r>
      <w:r w:rsidR="008C0C50">
        <w:rPr>
          <w:b/>
          <w:bCs/>
          <w:sz w:val="28"/>
          <w:szCs w:val="28"/>
        </w:rPr>
        <w:t xml:space="preserve"> </w:t>
      </w:r>
      <w:r w:rsidRPr="00026A9D">
        <w:rPr>
          <w:rFonts w:ascii="Calibri" w:eastAsia="Arial" w:hAnsi="Calibri" w:cs="Arial"/>
          <w:b/>
          <w:bCs/>
          <w:color w:val="000000"/>
          <w:sz w:val="28"/>
          <w:szCs w:val="28"/>
          <w:lang w:eastAsia="en-GB"/>
        </w:rPr>
        <w:t xml:space="preserve">How to make the referral to </w:t>
      </w:r>
      <w:r w:rsidR="008752DC">
        <w:rPr>
          <w:rFonts w:ascii="Calibri" w:eastAsia="Arial" w:hAnsi="Calibri" w:cs="Arial"/>
          <w:b/>
          <w:bCs/>
          <w:color w:val="000000"/>
          <w:sz w:val="28"/>
          <w:szCs w:val="28"/>
          <w:lang w:eastAsia="en-GB"/>
        </w:rPr>
        <w:t xml:space="preserve">the </w:t>
      </w:r>
      <w:r w:rsidRPr="00026A9D">
        <w:rPr>
          <w:rFonts w:ascii="Calibri" w:eastAsia="Arial" w:hAnsi="Calibri" w:cs="Arial"/>
          <w:b/>
          <w:bCs/>
          <w:color w:val="000000"/>
          <w:sz w:val="28"/>
          <w:szCs w:val="28"/>
          <w:lang w:eastAsia="en-GB"/>
        </w:rPr>
        <w:t>CLDT</w:t>
      </w:r>
    </w:p>
    <w:p w14:paraId="44253A21" w14:textId="77777777" w:rsidR="004668A9" w:rsidRDefault="004668A9" w:rsidP="004668A9">
      <w:pPr>
        <w:pBdr>
          <w:top w:val="nil"/>
          <w:left w:val="nil"/>
          <w:bottom w:val="nil"/>
          <w:right w:val="nil"/>
          <w:between w:val="nil"/>
        </w:pBdr>
        <w:spacing w:after="0" w:line="240" w:lineRule="auto"/>
        <w:rPr>
          <w:rFonts w:ascii="Calibri" w:eastAsia="Arial" w:hAnsi="Calibri" w:cs="Arial"/>
          <w:color w:val="000000"/>
          <w:sz w:val="24"/>
          <w:szCs w:val="24"/>
          <w:lang w:eastAsia="en-GB"/>
        </w:rPr>
      </w:pPr>
    </w:p>
    <w:p w14:paraId="6333E17F" w14:textId="420CC8DC" w:rsidR="004668A9" w:rsidRPr="00274B19" w:rsidRDefault="00DD5873" w:rsidP="004668A9">
      <w:pPr>
        <w:pBdr>
          <w:top w:val="nil"/>
          <w:left w:val="nil"/>
          <w:bottom w:val="nil"/>
          <w:right w:val="nil"/>
          <w:between w:val="nil"/>
        </w:pBdr>
        <w:spacing w:after="0" w:line="240" w:lineRule="auto"/>
        <w:rPr>
          <w:rFonts w:ascii="Calibri" w:eastAsia="Arial" w:hAnsi="Calibri" w:cs="Arial"/>
          <w:color w:val="000000"/>
          <w:lang w:eastAsia="en-GB"/>
        </w:rPr>
      </w:pPr>
      <w:r>
        <w:rPr>
          <w:rFonts w:ascii="Calibri" w:eastAsia="Arial" w:hAnsi="Calibri" w:cs="Arial"/>
          <w:color w:val="000000"/>
          <w:lang w:eastAsia="en-GB"/>
        </w:rPr>
        <w:t>Although one team the CLDT is made up of practi</w:t>
      </w:r>
      <w:r w:rsidR="00DE7DCD">
        <w:rPr>
          <w:rFonts w:ascii="Calibri" w:eastAsia="Arial" w:hAnsi="Calibri" w:cs="Arial"/>
          <w:color w:val="000000"/>
          <w:lang w:eastAsia="en-GB"/>
        </w:rPr>
        <w:t>ti</w:t>
      </w:r>
      <w:r>
        <w:rPr>
          <w:rFonts w:ascii="Calibri" w:eastAsia="Arial" w:hAnsi="Calibri" w:cs="Arial"/>
          <w:color w:val="000000"/>
          <w:lang w:eastAsia="en-GB"/>
        </w:rPr>
        <w:t xml:space="preserve">oners from social care and health. </w:t>
      </w:r>
      <w:r w:rsidR="004668A9" w:rsidRPr="00274B19">
        <w:rPr>
          <w:rFonts w:ascii="Calibri" w:eastAsia="Arial" w:hAnsi="Calibri" w:cs="Arial"/>
          <w:color w:val="000000"/>
          <w:lang w:eastAsia="en-GB"/>
        </w:rPr>
        <w:t xml:space="preserve">Referral to </w:t>
      </w:r>
      <w:r w:rsidR="008752DC">
        <w:rPr>
          <w:rFonts w:ascii="Calibri" w:eastAsia="Arial" w:hAnsi="Calibri" w:cs="Arial"/>
          <w:color w:val="000000"/>
          <w:lang w:eastAsia="en-GB"/>
        </w:rPr>
        <w:t xml:space="preserve">the </w:t>
      </w:r>
      <w:r w:rsidR="004668A9" w:rsidRPr="00274B19">
        <w:rPr>
          <w:rFonts w:ascii="Calibri" w:eastAsia="Arial" w:hAnsi="Calibri" w:cs="Arial"/>
          <w:color w:val="000000"/>
          <w:lang w:eastAsia="en-GB"/>
        </w:rPr>
        <w:t>CLDT can be made via 2 routes;</w:t>
      </w:r>
    </w:p>
    <w:p w14:paraId="585EB959" w14:textId="77777777" w:rsidR="004668A9" w:rsidRPr="00274B19" w:rsidRDefault="004668A9" w:rsidP="004668A9">
      <w:pPr>
        <w:pBdr>
          <w:top w:val="nil"/>
          <w:left w:val="nil"/>
          <w:bottom w:val="nil"/>
          <w:right w:val="nil"/>
          <w:between w:val="nil"/>
        </w:pBdr>
        <w:spacing w:after="0" w:line="240" w:lineRule="auto"/>
        <w:rPr>
          <w:rFonts w:ascii="Calibri" w:eastAsia="Arial" w:hAnsi="Calibri" w:cs="Arial"/>
          <w:color w:val="000000"/>
          <w:lang w:eastAsia="en-GB"/>
        </w:rPr>
      </w:pPr>
    </w:p>
    <w:p w14:paraId="44F980F8" w14:textId="77777777" w:rsidR="004668A9" w:rsidRPr="00274B19" w:rsidRDefault="004668A9" w:rsidP="004668A9">
      <w:pPr>
        <w:pStyle w:val="ListParagraph"/>
        <w:numPr>
          <w:ilvl w:val="0"/>
          <w:numId w:val="8"/>
        </w:numPr>
        <w:pBdr>
          <w:top w:val="nil"/>
          <w:left w:val="nil"/>
          <w:bottom w:val="nil"/>
          <w:right w:val="nil"/>
          <w:between w:val="nil"/>
        </w:pBdr>
        <w:spacing w:after="0" w:line="240" w:lineRule="auto"/>
        <w:rPr>
          <w:rFonts w:ascii="Calibri" w:eastAsia="Arial" w:hAnsi="Calibri" w:cs="Arial"/>
          <w:color w:val="000000"/>
          <w:lang w:eastAsia="en-GB"/>
        </w:rPr>
      </w:pPr>
      <w:r w:rsidRPr="00274B19">
        <w:rPr>
          <w:rFonts w:ascii="Calibri" w:eastAsia="Arial" w:hAnsi="Calibri" w:cs="Arial"/>
          <w:color w:val="000000"/>
          <w:lang w:eastAsia="en-GB"/>
        </w:rPr>
        <w:t xml:space="preserve">The contact centre </w:t>
      </w:r>
    </w:p>
    <w:p w14:paraId="32D58AAD" w14:textId="77777777" w:rsidR="004668A9" w:rsidRPr="00274B19" w:rsidRDefault="004668A9" w:rsidP="004668A9">
      <w:pPr>
        <w:pStyle w:val="ListParagraph"/>
        <w:pBdr>
          <w:top w:val="nil"/>
          <w:left w:val="nil"/>
          <w:bottom w:val="nil"/>
          <w:right w:val="nil"/>
          <w:between w:val="nil"/>
        </w:pBdr>
        <w:spacing w:after="0" w:line="240" w:lineRule="auto"/>
        <w:rPr>
          <w:rFonts w:ascii="Calibri" w:eastAsia="Arial" w:hAnsi="Calibri" w:cs="Arial"/>
          <w:color w:val="000000"/>
          <w:lang w:eastAsia="en-GB"/>
        </w:rPr>
      </w:pPr>
      <w:r w:rsidRPr="00274B19">
        <w:rPr>
          <w:rFonts w:ascii="Calibri" w:eastAsia="Arial" w:hAnsi="Calibri" w:cs="Arial"/>
          <w:color w:val="000000"/>
          <w:lang w:eastAsia="en-GB"/>
        </w:rPr>
        <w:t xml:space="preserve">0161 234 5001 </w:t>
      </w:r>
      <w:hyperlink r:id="rId13" w:history="1">
        <w:r w:rsidRPr="00274B19">
          <w:rPr>
            <w:rStyle w:val="Hyperlink"/>
            <w:rFonts w:ascii="Calibri" w:eastAsia="Arial" w:hAnsi="Calibri" w:cs="Arial"/>
            <w:lang w:eastAsia="en-GB"/>
          </w:rPr>
          <w:t>mcsreply@manchester.gov.uk</w:t>
        </w:r>
      </w:hyperlink>
      <w:r w:rsidRPr="00274B19">
        <w:rPr>
          <w:rFonts w:ascii="Calibri" w:eastAsia="Arial" w:hAnsi="Calibri" w:cs="Arial"/>
          <w:color w:val="000000"/>
          <w:lang w:eastAsia="en-GB"/>
        </w:rPr>
        <w:t xml:space="preserve"> </w:t>
      </w:r>
    </w:p>
    <w:p w14:paraId="4535EDDB" w14:textId="77777777" w:rsidR="004668A9" w:rsidRPr="00274B19" w:rsidRDefault="004668A9" w:rsidP="004668A9">
      <w:pPr>
        <w:pStyle w:val="ListParagraph"/>
        <w:pBdr>
          <w:top w:val="nil"/>
          <w:left w:val="nil"/>
          <w:bottom w:val="nil"/>
          <w:right w:val="nil"/>
          <w:between w:val="nil"/>
        </w:pBdr>
        <w:spacing w:after="0" w:line="240" w:lineRule="auto"/>
        <w:rPr>
          <w:rFonts w:ascii="Calibri" w:eastAsia="Arial" w:hAnsi="Calibri" w:cs="Arial"/>
          <w:color w:val="000000"/>
          <w:lang w:eastAsia="en-GB"/>
        </w:rPr>
      </w:pPr>
      <w:r w:rsidRPr="00274B19">
        <w:rPr>
          <w:rFonts w:ascii="Calibri" w:eastAsia="Arial" w:hAnsi="Calibri" w:cs="Arial"/>
          <w:color w:val="000000"/>
          <w:lang w:eastAsia="en-GB"/>
        </w:rPr>
        <w:t>referrals can be made verbally or by email</w:t>
      </w:r>
    </w:p>
    <w:p w14:paraId="40F2D0B0" w14:textId="77777777" w:rsidR="004668A9" w:rsidRPr="00274B19" w:rsidRDefault="004668A9" w:rsidP="004668A9">
      <w:pPr>
        <w:pBdr>
          <w:top w:val="nil"/>
          <w:left w:val="nil"/>
          <w:bottom w:val="nil"/>
          <w:right w:val="nil"/>
          <w:between w:val="nil"/>
        </w:pBdr>
        <w:spacing w:after="0" w:line="240" w:lineRule="auto"/>
        <w:rPr>
          <w:rFonts w:ascii="Calibri" w:eastAsia="Arial" w:hAnsi="Calibri" w:cs="Arial"/>
          <w:color w:val="000000"/>
          <w:lang w:eastAsia="en-GB"/>
        </w:rPr>
      </w:pPr>
    </w:p>
    <w:p w14:paraId="3E3CB984" w14:textId="49EAF201" w:rsidR="004668A9" w:rsidRPr="00274B19" w:rsidRDefault="004668A9" w:rsidP="004668A9">
      <w:pPr>
        <w:pStyle w:val="ListParagraph"/>
        <w:numPr>
          <w:ilvl w:val="0"/>
          <w:numId w:val="8"/>
        </w:numPr>
        <w:pBdr>
          <w:top w:val="nil"/>
          <w:left w:val="nil"/>
          <w:bottom w:val="nil"/>
          <w:right w:val="nil"/>
          <w:between w:val="nil"/>
        </w:pBdr>
        <w:spacing w:after="0" w:line="240" w:lineRule="auto"/>
        <w:rPr>
          <w:rFonts w:ascii="Calibri" w:eastAsia="Arial" w:hAnsi="Calibri" w:cs="Arial"/>
          <w:color w:val="000000"/>
          <w:lang w:eastAsia="en-GB"/>
        </w:rPr>
      </w:pPr>
      <w:r w:rsidRPr="00274B19">
        <w:rPr>
          <w:rFonts w:ascii="Calibri" w:eastAsia="Arial" w:hAnsi="Calibri" w:cs="Arial"/>
          <w:color w:val="000000"/>
          <w:lang w:eastAsia="en-GB"/>
        </w:rPr>
        <w:t xml:space="preserve">CLDT </w:t>
      </w:r>
      <w:r w:rsidR="008752DC">
        <w:rPr>
          <w:rFonts w:ascii="Calibri" w:eastAsia="Arial" w:hAnsi="Calibri" w:cs="Arial"/>
          <w:color w:val="000000"/>
          <w:lang w:eastAsia="en-GB"/>
        </w:rPr>
        <w:t>h</w:t>
      </w:r>
      <w:r w:rsidRPr="00274B19">
        <w:rPr>
          <w:rFonts w:ascii="Calibri" w:eastAsia="Arial" w:hAnsi="Calibri" w:cs="Arial"/>
          <w:color w:val="000000"/>
          <w:lang w:eastAsia="en-GB"/>
        </w:rPr>
        <w:t xml:space="preserve">ealth inboxes (see </w:t>
      </w:r>
      <w:r w:rsidR="00D224A8">
        <w:rPr>
          <w:rFonts w:ascii="Calibri" w:eastAsia="Arial" w:hAnsi="Calibri" w:cs="Arial"/>
          <w:color w:val="000000"/>
          <w:lang w:eastAsia="en-GB"/>
        </w:rPr>
        <w:t xml:space="preserve">table 1 </w:t>
      </w:r>
      <w:r w:rsidRPr="00274B19">
        <w:rPr>
          <w:rFonts w:ascii="Calibri" w:eastAsia="Arial" w:hAnsi="Calibri" w:cs="Arial"/>
          <w:color w:val="000000"/>
          <w:lang w:eastAsia="en-GB"/>
        </w:rPr>
        <w:t>below for email addresses)</w:t>
      </w:r>
    </w:p>
    <w:p w14:paraId="3AA5E507" w14:textId="77777777" w:rsidR="004668A9" w:rsidRPr="00274B19" w:rsidRDefault="004668A9" w:rsidP="004668A9">
      <w:pPr>
        <w:pStyle w:val="ListParagraph"/>
        <w:pBdr>
          <w:top w:val="nil"/>
          <w:left w:val="nil"/>
          <w:bottom w:val="nil"/>
          <w:right w:val="nil"/>
          <w:between w:val="nil"/>
        </w:pBdr>
        <w:spacing w:after="0" w:line="240" w:lineRule="auto"/>
        <w:rPr>
          <w:rFonts w:ascii="Calibri" w:eastAsia="Arial" w:hAnsi="Calibri" w:cs="Arial"/>
          <w:color w:val="000000"/>
          <w:lang w:eastAsia="en-GB"/>
        </w:rPr>
      </w:pPr>
    </w:p>
    <w:tbl>
      <w:tblPr>
        <w:tblStyle w:val="TableGrid"/>
        <w:tblW w:w="0" w:type="auto"/>
        <w:tblInd w:w="720" w:type="dxa"/>
        <w:tblLook w:val="04A0" w:firstRow="1" w:lastRow="0" w:firstColumn="1" w:lastColumn="0" w:noHBand="0" w:noVBand="1"/>
      </w:tblPr>
      <w:tblGrid>
        <w:gridCol w:w="4148"/>
        <w:gridCol w:w="4148"/>
      </w:tblGrid>
      <w:tr w:rsidR="004668A9" w:rsidRPr="00274B19" w14:paraId="0B2D8C18" w14:textId="77777777" w:rsidTr="00E37F41">
        <w:tc>
          <w:tcPr>
            <w:tcW w:w="4508" w:type="dxa"/>
          </w:tcPr>
          <w:p w14:paraId="095022DA" w14:textId="02610221" w:rsidR="004668A9" w:rsidRPr="00274B19" w:rsidRDefault="004668A9" w:rsidP="00E37F41">
            <w:pPr>
              <w:pStyle w:val="ListParagraph"/>
              <w:ind w:left="0"/>
              <w:rPr>
                <w:rFonts w:ascii="Calibri" w:eastAsia="Arial" w:hAnsi="Calibri" w:cs="Arial"/>
                <w:color w:val="000000"/>
                <w:lang w:eastAsia="en-GB"/>
              </w:rPr>
            </w:pPr>
            <w:r w:rsidRPr="00274B19">
              <w:rPr>
                <w:rFonts w:ascii="Calibri" w:eastAsia="Arial" w:hAnsi="Calibri" w:cs="Arial"/>
                <w:color w:val="000000"/>
                <w:lang w:eastAsia="en-GB"/>
              </w:rPr>
              <w:t xml:space="preserve">Using the </w:t>
            </w:r>
            <w:r w:rsidRPr="00274B19">
              <w:rPr>
                <w:rFonts w:ascii="Calibri" w:eastAsia="Arial" w:hAnsi="Calibri" w:cs="Arial"/>
                <w:b/>
                <w:bCs/>
                <w:color w:val="000000"/>
                <w:lang w:eastAsia="en-GB"/>
              </w:rPr>
              <w:t>External Referral form</w:t>
            </w:r>
            <w:r w:rsidRPr="00274B19">
              <w:rPr>
                <w:rFonts w:ascii="Calibri" w:eastAsia="Arial" w:hAnsi="Calibri" w:cs="Arial"/>
                <w:color w:val="000000"/>
                <w:lang w:eastAsia="en-GB"/>
              </w:rPr>
              <w:t xml:space="preserve"> if the person is </w:t>
            </w:r>
            <w:r w:rsidRPr="00274B19">
              <w:rPr>
                <w:rFonts w:ascii="Calibri" w:eastAsia="Arial" w:hAnsi="Calibri" w:cs="Arial"/>
                <w:b/>
                <w:bCs/>
                <w:color w:val="000000"/>
                <w:lang w:eastAsia="en-GB"/>
              </w:rPr>
              <w:t>known</w:t>
            </w:r>
            <w:r w:rsidRPr="00274B19">
              <w:rPr>
                <w:rFonts w:ascii="Calibri" w:eastAsia="Arial" w:hAnsi="Calibri" w:cs="Arial"/>
                <w:color w:val="000000"/>
                <w:lang w:eastAsia="en-GB"/>
              </w:rPr>
              <w:t xml:space="preserve"> to CLD</w:t>
            </w:r>
            <w:r w:rsidR="009C7F79">
              <w:rPr>
                <w:rFonts w:ascii="Calibri" w:eastAsia="Arial" w:hAnsi="Calibri" w:cs="Arial"/>
                <w:color w:val="000000"/>
                <w:lang w:eastAsia="en-GB"/>
              </w:rPr>
              <w:t>T</w:t>
            </w:r>
          </w:p>
        </w:tc>
        <w:tc>
          <w:tcPr>
            <w:tcW w:w="4508" w:type="dxa"/>
          </w:tcPr>
          <w:p w14:paraId="6255A87C" w14:textId="0AAFBE24" w:rsidR="004668A9" w:rsidRPr="00274B19" w:rsidRDefault="004668A9" w:rsidP="00E37F41">
            <w:pPr>
              <w:pStyle w:val="ListParagraph"/>
              <w:ind w:left="0"/>
              <w:rPr>
                <w:rFonts w:ascii="Calibri" w:eastAsia="Arial" w:hAnsi="Calibri" w:cs="Arial"/>
                <w:color w:val="000000"/>
                <w:lang w:eastAsia="en-GB"/>
              </w:rPr>
            </w:pPr>
            <w:r w:rsidRPr="00274B19">
              <w:rPr>
                <w:rFonts w:ascii="Calibri" w:eastAsia="Arial" w:hAnsi="Calibri" w:cs="Arial"/>
                <w:color w:val="000000"/>
                <w:lang w:eastAsia="en-GB"/>
              </w:rPr>
              <w:t xml:space="preserve">or the </w:t>
            </w:r>
            <w:r w:rsidRPr="00274B19">
              <w:rPr>
                <w:rFonts w:ascii="Calibri" w:eastAsia="Arial" w:hAnsi="Calibri" w:cs="Arial"/>
                <w:b/>
                <w:bCs/>
                <w:color w:val="000000"/>
                <w:lang w:eastAsia="en-GB"/>
              </w:rPr>
              <w:t>Eligibility Assessment Referral form</w:t>
            </w:r>
            <w:r w:rsidRPr="00274B19">
              <w:rPr>
                <w:rFonts w:ascii="Calibri" w:eastAsia="Arial" w:hAnsi="Calibri" w:cs="Arial"/>
                <w:color w:val="000000"/>
                <w:lang w:eastAsia="en-GB"/>
              </w:rPr>
              <w:t xml:space="preserve"> if they are </w:t>
            </w:r>
            <w:r w:rsidRPr="00274B19">
              <w:rPr>
                <w:rFonts w:ascii="Calibri" w:eastAsia="Arial" w:hAnsi="Calibri" w:cs="Arial"/>
                <w:b/>
                <w:bCs/>
                <w:color w:val="000000"/>
                <w:lang w:eastAsia="en-GB"/>
              </w:rPr>
              <w:t>not known</w:t>
            </w:r>
            <w:r w:rsidRPr="00274B19">
              <w:rPr>
                <w:rFonts w:ascii="Calibri" w:eastAsia="Arial" w:hAnsi="Calibri" w:cs="Arial"/>
                <w:color w:val="000000"/>
                <w:lang w:eastAsia="en-GB"/>
              </w:rPr>
              <w:t xml:space="preserve"> to CLD</w:t>
            </w:r>
            <w:r w:rsidR="009C7F79">
              <w:rPr>
                <w:rFonts w:ascii="Calibri" w:eastAsia="Arial" w:hAnsi="Calibri" w:cs="Arial"/>
                <w:color w:val="000000"/>
                <w:lang w:eastAsia="en-GB"/>
              </w:rPr>
              <w:t>T</w:t>
            </w:r>
          </w:p>
        </w:tc>
      </w:tr>
      <w:tr w:rsidR="004668A9" w14:paraId="59678F6A" w14:textId="77777777" w:rsidTr="00E37F41">
        <w:tc>
          <w:tcPr>
            <w:tcW w:w="4508" w:type="dxa"/>
          </w:tcPr>
          <w:p w14:paraId="6D642F89" w14:textId="2B08C284" w:rsidR="004668A9" w:rsidRDefault="008E2B22" w:rsidP="00E37F41">
            <w:pPr>
              <w:pStyle w:val="ListParagraph"/>
              <w:ind w:left="0"/>
              <w:jc w:val="center"/>
              <w:rPr>
                <w:rFonts w:ascii="Calibri" w:eastAsia="Arial" w:hAnsi="Calibri" w:cs="Arial"/>
                <w:color w:val="000000"/>
                <w:sz w:val="24"/>
                <w:szCs w:val="24"/>
                <w:lang w:eastAsia="en-GB"/>
              </w:rPr>
            </w:pPr>
            <w:bookmarkStart w:id="0" w:name="_MON_1718713731"/>
            <w:bookmarkEnd w:id="0"/>
            <w:r>
              <w:rPr>
                <w:rFonts w:ascii="Calibri" w:eastAsia="Arial" w:hAnsi="Calibri" w:cs="Arial"/>
                <w:color w:val="000000"/>
                <w:sz w:val="24"/>
                <w:szCs w:val="24"/>
                <w:lang w:eastAsia="en-GB"/>
              </w:rPr>
              <w:pict w14:anchorId="6CA42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2pt;height:49.4pt">
                  <v:imagedata r:id="rId14" o:title=""/>
                </v:shape>
              </w:pict>
            </w:r>
          </w:p>
        </w:tc>
        <w:bookmarkStart w:id="1" w:name="_MON_1716962758"/>
        <w:bookmarkEnd w:id="1"/>
        <w:tc>
          <w:tcPr>
            <w:tcW w:w="4508" w:type="dxa"/>
          </w:tcPr>
          <w:p w14:paraId="37808B2A" w14:textId="77777777" w:rsidR="004668A9" w:rsidRDefault="004668A9" w:rsidP="00E37F41">
            <w:pPr>
              <w:pStyle w:val="ListParagraph"/>
              <w:ind w:left="0"/>
              <w:jc w:val="center"/>
              <w:rPr>
                <w:rFonts w:ascii="Calibri" w:eastAsia="Arial" w:hAnsi="Calibri" w:cs="Arial"/>
                <w:color w:val="000000"/>
                <w:sz w:val="24"/>
                <w:szCs w:val="24"/>
                <w:lang w:eastAsia="en-GB"/>
              </w:rPr>
            </w:pPr>
            <w:r>
              <w:rPr>
                <w:rFonts w:ascii="Calibri" w:eastAsia="Arial" w:hAnsi="Calibri" w:cs="Arial"/>
                <w:color w:val="000000"/>
                <w:sz w:val="24"/>
                <w:szCs w:val="24"/>
                <w:lang w:eastAsia="en-GB"/>
              </w:rPr>
              <w:object w:dxaOrig="1536" w:dyaOrig="993" w14:anchorId="6F9E9901">
                <v:shape id="_x0000_i1030" type="#_x0000_t75" style="width:76.2pt;height:49.4pt" o:ole="">
                  <v:imagedata r:id="rId15" o:title=""/>
                </v:shape>
                <o:OLEObject Type="Embed" ProgID="Word.Document.12" ShapeID="_x0000_i1030" DrawAspect="Icon" ObjectID="_1761649880" r:id="rId16">
                  <o:FieldCodes>\s</o:FieldCodes>
                </o:OLEObject>
              </w:object>
            </w:r>
          </w:p>
        </w:tc>
      </w:tr>
    </w:tbl>
    <w:p w14:paraId="74F5C872" w14:textId="39804083" w:rsidR="004668A9" w:rsidRDefault="004668A9" w:rsidP="004668A9">
      <w:pPr>
        <w:pStyle w:val="ListParagraph"/>
        <w:pBdr>
          <w:top w:val="nil"/>
          <w:left w:val="nil"/>
          <w:bottom w:val="nil"/>
          <w:right w:val="nil"/>
          <w:between w:val="nil"/>
        </w:pBdr>
        <w:spacing w:after="0" w:line="240" w:lineRule="auto"/>
        <w:rPr>
          <w:rFonts w:ascii="Calibri" w:eastAsia="Arial" w:hAnsi="Calibri" w:cs="Arial"/>
          <w:color w:val="000000"/>
          <w:sz w:val="24"/>
          <w:szCs w:val="24"/>
          <w:lang w:eastAsia="en-GB"/>
        </w:rPr>
      </w:pPr>
    </w:p>
    <w:p w14:paraId="1417AFAF" w14:textId="5A4CC453" w:rsidR="004668A9" w:rsidRPr="00274B19" w:rsidRDefault="004668A9" w:rsidP="004668A9">
      <w:pPr>
        <w:pBdr>
          <w:top w:val="nil"/>
          <w:left w:val="nil"/>
          <w:bottom w:val="nil"/>
          <w:right w:val="nil"/>
          <w:between w:val="nil"/>
        </w:pBdr>
        <w:spacing w:after="0" w:line="240" w:lineRule="auto"/>
        <w:rPr>
          <w:rFonts w:ascii="Calibri" w:eastAsia="Arial" w:hAnsi="Calibri" w:cs="Arial"/>
          <w:color w:val="000000"/>
          <w:lang w:eastAsia="en-GB"/>
        </w:rPr>
      </w:pPr>
      <w:bookmarkStart w:id="2" w:name="_MON_1716962690"/>
      <w:bookmarkEnd w:id="2"/>
      <w:r w:rsidRPr="00274B19">
        <w:rPr>
          <w:rFonts w:ascii="Calibri" w:eastAsia="Arial" w:hAnsi="Calibri" w:cs="Arial"/>
          <w:color w:val="000000"/>
          <w:lang w:eastAsia="en-GB"/>
        </w:rPr>
        <w:t xml:space="preserve">Pre-referral discussion with </w:t>
      </w:r>
      <w:r w:rsidR="00D224A8">
        <w:rPr>
          <w:rFonts w:ascii="Calibri" w:eastAsia="Arial" w:hAnsi="Calibri" w:cs="Arial"/>
          <w:color w:val="000000"/>
          <w:lang w:eastAsia="en-GB"/>
        </w:rPr>
        <w:t xml:space="preserve">the </w:t>
      </w:r>
      <w:r w:rsidRPr="00274B19">
        <w:rPr>
          <w:rFonts w:ascii="Calibri" w:eastAsia="Arial" w:hAnsi="Calibri" w:cs="Arial"/>
          <w:color w:val="000000"/>
          <w:lang w:eastAsia="en-GB"/>
        </w:rPr>
        <w:t>CLDT duty will help establish which form is appropriate.</w:t>
      </w:r>
    </w:p>
    <w:p w14:paraId="6BBB8033" w14:textId="52273A37" w:rsidR="004668A9" w:rsidRPr="00274B19" w:rsidRDefault="004668A9" w:rsidP="004668A9">
      <w:pPr>
        <w:pBdr>
          <w:top w:val="nil"/>
          <w:left w:val="nil"/>
          <w:bottom w:val="nil"/>
          <w:right w:val="nil"/>
          <w:between w:val="nil"/>
        </w:pBdr>
        <w:spacing w:after="0" w:line="240" w:lineRule="auto"/>
        <w:rPr>
          <w:rFonts w:ascii="Calibri" w:eastAsia="Arial" w:hAnsi="Calibri" w:cs="Arial"/>
          <w:color w:val="000000"/>
          <w:lang w:eastAsia="en-GB"/>
        </w:rPr>
      </w:pPr>
    </w:p>
    <w:p w14:paraId="13320424" w14:textId="41036052" w:rsidR="004668A9" w:rsidRDefault="004668A9" w:rsidP="004668A9">
      <w:pPr>
        <w:pBdr>
          <w:top w:val="nil"/>
          <w:left w:val="nil"/>
          <w:bottom w:val="nil"/>
          <w:right w:val="nil"/>
          <w:between w:val="nil"/>
        </w:pBdr>
        <w:spacing w:after="0" w:line="240" w:lineRule="auto"/>
        <w:rPr>
          <w:rFonts w:ascii="Calibri" w:eastAsia="Arial" w:hAnsi="Calibri" w:cs="Arial"/>
          <w:color w:val="000000"/>
          <w:lang w:eastAsia="en-GB"/>
        </w:rPr>
      </w:pPr>
      <w:r w:rsidRPr="00274B19">
        <w:rPr>
          <w:rFonts w:ascii="Calibri" w:eastAsia="Arial" w:hAnsi="Calibri" w:cs="Arial"/>
          <w:color w:val="000000"/>
          <w:lang w:eastAsia="en-GB"/>
        </w:rPr>
        <w:t>There are 3 community learning disability teams (CLDTs) in the city of Manchester covering North, Central and South</w:t>
      </w:r>
    </w:p>
    <w:p w14:paraId="1A308443" w14:textId="77777777" w:rsidR="004668A9" w:rsidRDefault="004668A9" w:rsidP="004668A9">
      <w:pPr>
        <w:pBdr>
          <w:top w:val="nil"/>
          <w:left w:val="nil"/>
          <w:bottom w:val="nil"/>
          <w:right w:val="nil"/>
          <w:between w:val="nil"/>
        </w:pBdr>
        <w:spacing w:after="0" w:line="240" w:lineRule="auto"/>
        <w:rPr>
          <w:rFonts w:ascii="Calibri" w:eastAsia="Arial" w:hAnsi="Calibri" w:cs="Arial"/>
          <w:color w:val="000000"/>
          <w:sz w:val="24"/>
          <w:szCs w:val="24"/>
          <w:lang w:eastAsia="en-GB"/>
        </w:rPr>
      </w:pPr>
    </w:p>
    <w:p w14:paraId="524EC30D" w14:textId="13129442" w:rsidR="004668A9" w:rsidRPr="00F10607" w:rsidRDefault="004668A9" w:rsidP="004668A9">
      <w:pPr>
        <w:pBdr>
          <w:top w:val="nil"/>
          <w:left w:val="nil"/>
          <w:bottom w:val="nil"/>
          <w:right w:val="nil"/>
          <w:between w:val="nil"/>
        </w:pBdr>
        <w:spacing w:after="0" w:line="240" w:lineRule="auto"/>
        <w:rPr>
          <w:rFonts w:ascii="Calibri" w:eastAsia="Arial" w:hAnsi="Calibri" w:cs="Arial"/>
          <w:b/>
          <w:bCs/>
          <w:color w:val="000000"/>
          <w:sz w:val="24"/>
          <w:szCs w:val="24"/>
          <w:lang w:eastAsia="en-GB"/>
        </w:rPr>
      </w:pPr>
      <w:r w:rsidRPr="00A054C8">
        <w:rPr>
          <w:rFonts w:ascii="Calibri" w:eastAsia="Arial" w:hAnsi="Calibri" w:cs="Arial"/>
          <w:color w:val="000000"/>
          <w:sz w:val="24"/>
          <w:szCs w:val="24"/>
          <w:lang w:eastAsia="en-GB"/>
        </w:rPr>
        <w:t xml:space="preserve"> </w:t>
      </w:r>
      <w:r w:rsidRPr="00F10607">
        <w:rPr>
          <w:rFonts w:ascii="Calibri" w:eastAsia="Arial" w:hAnsi="Calibri" w:cs="Arial"/>
          <w:b/>
          <w:bCs/>
          <w:color w:val="000000"/>
          <w:sz w:val="24"/>
          <w:szCs w:val="24"/>
          <w:lang w:eastAsia="en-GB"/>
        </w:rPr>
        <w:t>Table 1</w:t>
      </w:r>
    </w:p>
    <w:tbl>
      <w:tblPr>
        <w:tblStyle w:val="TableGrid"/>
        <w:tblW w:w="0" w:type="auto"/>
        <w:tblLook w:val="04A0" w:firstRow="1" w:lastRow="0" w:firstColumn="1" w:lastColumn="0" w:noHBand="0" w:noVBand="1"/>
      </w:tblPr>
      <w:tblGrid>
        <w:gridCol w:w="988"/>
        <w:gridCol w:w="2835"/>
        <w:gridCol w:w="2409"/>
        <w:gridCol w:w="2784"/>
      </w:tblGrid>
      <w:tr w:rsidR="00EC5989" w:rsidRPr="00A054C8" w14:paraId="0B852704" w14:textId="77777777" w:rsidTr="00EC3948">
        <w:trPr>
          <w:trHeight w:val="270"/>
        </w:trPr>
        <w:tc>
          <w:tcPr>
            <w:tcW w:w="988" w:type="dxa"/>
            <w:vMerge w:val="restart"/>
          </w:tcPr>
          <w:p w14:paraId="329D9E5B" w14:textId="77777777" w:rsidR="00EC5989" w:rsidRPr="00A054C8" w:rsidRDefault="00EC5989" w:rsidP="00E37F41">
            <w:pPr>
              <w:rPr>
                <w:rFonts w:ascii="Calibri" w:eastAsia="Arial" w:hAnsi="Calibri" w:cs="Arial"/>
              </w:rPr>
            </w:pPr>
            <w:r w:rsidRPr="00A054C8">
              <w:rPr>
                <w:rFonts w:ascii="Calibri" w:eastAsia="Arial" w:hAnsi="Calibri" w:cs="Arial"/>
              </w:rPr>
              <w:t>North CLDT</w:t>
            </w:r>
          </w:p>
        </w:tc>
        <w:tc>
          <w:tcPr>
            <w:tcW w:w="2835" w:type="dxa"/>
            <w:vMerge w:val="restart"/>
          </w:tcPr>
          <w:p w14:paraId="63D0D5EF" w14:textId="6AED493B" w:rsidR="00EC5989" w:rsidRPr="00A054C8" w:rsidRDefault="00EC5989" w:rsidP="00E37F41">
            <w:pPr>
              <w:rPr>
                <w:rFonts w:ascii="Calibri" w:eastAsia="Arial" w:hAnsi="Calibri" w:cs="Arial"/>
              </w:rPr>
            </w:pPr>
            <w:r w:rsidRPr="00A054C8">
              <w:rPr>
                <w:rFonts w:ascii="Calibri" w:eastAsia="Arial" w:hAnsi="Calibri" w:cs="Arial"/>
              </w:rPr>
              <w:t xml:space="preserve">Crescent Bank, Humphrey St, </w:t>
            </w:r>
            <w:r w:rsidR="00393E31" w:rsidRPr="00A054C8">
              <w:rPr>
                <w:rFonts w:ascii="Calibri" w:eastAsia="Arial" w:hAnsi="Calibri" w:cs="Arial"/>
              </w:rPr>
              <w:t>Crumpsall</w:t>
            </w:r>
            <w:r w:rsidR="00393E31">
              <w:rPr>
                <w:rFonts w:ascii="Calibri" w:eastAsia="Arial" w:hAnsi="Calibri" w:cs="Arial"/>
              </w:rPr>
              <w:t xml:space="preserve">, </w:t>
            </w:r>
            <w:r w:rsidR="00393E31" w:rsidRPr="00A054C8">
              <w:rPr>
                <w:rFonts w:ascii="Calibri" w:eastAsia="Arial" w:hAnsi="Calibri" w:cs="Arial"/>
              </w:rPr>
              <w:t>M</w:t>
            </w:r>
            <w:r w:rsidRPr="00A054C8">
              <w:rPr>
                <w:rFonts w:ascii="Calibri" w:eastAsia="Arial" w:hAnsi="Calibri" w:cs="Arial"/>
              </w:rPr>
              <w:t>8 9JS</w:t>
            </w:r>
          </w:p>
        </w:tc>
        <w:tc>
          <w:tcPr>
            <w:tcW w:w="2409" w:type="dxa"/>
          </w:tcPr>
          <w:p w14:paraId="21694FBC" w14:textId="77777777" w:rsidR="00D37E3C" w:rsidRDefault="00EC5989" w:rsidP="00E37F41">
            <w:pPr>
              <w:rPr>
                <w:rFonts w:ascii="Calibri" w:eastAsia="Arial" w:hAnsi="Calibri" w:cs="Arial"/>
              </w:rPr>
            </w:pPr>
            <w:r>
              <w:rPr>
                <w:rFonts w:ascii="Calibri" w:eastAsia="Arial" w:hAnsi="Calibri" w:cs="Arial"/>
              </w:rPr>
              <w:t xml:space="preserve">Health </w:t>
            </w:r>
          </w:p>
          <w:p w14:paraId="5DAC1999" w14:textId="418EE162" w:rsidR="00EC5989" w:rsidRPr="00A054C8" w:rsidRDefault="00EC5989" w:rsidP="00E37F41">
            <w:pPr>
              <w:rPr>
                <w:rFonts w:ascii="Calibri" w:eastAsia="Arial" w:hAnsi="Calibri" w:cs="Arial"/>
              </w:rPr>
            </w:pPr>
            <w:r w:rsidRPr="00A054C8">
              <w:rPr>
                <w:rFonts w:ascii="Calibri" w:eastAsia="Arial" w:hAnsi="Calibri" w:cs="Arial"/>
              </w:rPr>
              <w:t>0161 861 2958</w:t>
            </w:r>
          </w:p>
        </w:tc>
        <w:tc>
          <w:tcPr>
            <w:tcW w:w="2784" w:type="dxa"/>
            <w:vMerge w:val="restart"/>
          </w:tcPr>
          <w:p w14:paraId="2E5EF260" w14:textId="65964B2D" w:rsidR="00EC5989" w:rsidRPr="00A054C8" w:rsidRDefault="008E2B22" w:rsidP="00E37F41">
            <w:pPr>
              <w:rPr>
                <w:rFonts w:ascii="Calibri" w:eastAsia="Arial" w:hAnsi="Calibri" w:cs="Arial"/>
              </w:rPr>
            </w:pPr>
            <w:hyperlink r:id="rId17" w:history="1">
              <w:r w:rsidRPr="00C96B52">
                <w:rPr>
                  <w:rStyle w:val="Hyperlink"/>
                  <w:rFonts w:ascii="Calibri" w:eastAsia="Arial" w:hAnsi="Calibri" w:cs="Arial"/>
                </w:rPr>
                <w:t>mft.northcldt@nhs.net</w:t>
              </w:r>
            </w:hyperlink>
          </w:p>
        </w:tc>
      </w:tr>
      <w:tr w:rsidR="00EC5989" w:rsidRPr="00A054C8" w14:paraId="33996AFB" w14:textId="77777777" w:rsidTr="00EC3948">
        <w:trPr>
          <w:trHeight w:val="270"/>
        </w:trPr>
        <w:tc>
          <w:tcPr>
            <w:tcW w:w="988" w:type="dxa"/>
            <w:vMerge/>
          </w:tcPr>
          <w:p w14:paraId="28B221C7" w14:textId="77777777" w:rsidR="00EC5989" w:rsidRPr="00A054C8" w:rsidRDefault="00EC5989" w:rsidP="00E37F41">
            <w:pPr>
              <w:rPr>
                <w:rFonts w:ascii="Calibri" w:eastAsia="Arial" w:hAnsi="Calibri" w:cs="Arial"/>
              </w:rPr>
            </w:pPr>
          </w:p>
        </w:tc>
        <w:tc>
          <w:tcPr>
            <w:tcW w:w="2835" w:type="dxa"/>
            <w:vMerge/>
          </w:tcPr>
          <w:p w14:paraId="54C6864A" w14:textId="77777777" w:rsidR="00EC5989" w:rsidRPr="00A054C8" w:rsidRDefault="00EC5989" w:rsidP="00E37F41">
            <w:pPr>
              <w:rPr>
                <w:rFonts w:ascii="Calibri" w:eastAsia="Arial" w:hAnsi="Calibri" w:cs="Arial"/>
              </w:rPr>
            </w:pPr>
          </w:p>
        </w:tc>
        <w:tc>
          <w:tcPr>
            <w:tcW w:w="2409" w:type="dxa"/>
          </w:tcPr>
          <w:p w14:paraId="01FA7E3E" w14:textId="77777777" w:rsidR="00EC3948" w:rsidRDefault="00EC5989" w:rsidP="00E37F41">
            <w:pPr>
              <w:rPr>
                <w:rFonts w:ascii="Calibri" w:eastAsia="Arial" w:hAnsi="Calibri" w:cs="Arial"/>
              </w:rPr>
            </w:pPr>
            <w:r>
              <w:rPr>
                <w:rFonts w:ascii="Calibri" w:eastAsia="Arial" w:hAnsi="Calibri" w:cs="Arial"/>
              </w:rPr>
              <w:t xml:space="preserve">Social care </w:t>
            </w:r>
          </w:p>
          <w:p w14:paraId="5F1AAB29" w14:textId="7FC6A024" w:rsidR="00EC5989" w:rsidRPr="00A054C8" w:rsidRDefault="00EC3948" w:rsidP="00E37F41">
            <w:pPr>
              <w:rPr>
                <w:rFonts w:ascii="Calibri" w:eastAsia="Arial" w:hAnsi="Calibri" w:cs="Arial"/>
              </w:rPr>
            </w:pPr>
            <w:r w:rsidRPr="00EC3948">
              <w:rPr>
                <w:rFonts w:ascii="Calibri" w:eastAsia="Arial" w:hAnsi="Calibri" w:cs="Arial"/>
              </w:rPr>
              <w:t>07773 572286</w:t>
            </w:r>
          </w:p>
        </w:tc>
        <w:tc>
          <w:tcPr>
            <w:tcW w:w="2784" w:type="dxa"/>
            <w:vMerge/>
          </w:tcPr>
          <w:p w14:paraId="1D251B6A" w14:textId="77777777" w:rsidR="00EC5989" w:rsidRPr="00A054C8" w:rsidRDefault="00EC5989" w:rsidP="00E37F41">
            <w:pPr>
              <w:rPr>
                <w:rFonts w:ascii="Calibri" w:eastAsia="Arial" w:hAnsi="Calibri" w:cs="Arial"/>
              </w:rPr>
            </w:pPr>
          </w:p>
        </w:tc>
      </w:tr>
      <w:tr w:rsidR="00EC3948" w:rsidRPr="00A054C8" w14:paraId="58AE80BC" w14:textId="77777777" w:rsidTr="00EC3948">
        <w:trPr>
          <w:trHeight w:val="405"/>
        </w:trPr>
        <w:tc>
          <w:tcPr>
            <w:tcW w:w="988" w:type="dxa"/>
            <w:vMerge w:val="restart"/>
          </w:tcPr>
          <w:p w14:paraId="0E368BA3" w14:textId="77777777" w:rsidR="00EC3948" w:rsidRPr="00A054C8" w:rsidRDefault="00EC3948" w:rsidP="00E37F41">
            <w:pPr>
              <w:rPr>
                <w:rFonts w:ascii="Calibri" w:eastAsia="Arial" w:hAnsi="Calibri" w:cs="Arial"/>
              </w:rPr>
            </w:pPr>
            <w:r w:rsidRPr="00A054C8">
              <w:rPr>
                <w:rFonts w:ascii="Calibri" w:eastAsia="Arial" w:hAnsi="Calibri" w:cs="Arial"/>
              </w:rPr>
              <w:t>Central CLDT</w:t>
            </w:r>
          </w:p>
        </w:tc>
        <w:tc>
          <w:tcPr>
            <w:tcW w:w="2835" w:type="dxa"/>
            <w:vMerge w:val="restart"/>
          </w:tcPr>
          <w:p w14:paraId="5D97B51E" w14:textId="77777777" w:rsidR="00EC3948" w:rsidRPr="00A054C8" w:rsidRDefault="00EC3948" w:rsidP="00E37F41">
            <w:pPr>
              <w:rPr>
                <w:rFonts w:ascii="Calibri" w:eastAsia="Arial" w:hAnsi="Calibri" w:cs="Arial"/>
              </w:rPr>
            </w:pPr>
            <w:r w:rsidRPr="00A054C8">
              <w:rPr>
                <w:rFonts w:ascii="Calibri" w:eastAsia="Arial" w:hAnsi="Calibri" w:cs="Arial"/>
              </w:rPr>
              <w:t>Hulme District Office, 323 Stretford Rd, Hulme</w:t>
            </w:r>
            <w:r>
              <w:rPr>
                <w:rFonts w:ascii="Calibri" w:eastAsia="Arial" w:hAnsi="Calibri" w:cs="Arial"/>
              </w:rPr>
              <w:t xml:space="preserve"> </w:t>
            </w:r>
            <w:r w:rsidRPr="00A054C8">
              <w:rPr>
                <w:rFonts w:ascii="Calibri" w:eastAsia="Arial" w:hAnsi="Calibri" w:cs="Arial"/>
              </w:rPr>
              <w:t>M15 4UW</w:t>
            </w:r>
          </w:p>
        </w:tc>
        <w:tc>
          <w:tcPr>
            <w:tcW w:w="2409" w:type="dxa"/>
          </w:tcPr>
          <w:p w14:paraId="4E4B8089" w14:textId="77777777" w:rsidR="00D37E3C" w:rsidRDefault="00EC3948" w:rsidP="00EC3948">
            <w:pPr>
              <w:rPr>
                <w:rFonts w:ascii="Calibri" w:eastAsia="Arial" w:hAnsi="Calibri" w:cs="Arial"/>
              </w:rPr>
            </w:pPr>
            <w:r>
              <w:rPr>
                <w:rFonts w:ascii="Calibri" w:eastAsia="Arial" w:hAnsi="Calibri" w:cs="Arial"/>
              </w:rPr>
              <w:t xml:space="preserve">Health </w:t>
            </w:r>
          </w:p>
          <w:p w14:paraId="0F7FE894" w14:textId="68ACF54D" w:rsidR="00EC3948" w:rsidRPr="00A054C8" w:rsidRDefault="00EC3948" w:rsidP="00EC3948">
            <w:pPr>
              <w:rPr>
                <w:rFonts w:ascii="Calibri" w:eastAsia="Arial" w:hAnsi="Calibri" w:cs="Arial"/>
              </w:rPr>
            </w:pPr>
            <w:r w:rsidRPr="00A054C8">
              <w:rPr>
                <w:rFonts w:ascii="Calibri" w:eastAsia="Arial" w:hAnsi="Calibri" w:cs="Arial"/>
              </w:rPr>
              <w:t>0161 219 2587</w:t>
            </w:r>
            <w:r>
              <w:rPr>
                <w:rFonts w:ascii="Calibri" w:eastAsia="Arial" w:hAnsi="Calibri" w:cs="Arial"/>
              </w:rPr>
              <w:t xml:space="preserve"> </w:t>
            </w:r>
            <w:r w:rsidRPr="00A054C8">
              <w:rPr>
                <w:rFonts w:ascii="Calibri" w:eastAsia="Arial" w:hAnsi="Calibri" w:cs="Arial"/>
              </w:rPr>
              <w:t>/2555</w:t>
            </w:r>
          </w:p>
        </w:tc>
        <w:tc>
          <w:tcPr>
            <w:tcW w:w="2784" w:type="dxa"/>
            <w:vMerge w:val="restart"/>
          </w:tcPr>
          <w:p w14:paraId="390A3C0D" w14:textId="69926A2A" w:rsidR="00EC3948" w:rsidRPr="00A054C8" w:rsidRDefault="008E2B22" w:rsidP="00E37F41">
            <w:pPr>
              <w:rPr>
                <w:rFonts w:ascii="Calibri" w:eastAsia="Arial" w:hAnsi="Calibri" w:cs="Arial"/>
              </w:rPr>
            </w:pPr>
            <w:hyperlink r:id="rId18" w:history="1">
              <w:r w:rsidRPr="00C96B52">
                <w:rPr>
                  <w:rStyle w:val="Hyperlink"/>
                  <w:rFonts w:ascii="Calibri" w:eastAsia="Arial" w:hAnsi="Calibri" w:cs="Arial"/>
                </w:rPr>
                <w:t>mft.centralcldt@nhs.net</w:t>
              </w:r>
            </w:hyperlink>
          </w:p>
        </w:tc>
      </w:tr>
      <w:tr w:rsidR="00EC3948" w:rsidRPr="00A054C8" w14:paraId="41ADC2A5" w14:textId="77777777" w:rsidTr="00EC3948">
        <w:trPr>
          <w:trHeight w:val="405"/>
        </w:trPr>
        <w:tc>
          <w:tcPr>
            <w:tcW w:w="988" w:type="dxa"/>
            <w:vMerge/>
          </w:tcPr>
          <w:p w14:paraId="7EF1F0E0" w14:textId="77777777" w:rsidR="00EC3948" w:rsidRPr="00A054C8" w:rsidRDefault="00EC3948" w:rsidP="00E37F41">
            <w:pPr>
              <w:rPr>
                <w:rFonts w:ascii="Calibri" w:eastAsia="Arial" w:hAnsi="Calibri" w:cs="Arial"/>
              </w:rPr>
            </w:pPr>
          </w:p>
        </w:tc>
        <w:tc>
          <w:tcPr>
            <w:tcW w:w="2835" w:type="dxa"/>
            <w:vMerge/>
          </w:tcPr>
          <w:p w14:paraId="22B2CBB2" w14:textId="77777777" w:rsidR="00EC3948" w:rsidRPr="00A054C8" w:rsidRDefault="00EC3948" w:rsidP="00E37F41">
            <w:pPr>
              <w:rPr>
                <w:rFonts w:ascii="Calibri" w:eastAsia="Arial" w:hAnsi="Calibri" w:cs="Arial"/>
              </w:rPr>
            </w:pPr>
          </w:p>
        </w:tc>
        <w:tc>
          <w:tcPr>
            <w:tcW w:w="2409" w:type="dxa"/>
          </w:tcPr>
          <w:p w14:paraId="1DA71678" w14:textId="77777777" w:rsidR="00D37E3C" w:rsidRDefault="00EC3948" w:rsidP="00EC3948">
            <w:pPr>
              <w:rPr>
                <w:rFonts w:ascii="Calibri" w:eastAsia="Arial" w:hAnsi="Calibri" w:cs="Arial"/>
              </w:rPr>
            </w:pPr>
            <w:r>
              <w:rPr>
                <w:rFonts w:ascii="Calibri" w:eastAsia="Arial" w:hAnsi="Calibri" w:cs="Arial"/>
              </w:rPr>
              <w:t xml:space="preserve">Social Care </w:t>
            </w:r>
          </w:p>
          <w:p w14:paraId="403D2B21" w14:textId="1DECB9F8" w:rsidR="00EC3948" w:rsidRPr="00A054C8" w:rsidRDefault="00EC3948" w:rsidP="00EC3948">
            <w:pPr>
              <w:rPr>
                <w:rFonts w:ascii="Calibri" w:eastAsia="Arial" w:hAnsi="Calibri" w:cs="Arial"/>
              </w:rPr>
            </w:pPr>
            <w:r w:rsidRPr="00EC3948">
              <w:rPr>
                <w:rFonts w:ascii="Calibri" w:eastAsia="Arial" w:hAnsi="Calibri" w:cs="Arial"/>
              </w:rPr>
              <w:t>0161 219 2006</w:t>
            </w:r>
          </w:p>
        </w:tc>
        <w:tc>
          <w:tcPr>
            <w:tcW w:w="2784" w:type="dxa"/>
            <w:vMerge/>
          </w:tcPr>
          <w:p w14:paraId="05AC6510" w14:textId="77777777" w:rsidR="00EC3948" w:rsidRPr="00A054C8" w:rsidRDefault="00EC3948" w:rsidP="00E37F41">
            <w:pPr>
              <w:rPr>
                <w:rFonts w:ascii="Calibri" w:eastAsia="Arial" w:hAnsi="Calibri" w:cs="Arial"/>
              </w:rPr>
            </w:pPr>
          </w:p>
        </w:tc>
      </w:tr>
      <w:tr w:rsidR="00EC3948" w:rsidRPr="00A054C8" w14:paraId="01E1D613" w14:textId="77777777" w:rsidTr="00EC3948">
        <w:trPr>
          <w:trHeight w:val="405"/>
        </w:trPr>
        <w:tc>
          <w:tcPr>
            <w:tcW w:w="988" w:type="dxa"/>
            <w:vMerge w:val="restart"/>
          </w:tcPr>
          <w:p w14:paraId="398D871C" w14:textId="77777777" w:rsidR="00EC3948" w:rsidRPr="00A054C8" w:rsidRDefault="00EC3948" w:rsidP="00E37F41">
            <w:pPr>
              <w:rPr>
                <w:rFonts w:ascii="Calibri" w:eastAsia="Arial" w:hAnsi="Calibri" w:cs="Arial"/>
              </w:rPr>
            </w:pPr>
            <w:r w:rsidRPr="00A054C8">
              <w:rPr>
                <w:rFonts w:ascii="Calibri" w:eastAsia="Arial" w:hAnsi="Calibri" w:cs="Arial"/>
              </w:rPr>
              <w:t>South CLDT</w:t>
            </w:r>
          </w:p>
        </w:tc>
        <w:tc>
          <w:tcPr>
            <w:tcW w:w="2835" w:type="dxa"/>
            <w:vMerge w:val="restart"/>
          </w:tcPr>
          <w:p w14:paraId="05851CB6" w14:textId="77777777" w:rsidR="00EC3948" w:rsidRPr="00A054C8" w:rsidRDefault="00EC3948" w:rsidP="00E37F41">
            <w:pPr>
              <w:rPr>
                <w:rFonts w:ascii="Calibri" w:eastAsia="Arial" w:hAnsi="Calibri" w:cs="Arial"/>
              </w:rPr>
            </w:pPr>
            <w:r w:rsidRPr="00A054C8">
              <w:rPr>
                <w:rFonts w:ascii="Calibri" w:eastAsia="Arial" w:hAnsi="Calibri" w:cs="Arial"/>
              </w:rPr>
              <w:t>Floor 3, Etrop Court, Rowlands Way, Wythens</w:t>
            </w:r>
            <w:r>
              <w:rPr>
                <w:rFonts w:ascii="Calibri" w:eastAsia="Arial" w:hAnsi="Calibri" w:cs="Arial"/>
              </w:rPr>
              <w:t>ha</w:t>
            </w:r>
            <w:r w:rsidRPr="00A054C8">
              <w:rPr>
                <w:rFonts w:ascii="Calibri" w:eastAsia="Arial" w:hAnsi="Calibri" w:cs="Arial"/>
              </w:rPr>
              <w:t>we</w:t>
            </w:r>
            <w:r>
              <w:rPr>
                <w:rFonts w:ascii="Calibri" w:eastAsia="Arial" w:hAnsi="Calibri" w:cs="Arial"/>
              </w:rPr>
              <w:t xml:space="preserve"> </w:t>
            </w:r>
            <w:r w:rsidRPr="00A054C8">
              <w:rPr>
                <w:rFonts w:ascii="Calibri" w:eastAsia="Arial" w:hAnsi="Calibri" w:cs="Arial"/>
              </w:rPr>
              <w:t>M22 5RG</w:t>
            </w:r>
          </w:p>
        </w:tc>
        <w:tc>
          <w:tcPr>
            <w:tcW w:w="2409" w:type="dxa"/>
          </w:tcPr>
          <w:p w14:paraId="321EF515" w14:textId="77777777" w:rsidR="00D37E3C" w:rsidRDefault="00EC3948" w:rsidP="00E37F41">
            <w:pPr>
              <w:rPr>
                <w:rFonts w:ascii="Calibri" w:eastAsia="Arial" w:hAnsi="Calibri" w:cs="Arial"/>
              </w:rPr>
            </w:pPr>
            <w:r>
              <w:rPr>
                <w:rFonts w:ascii="Calibri" w:eastAsia="Arial" w:hAnsi="Calibri" w:cs="Arial"/>
              </w:rPr>
              <w:t xml:space="preserve">Health </w:t>
            </w:r>
          </w:p>
          <w:p w14:paraId="5EAB15EE" w14:textId="42C8F2FF" w:rsidR="00EC3948" w:rsidRPr="00A054C8" w:rsidRDefault="00EC3948" w:rsidP="00E37F41">
            <w:pPr>
              <w:rPr>
                <w:rFonts w:ascii="Calibri" w:eastAsia="Arial" w:hAnsi="Calibri" w:cs="Arial"/>
              </w:rPr>
            </w:pPr>
            <w:r w:rsidRPr="00A054C8">
              <w:rPr>
                <w:rFonts w:ascii="Calibri" w:eastAsia="Arial" w:hAnsi="Calibri" w:cs="Arial"/>
              </w:rPr>
              <w:t>0161 219 6022</w:t>
            </w:r>
          </w:p>
        </w:tc>
        <w:tc>
          <w:tcPr>
            <w:tcW w:w="2784" w:type="dxa"/>
            <w:vMerge w:val="restart"/>
          </w:tcPr>
          <w:p w14:paraId="647544EB" w14:textId="4B19FD60" w:rsidR="00EC3948" w:rsidRPr="00A054C8" w:rsidRDefault="008E2B22" w:rsidP="00E37F41">
            <w:pPr>
              <w:rPr>
                <w:rFonts w:ascii="Calibri" w:eastAsia="Arial" w:hAnsi="Calibri" w:cs="Arial"/>
              </w:rPr>
            </w:pPr>
            <w:hyperlink r:id="rId19" w:history="1">
              <w:r w:rsidRPr="00C96B52">
                <w:rPr>
                  <w:rStyle w:val="Hyperlink"/>
                  <w:rFonts w:ascii="Calibri" w:eastAsia="Arial" w:hAnsi="Calibri" w:cs="Arial"/>
                </w:rPr>
                <w:t>mft.southcldt@nhs.net</w:t>
              </w:r>
            </w:hyperlink>
          </w:p>
        </w:tc>
      </w:tr>
      <w:tr w:rsidR="00EC3948" w:rsidRPr="00A054C8" w14:paraId="5097086B" w14:textId="77777777" w:rsidTr="00EC3948">
        <w:trPr>
          <w:trHeight w:val="405"/>
        </w:trPr>
        <w:tc>
          <w:tcPr>
            <w:tcW w:w="988" w:type="dxa"/>
            <w:vMerge/>
          </w:tcPr>
          <w:p w14:paraId="376A6D64" w14:textId="77777777" w:rsidR="00EC3948" w:rsidRPr="00A054C8" w:rsidRDefault="00EC3948" w:rsidP="00E37F41">
            <w:pPr>
              <w:rPr>
                <w:rFonts w:ascii="Calibri" w:eastAsia="Arial" w:hAnsi="Calibri" w:cs="Arial"/>
              </w:rPr>
            </w:pPr>
          </w:p>
        </w:tc>
        <w:tc>
          <w:tcPr>
            <w:tcW w:w="2835" w:type="dxa"/>
            <w:vMerge/>
          </w:tcPr>
          <w:p w14:paraId="08F354DF" w14:textId="77777777" w:rsidR="00EC3948" w:rsidRPr="00A054C8" w:rsidRDefault="00EC3948" w:rsidP="00E37F41">
            <w:pPr>
              <w:rPr>
                <w:rFonts w:ascii="Calibri" w:eastAsia="Arial" w:hAnsi="Calibri" w:cs="Arial"/>
              </w:rPr>
            </w:pPr>
          </w:p>
        </w:tc>
        <w:tc>
          <w:tcPr>
            <w:tcW w:w="2409" w:type="dxa"/>
          </w:tcPr>
          <w:p w14:paraId="11F36DD3" w14:textId="77777777" w:rsidR="00D37E3C" w:rsidRDefault="00EC3948" w:rsidP="00E37F41">
            <w:pPr>
              <w:rPr>
                <w:rFonts w:ascii="Calibri" w:eastAsia="Arial" w:hAnsi="Calibri" w:cs="Arial"/>
              </w:rPr>
            </w:pPr>
            <w:r>
              <w:rPr>
                <w:rFonts w:ascii="Calibri" w:eastAsia="Arial" w:hAnsi="Calibri" w:cs="Arial"/>
              </w:rPr>
              <w:t xml:space="preserve">Social Care </w:t>
            </w:r>
          </w:p>
          <w:p w14:paraId="7A0BA3AF" w14:textId="2E15B5FD" w:rsidR="00EC3948" w:rsidRDefault="00EC3948" w:rsidP="00E37F41">
            <w:pPr>
              <w:rPr>
                <w:rFonts w:ascii="Calibri" w:eastAsia="Arial" w:hAnsi="Calibri" w:cs="Arial"/>
              </w:rPr>
            </w:pPr>
            <w:r w:rsidRPr="00EC3948">
              <w:rPr>
                <w:rFonts w:ascii="Calibri" w:eastAsia="Arial" w:hAnsi="Calibri" w:cs="Arial"/>
              </w:rPr>
              <w:t>0161 219 6377</w:t>
            </w:r>
          </w:p>
        </w:tc>
        <w:tc>
          <w:tcPr>
            <w:tcW w:w="2784" w:type="dxa"/>
            <w:vMerge/>
          </w:tcPr>
          <w:p w14:paraId="2B936504" w14:textId="77777777" w:rsidR="00EC3948" w:rsidRPr="00A054C8" w:rsidRDefault="00EC3948" w:rsidP="00E37F41">
            <w:pPr>
              <w:rPr>
                <w:rFonts w:ascii="Calibri" w:eastAsia="Arial" w:hAnsi="Calibri" w:cs="Arial"/>
              </w:rPr>
            </w:pPr>
          </w:p>
        </w:tc>
      </w:tr>
    </w:tbl>
    <w:p w14:paraId="591E24B0" w14:textId="13465B60" w:rsidR="00EB611A" w:rsidRPr="00EB611A" w:rsidRDefault="00EB611A" w:rsidP="00EB611A">
      <w:pPr>
        <w:rPr>
          <w:b/>
          <w:bCs/>
        </w:rPr>
      </w:pPr>
    </w:p>
    <w:p w14:paraId="7CB8DCA8" w14:textId="1248D331" w:rsidR="00677E3C" w:rsidRPr="00EB611A" w:rsidRDefault="00D224A8" w:rsidP="00EB611A">
      <w:pPr>
        <w:pStyle w:val="ListParagraph"/>
        <w:numPr>
          <w:ilvl w:val="1"/>
          <w:numId w:val="36"/>
        </w:numPr>
        <w:rPr>
          <w:sz w:val="28"/>
          <w:szCs w:val="28"/>
        </w:rPr>
      </w:pPr>
      <w:r>
        <w:rPr>
          <w:b/>
          <w:bCs/>
          <w:sz w:val="28"/>
          <w:szCs w:val="28"/>
        </w:rPr>
        <w:t xml:space="preserve"> </w:t>
      </w:r>
      <w:r w:rsidR="00677E3C" w:rsidRPr="00EB611A">
        <w:rPr>
          <w:b/>
          <w:bCs/>
          <w:sz w:val="28"/>
          <w:szCs w:val="28"/>
        </w:rPr>
        <w:t xml:space="preserve">The person </w:t>
      </w:r>
      <w:r w:rsidR="00677E3C" w:rsidRPr="00EB611A">
        <w:rPr>
          <w:b/>
          <w:bCs/>
          <w:sz w:val="28"/>
          <w:szCs w:val="28"/>
          <w:u w:val="single"/>
        </w:rPr>
        <w:t>is known</w:t>
      </w:r>
      <w:r w:rsidR="00677E3C" w:rsidRPr="00EB611A">
        <w:rPr>
          <w:b/>
          <w:bCs/>
          <w:sz w:val="28"/>
          <w:szCs w:val="28"/>
        </w:rPr>
        <w:t xml:space="preserve"> to </w:t>
      </w:r>
      <w:r w:rsidR="008752DC">
        <w:rPr>
          <w:b/>
          <w:bCs/>
          <w:sz w:val="28"/>
          <w:szCs w:val="28"/>
        </w:rPr>
        <w:t xml:space="preserve">the </w:t>
      </w:r>
      <w:r w:rsidR="00677E3C" w:rsidRPr="00EB611A">
        <w:rPr>
          <w:b/>
          <w:bCs/>
          <w:sz w:val="28"/>
          <w:szCs w:val="28"/>
        </w:rPr>
        <w:t>CLDT as someone with a learning disability</w:t>
      </w:r>
    </w:p>
    <w:p w14:paraId="4A65677E" w14:textId="776A457B" w:rsidR="00857BC1" w:rsidRDefault="00677E3C" w:rsidP="00026A9D">
      <w:r>
        <w:t xml:space="preserve">Their </w:t>
      </w:r>
      <w:r w:rsidR="00D224A8">
        <w:t>s</w:t>
      </w:r>
      <w:r>
        <w:t xml:space="preserve">ocial </w:t>
      </w:r>
      <w:r w:rsidR="00D224A8">
        <w:t>c</w:t>
      </w:r>
      <w:r>
        <w:t xml:space="preserve">are needs and any </w:t>
      </w:r>
      <w:r w:rsidR="00D224A8">
        <w:t>h</w:t>
      </w:r>
      <w:r>
        <w:t xml:space="preserve">ealth needs will have been assessed, in the case of social care if they have a need under the Care Act </w:t>
      </w:r>
      <w:r w:rsidR="0012096E">
        <w:t xml:space="preserve">2014 </w:t>
      </w:r>
      <w:r>
        <w:t>a support package will usually be in place</w:t>
      </w:r>
      <w:r w:rsidR="00990AE7">
        <w:t xml:space="preserve"> and recorded on LAS.</w:t>
      </w:r>
      <w:r w:rsidR="00151048">
        <w:t xml:space="preserve"> </w:t>
      </w:r>
      <w:r w:rsidR="00990AE7">
        <w:t>A</w:t>
      </w:r>
      <w:r w:rsidR="00026A9D">
        <w:t xml:space="preserve"> referral </w:t>
      </w:r>
      <w:r w:rsidR="00990AE7">
        <w:t xml:space="preserve">will </w:t>
      </w:r>
      <w:r w:rsidR="008117FA">
        <w:t xml:space="preserve">still </w:t>
      </w:r>
      <w:r w:rsidR="00990AE7">
        <w:t xml:space="preserve">be needed </w:t>
      </w:r>
      <w:r w:rsidR="00026A9D">
        <w:t>for</w:t>
      </w:r>
      <w:r w:rsidR="00605004">
        <w:t xml:space="preserve"> a</w:t>
      </w:r>
      <w:r w:rsidR="00026A9D">
        <w:t xml:space="preserve"> </w:t>
      </w:r>
      <w:r w:rsidR="00476851">
        <w:t xml:space="preserve">parent with </w:t>
      </w:r>
      <w:r w:rsidR="00990AE7">
        <w:t>a learning</w:t>
      </w:r>
      <w:r w:rsidR="00476851">
        <w:t xml:space="preserve"> </w:t>
      </w:r>
      <w:r w:rsidR="00990AE7">
        <w:t>disab</w:t>
      </w:r>
      <w:r w:rsidR="00476851">
        <w:t>ility</w:t>
      </w:r>
      <w:r w:rsidR="00990AE7">
        <w:t xml:space="preserve"> so </w:t>
      </w:r>
      <w:r w:rsidR="008752DC">
        <w:t>they</w:t>
      </w:r>
      <w:r w:rsidR="00026A9D">
        <w:t xml:space="preserve"> </w:t>
      </w:r>
      <w:r w:rsidR="00990AE7">
        <w:t>can be allocated</w:t>
      </w:r>
      <w:r w:rsidR="00026A9D">
        <w:t xml:space="preserve"> a social worker for reassessment because of the change in need.</w:t>
      </w:r>
    </w:p>
    <w:p w14:paraId="6B8B1D0F" w14:textId="2BA9DD5A" w:rsidR="00805591" w:rsidRPr="00026A9D" w:rsidRDefault="00805591" w:rsidP="00805591">
      <w:pPr>
        <w:rPr>
          <w:b/>
          <w:bCs/>
          <w:sz w:val="28"/>
          <w:szCs w:val="28"/>
        </w:rPr>
      </w:pPr>
      <w:r w:rsidRPr="00026A9D">
        <w:rPr>
          <w:b/>
          <w:bCs/>
          <w:sz w:val="28"/>
          <w:szCs w:val="28"/>
        </w:rPr>
        <w:t>1.</w:t>
      </w:r>
      <w:r w:rsidR="00EB611A">
        <w:rPr>
          <w:b/>
          <w:bCs/>
          <w:sz w:val="28"/>
          <w:szCs w:val="28"/>
        </w:rPr>
        <w:t>6</w:t>
      </w:r>
      <w:r w:rsidRPr="00026A9D">
        <w:rPr>
          <w:b/>
          <w:bCs/>
          <w:sz w:val="28"/>
          <w:szCs w:val="28"/>
        </w:rPr>
        <w:t xml:space="preserve"> The person </w:t>
      </w:r>
      <w:r w:rsidRPr="00026A9D">
        <w:rPr>
          <w:b/>
          <w:bCs/>
          <w:sz w:val="28"/>
          <w:szCs w:val="28"/>
          <w:u w:val="single"/>
        </w:rPr>
        <w:t>is not known</w:t>
      </w:r>
      <w:r w:rsidRPr="00026A9D">
        <w:rPr>
          <w:b/>
          <w:bCs/>
          <w:sz w:val="28"/>
          <w:szCs w:val="28"/>
        </w:rPr>
        <w:t xml:space="preserve"> to </w:t>
      </w:r>
      <w:r w:rsidR="008752DC">
        <w:rPr>
          <w:b/>
          <w:bCs/>
          <w:sz w:val="28"/>
          <w:szCs w:val="28"/>
        </w:rPr>
        <w:t xml:space="preserve">the </w:t>
      </w:r>
      <w:r w:rsidRPr="00026A9D">
        <w:rPr>
          <w:b/>
          <w:bCs/>
          <w:sz w:val="28"/>
          <w:szCs w:val="28"/>
        </w:rPr>
        <w:t>CLDT as someone with a learning disability</w:t>
      </w:r>
    </w:p>
    <w:p w14:paraId="5816181F" w14:textId="7CEC2842" w:rsidR="000B4530" w:rsidRDefault="00805591" w:rsidP="00805591">
      <w:r>
        <w:t>If the person is not known to</w:t>
      </w:r>
      <w:r w:rsidR="00D563E9">
        <w:t xml:space="preserve"> the</w:t>
      </w:r>
      <w:r>
        <w:t xml:space="preserve"> CLDT</w:t>
      </w:r>
      <w:r w:rsidR="00193C6D">
        <w:t>,</w:t>
      </w:r>
      <w:r>
        <w:t xml:space="preserve"> it needs to be established if they have a learning disability. This process of assessing </w:t>
      </w:r>
      <w:r w:rsidR="007B531B">
        <w:t>whether a person has a l</w:t>
      </w:r>
      <w:r w:rsidR="008C0C50">
        <w:t>earning disability</w:t>
      </w:r>
      <w:r>
        <w:t xml:space="preserve"> </w:t>
      </w:r>
      <w:r w:rsidR="00F529C1">
        <w:t xml:space="preserve">will be </w:t>
      </w:r>
      <w:r>
        <w:t xml:space="preserve">carried out by </w:t>
      </w:r>
      <w:r w:rsidR="00F529C1">
        <w:t xml:space="preserve">a joint </w:t>
      </w:r>
      <w:r w:rsidR="008C0C50">
        <w:t xml:space="preserve">Adult </w:t>
      </w:r>
      <w:r>
        <w:t xml:space="preserve">Health </w:t>
      </w:r>
      <w:r w:rsidR="00F529C1">
        <w:t xml:space="preserve">and </w:t>
      </w:r>
      <w:r w:rsidR="008C0C50">
        <w:t>Adult S</w:t>
      </w:r>
      <w:r w:rsidR="00F529C1">
        <w:t xml:space="preserve">ocial </w:t>
      </w:r>
      <w:r w:rsidR="008C0C50">
        <w:t>C</w:t>
      </w:r>
      <w:r w:rsidR="00F529C1">
        <w:t xml:space="preserve">are visit. </w:t>
      </w:r>
      <w:r w:rsidR="004668A9">
        <w:t xml:space="preserve">See Appendix </w:t>
      </w:r>
      <w:r w:rsidR="00AC6D06">
        <w:t>B for t</w:t>
      </w:r>
      <w:r>
        <w:t xml:space="preserve">he definition of a learning disability (for </w:t>
      </w:r>
      <w:r>
        <w:lastRenderedPageBreak/>
        <w:t xml:space="preserve">eligibility) and examples of the </w:t>
      </w:r>
      <w:r w:rsidR="00193C6D">
        <w:t xml:space="preserve">type of </w:t>
      </w:r>
      <w:r>
        <w:t xml:space="preserve">information </w:t>
      </w:r>
      <w:r w:rsidR="005914A3">
        <w:t>assessed</w:t>
      </w:r>
      <w:r w:rsidR="008C0C50">
        <w:t xml:space="preserve"> </w:t>
      </w:r>
      <w:r w:rsidR="00193C6D">
        <w:t>as part of</w:t>
      </w:r>
      <w:r w:rsidR="008C0C50">
        <w:t xml:space="preserve"> determin</w:t>
      </w:r>
      <w:r w:rsidR="00193C6D">
        <w:t>ing</w:t>
      </w:r>
      <w:r w:rsidR="008C0C50">
        <w:t xml:space="preserve"> eligibility</w:t>
      </w:r>
      <w:r w:rsidR="005914A3">
        <w:t xml:space="preserve"> </w:t>
      </w:r>
      <w:r>
        <w:t xml:space="preserve">is given in </w:t>
      </w:r>
      <w:r w:rsidR="003D1FC4">
        <w:t>F</w:t>
      </w:r>
      <w:r>
        <w:t xml:space="preserve">igure </w:t>
      </w:r>
      <w:r w:rsidR="00274B19">
        <w:t>2</w:t>
      </w:r>
      <w:r>
        <w:t xml:space="preserve">. </w:t>
      </w:r>
    </w:p>
    <w:p w14:paraId="0EE2B296" w14:textId="58864ED3" w:rsidR="00857BC1" w:rsidRDefault="007B531B" w:rsidP="00857BC1">
      <w:r>
        <w:rPr>
          <w:rFonts w:ascii="Calibri" w:eastAsia="Arial" w:hAnsi="Calibri" w:cs="Arial"/>
          <w:noProof/>
          <w:color w:val="000000"/>
          <w:sz w:val="24"/>
          <w:szCs w:val="24"/>
          <w:lang w:eastAsia="en-GB"/>
        </w:rPr>
        <mc:AlternateContent>
          <mc:Choice Requires="wps">
            <w:drawing>
              <wp:anchor distT="0" distB="0" distL="114300" distR="114300" simplePos="0" relativeHeight="251658246" behindDoc="0" locked="0" layoutInCell="1" allowOverlap="1" wp14:anchorId="6FC71307" wp14:editId="338AEB57">
                <wp:simplePos x="0" y="0"/>
                <wp:positionH relativeFrom="margin">
                  <wp:align>left</wp:align>
                </wp:positionH>
                <wp:positionV relativeFrom="margin">
                  <wp:posOffset>1049655</wp:posOffset>
                </wp:positionV>
                <wp:extent cx="5724525" cy="7353300"/>
                <wp:effectExtent l="0" t="0" r="28575" b="19050"/>
                <wp:wrapTopAndBottom/>
                <wp:docPr id="4" name="Text Box 4"/>
                <wp:cNvGraphicFramePr/>
                <a:graphic xmlns:a="http://schemas.openxmlformats.org/drawingml/2006/main">
                  <a:graphicData uri="http://schemas.microsoft.com/office/word/2010/wordprocessingShape">
                    <wps:wsp>
                      <wps:cNvSpPr txBox="1"/>
                      <wps:spPr>
                        <a:xfrm>
                          <a:off x="0" y="0"/>
                          <a:ext cx="5724525" cy="7353300"/>
                        </a:xfrm>
                        <a:prstGeom prst="rect">
                          <a:avLst/>
                        </a:prstGeom>
                        <a:solidFill>
                          <a:schemeClr val="accent6">
                            <a:lumMod val="20000"/>
                            <a:lumOff val="80000"/>
                          </a:schemeClr>
                        </a:solidFill>
                        <a:ln w="6350">
                          <a:solidFill>
                            <a:prstClr val="black"/>
                          </a:solidFill>
                        </a:ln>
                      </wps:spPr>
                      <wps:txbx>
                        <w:txbxContent>
                          <w:p w14:paraId="04CD5965" w14:textId="42F868A9" w:rsidR="004668A9" w:rsidRPr="00D47EE5" w:rsidRDefault="004668A9" w:rsidP="004668A9">
                            <w:pPr>
                              <w:spacing w:after="0" w:line="276" w:lineRule="auto"/>
                              <w:ind w:left="360" w:hanging="360"/>
                              <w:rPr>
                                <w:b/>
                                <w:bCs/>
                                <w:sz w:val="24"/>
                                <w:szCs w:val="24"/>
                              </w:rPr>
                            </w:pPr>
                            <w:r>
                              <w:rPr>
                                <w:b/>
                                <w:bCs/>
                                <w:sz w:val="24"/>
                                <w:szCs w:val="24"/>
                              </w:rPr>
                              <w:t>Figure 2. Examples of i</w:t>
                            </w:r>
                            <w:r w:rsidRPr="00D47EE5">
                              <w:rPr>
                                <w:b/>
                                <w:bCs/>
                                <w:sz w:val="24"/>
                                <w:szCs w:val="24"/>
                              </w:rPr>
                              <w:t xml:space="preserve">nformation </w:t>
                            </w:r>
                            <w:r w:rsidR="00151048">
                              <w:rPr>
                                <w:b/>
                                <w:bCs/>
                                <w:sz w:val="24"/>
                                <w:szCs w:val="24"/>
                              </w:rPr>
                              <w:t xml:space="preserve">the </w:t>
                            </w:r>
                            <w:r>
                              <w:rPr>
                                <w:b/>
                                <w:bCs/>
                                <w:sz w:val="24"/>
                                <w:szCs w:val="24"/>
                              </w:rPr>
                              <w:t>C</w:t>
                            </w:r>
                            <w:r w:rsidRPr="00D47EE5">
                              <w:rPr>
                                <w:b/>
                                <w:bCs/>
                                <w:sz w:val="24"/>
                                <w:szCs w:val="24"/>
                              </w:rPr>
                              <w:t>LD</w:t>
                            </w:r>
                            <w:r>
                              <w:rPr>
                                <w:b/>
                                <w:bCs/>
                                <w:sz w:val="24"/>
                                <w:szCs w:val="24"/>
                              </w:rPr>
                              <w:t>T</w:t>
                            </w:r>
                            <w:r w:rsidRPr="00D47EE5">
                              <w:rPr>
                                <w:b/>
                                <w:bCs/>
                                <w:sz w:val="24"/>
                                <w:szCs w:val="24"/>
                              </w:rPr>
                              <w:t xml:space="preserve"> assesse</w:t>
                            </w:r>
                            <w:r>
                              <w:rPr>
                                <w:b/>
                                <w:bCs/>
                                <w:sz w:val="24"/>
                                <w:szCs w:val="24"/>
                              </w:rPr>
                              <w:t>s</w:t>
                            </w:r>
                            <w:r w:rsidRPr="00D47EE5">
                              <w:rPr>
                                <w:b/>
                                <w:bCs/>
                                <w:sz w:val="24"/>
                                <w:szCs w:val="24"/>
                              </w:rPr>
                              <w:t xml:space="preserve"> to determine eligibility</w:t>
                            </w:r>
                            <w:r>
                              <w:rPr>
                                <w:b/>
                                <w:bCs/>
                                <w:sz w:val="24"/>
                                <w:szCs w:val="24"/>
                              </w:rPr>
                              <w:t xml:space="preserve"> for Learning Disability</w:t>
                            </w:r>
                            <w:r w:rsidR="007B531B">
                              <w:rPr>
                                <w:b/>
                                <w:bCs/>
                                <w:sz w:val="24"/>
                                <w:szCs w:val="24"/>
                              </w:rPr>
                              <w:t xml:space="preserve"> Services</w:t>
                            </w:r>
                          </w:p>
                          <w:p w14:paraId="54EB1A9B" w14:textId="146DD36C" w:rsidR="004668A9" w:rsidRDefault="004668A9" w:rsidP="004668A9">
                            <w:pPr>
                              <w:numPr>
                                <w:ilvl w:val="0"/>
                                <w:numId w:val="11"/>
                              </w:numPr>
                              <w:spacing w:after="0" w:line="276" w:lineRule="auto"/>
                              <w:ind w:left="360"/>
                              <w:rPr>
                                <w:rFonts w:eastAsia="Times New Roman" w:cs="Arial"/>
                                <w:lang w:eastAsia="en-GB"/>
                              </w:rPr>
                            </w:pPr>
                            <w:r w:rsidRPr="003D1FC4">
                              <w:rPr>
                                <w:rFonts w:eastAsia="Times New Roman" w:cs="Arial"/>
                                <w:lang w:eastAsia="en-GB"/>
                              </w:rPr>
                              <w:t xml:space="preserve">Is the </w:t>
                            </w:r>
                            <w:r w:rsidR="005C315C">
                              <w:rPr>
                                <w:rFonts w:eastAsia="Times New Roman" w:cs="Arial"/>
                                <w:lang w:eastAsia="en-GB"/>
                              </w:rPr>
                              <w:t>parent</w:t>
                            </w:r>
                            <w:r w:rsidRPr="003D1FC4">
                              <w:rPr>
                                <w:rFonts w:eastAsia="Times New Roman" w:cs="Arial"/>
                                <w:lang w:eastAsia="en-GB"/>
                              </w:rPr>
                              <w:t xml:space="preserve"> a resident of Manchester City Council? How long have they lived here for? Have they ever had any social care input prior to this referral? If so, who from?</w:t>
                            </w:r>
                          </w:p>
                          <w:p w14:paraId="5454994B" w14:textId="1F13E678" w:rsidR="007B531B" w:rsidRPr="003D1FC4" w:rsidRDefault="007B531B" w:rsidP="004668A9">
                            <w:pPr>
                              <w:numPr>
                                <w:ilvl w:val="0"/>
                                <w:numId w:val="11"/>
                              </w:numPr>
                              <w:spacing w:after="0" w:line="276" w:lineRule="auto"/>
                              <w:ind w:left="360"/>
                              <w:rPr>
                                <w:rFonts w:eastAsia="Times New Roman" w:cs="Arial"/>
                                <w:lang w:eastAsia="en-GB"/>
                              </w:rPr>
                            </w:pPr>
                            <w:r>
                              <w:rPr>
                                <w:rFonts w:eastAsia="Times New Roman" w:cs="Arial"/>
                                <w:lang w:eastAsia="en-GB"/>
                              </w:rPr>
                              <w:t>Is the parent registered with a Manchester GP?</w:t>
                            </w:r>
                          </w:p>
                          <w:p w14:paraId="5A689EDF" w14:textId="77777777"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From their background history, is there evidence of developmental delay from childhood?</w:t>
                            </w:r>
                          </w:p>
                          <w:p w14:paraId="7AA3C6CC" w14:textId="382A3DBD"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Did the </w:t>
                            </w:r>
                            <w:r w:rsidR="005C315C">
                              <w:rPr>
                                <w:rFonts w:eastAsia="Times New Roman" w:cs="Arial"/>
                                <w:lang w:eastAsia="en-GB"/>
                              </w:rPr>
                              <w:t>parent</w:t>
                            </w:r>
                            <w:r w:rsidRPr="003D1FC4">
                              <w:rPr>
                                <w:rFonts w:eastAsia="Times New Roman" w:cs="Arial"/>
                                <w:lang w:eastAsia="en-GB"/>
                              </w:rPr>
                              <w:t xml:space="preserve"> have any input as a child from social care? For example- Children with disabilities team?</w:t>
                            </w:r>
                          </w:p>
                          <w:p w14:paraId="780E6EA0" w14:textId="0A8975A1"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When the </w:t>
                            </w:r>
                            <w:r w:rsidR="005C315C">
                              <w:rPr>
                                <w:rFonts w:eastAsia="Times New Roman" w:cs="Arial"/>
                                <w:lang w:eastAsia="en-GB"/>
                              </w:rPr>
                              <w:t>parent</w:t>
                            </w:r>
                            <w:r w:rsidRPr="003D1FC4">
                              <w:rPr>
                                <w:rFonts w:eastAsia="Times New Roman" w:cs="Arial"/>
                                <w:lang w:eastAsia="en-GB"/>
                              </w:rPr>
                              <w:t xml:space="preserve"> attended education where did they go?</w:t>
                            </w:r>
                          </w:p>
                          <w:p w14:paraId="5CB6ED54" w14:textId="583CB0F1"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What qualifications, if any</w:t>
                            </w:r>
                            <w:r w:rsidR="00D224A8">
                              <w:rPr>
                                <w:rFonts w:eastAsia="Times New Roman" w:cs="Arial"/>
                                <w:lang w:eastAsia="en-GB"/>
                              </w:rPr>
                              <w:t>,</w:t>
                            </w:r>
                            <w:r w:rsidRPr="003D1FC4">
                              <w:rPr>
                                <w:rFonts w:eastAsia="Times New Roman" w:cs="Arial"/>
                                <w:lang w:eastAsia="en-GB"/>
                              </w:rPr>
                              <w:t xml:space="preserve"> did they achieve/ are they undertaking?</w:t>
                            </w:r>
                          </w:p>
                          <w:p w14:paraId="70BB9D6F" w14:textId="77777777"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Did they have a Statement of Educational Need (SEN) or EHCP?</w:t>
                            </w:r>
                          </w:p>
                          <w:p w14:paraId="68939712" w14:textId="77777777"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On the SEN what is stated as the reason for this? Please note that just because someone had a SEN through education, does not mean they have a significant Learning Disability. It could be that they had a reduced timetable due to behavioural issues, they were having support due to living in a complex family environment, they may have sensory issues, they may have speech difficulties.</w:t>
                            </w:r>
                          </w:p>
                          <w:p w14:paraId="01176F2D" w14:textId="2B5CFB79"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If the </w:t>
                            </w:r>
                            <w:r w:rsidR="005C315C">
                              <w:rPr>
                                <w:rFonts w:eastAsia="Times New Roman" w:cs="Arial"/>
                                <w:lang w:eastAsia="en-GB"/>
                              </w:rPr>
                              <w:t>parent</w:t>
                            </w:r>
                            <w:r w:rsidRPr="003D1FC4">
                              <w:rPr>
                                <w:rFonts w:eastAsia="Times New Roman" w:cs="Arial"/>
                                <w:lang w:eastAsia="en-GB"/>
                              </w:rPr>
                              <w:t xml:space="preserve"> had an SEN does this come with a Cognitive assessment, completed by an educational psychologist? If so</w:t>
                            </w:r>
                            <w:r w:rsidR="00D224A8">
                              <w:rPr>
                                <w:rFonts w:eastAsia="Times New Roman" w:cs="Arial"/>
                                <w:lang w:eastAsia="en-GB"/>
                              </w:rPr>
                              <w:t>,</w:t>
                            </w:r>
                            <w:r w:rsidRPr="003D1FC4">
                              <w:rPr>
                                <w:rFonts w:eastAsia="Times New Roman" w:cs="Arial"/>
                                <w:lang w:eastAsia="en-GB"/>
                              </w:rPr>
                              <w:t xml:space="preserve"> does it state they have an overall IQ of under 70? When was the IQ assessment completed? If this was prior to them turning 16, then this can affect the scoring and is therefore not a definitive indicator of LD.</w:t>
                            </w:r>
                          </w:p>
                          <w:p w14:paraId="7B10B875" w14:textId="2923DFBF"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Does the </w:t>
                            </w:r>
                            <w:r w:rsidR="005C315C">
                              <w:rPr>
                                <w:rFonts w:eastAsia="Times New Roman" w:cs="Arial"/>
                                <w:lang w:eastAsia="en-GB"/>
                              </w:rPr>
                              <w:t>parent</w:t>
                            </w:r>
                            <w:r w:rsidRPr="003D1FC4">
                              <w:rPr>
                                <w:rFonts w:eastAsia="Times New Roman" w:cs="Arial"/>
                                <w:lang w:eastAsia="en-GB"/>
                              </w:rPr>
                              <w:t xml:space="preserve"> state that they have a significant Learning Disability with an IQ of under 70? Do they have any formal evidence that would document this? When was this completed?</w:t>
                            </w:r>
                          </w:p>
                          <w:p w14:paraId="4B8159AA" w14:textId="47269A11"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Has the </w:t>
                            </w:r>
                            <w:r w:rsidR="005C315C">
                              <w:rPr>
                                <w:rFonts w:eastAsia="Times New Roman" w:cs="Arial"/>
                                <w:lang w:eastAsia="en-GB"/>
                              </w:rPr>
                              <w:t>parent</w:t>
                            </w:r>
                            <w:r w:rsidRPr="003D1FC4">
                              <w:rPr>
                                <w:rFonts w:eastAsia="Times New Roman" w:cs="Arial"/>
                                <w:lang w:eastAsia="en-GB"/>
                              </w:rPr>
                              <w:t xml:space="preserve"> ever suffered a traumatic event that has caused their cognition to be affected following this? If so, what age were they when this occurred?</w:t>
                            </w:r>
                          </w:p>
                          <w:p w14:paraId="3C59A932" w14:textId="7BA504CE"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Does the </w:t>
                            </w:r>
                            <w:r w:rsidR="005C315C">
                              <w:rPr>
                                <w:rFonts w:eastAsia="Times New Roman" w:cs="Arial"/>
                                <w:lang w:eastAsia="en-GB"/>
                              </w:rPr>
                              <w:t>parent</w:t>
                            </w:r>
                            <w:r w:rsidRPr="003D1FC4">
                              <w:rPr>
                                <w:rFonts w:eastAsia="Times New Roman" w:cs="Arial"/>
                                <w:lang w:eastAsia="en-GB"/>
                              </w:rPr>
                              <w:t xml:space="preserve"> state that they have a formal diagnosis of any other conditions that may affect their functioning? Examples of these are: ADHD, Dyslexia, Asperger's Syndrome, Autism, Mental health condition, speech impairment, cerebral palsy etc…***PLEASE NOTE THAT THESE CONDITIONS DO NOT INDICATE THE </w:t>
                            </w:r>
                            <w:r w:rsidR="005C315C">
                              <w:rPr>
                                <w:rFonts w:eastAsia="Times New Roman" w:cs="Arial"/>
                                <w:lang w:eastAsia="en-GB"/>
                              </w:rPr>
                              <w:t>PARENT</w:t>
                            </w:r>
                            <w:r w:rsidRPr="003D1FC4">
                              <w:rPr>
                                <w:rFonts w:eastAsia="Times New Roman" w:cs="Arial"/>
                                <w:lang w:eastAsia="en-GB"/>
                              </w:rPr>
                              <w:t xml:space="preserve"> HAS A SIGNIFICANT LEARNING DISABILITY. There needs to be a diagnosis of significant learning disability alongside for the </w:t>
                            </w:r>
                            <w:r w:rsidR="005C315C">
                              <w:rPr>
                                <w:rFonts w:eastAsia="Times New Roman" w:cs="Arial"/>
                                <w:lang w:eastAsia="en-GB"/>
                              </w:rPr>
                              <w:t>parent</w:t>
                            </w:r>
                            <w:r w:rsidRPr="003D1FC4">
                              <w:rPr>
                                <w:rFonts w:eastAsia="Times New Roman" w:cs="Arial"/>
                                <w:lang w:eastAsia="en-GB"/>
                              </w:rPr>
                              <w:t xml:space="preserve"> to be eligible***</w:t>
                            </w:r>
                          </w:p>
                          <w:p w14:paraId="56BCC638" w14:textId="5E13010A"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Is the </w:t>
                            </w:r>
                            <w:r w:rsidR="005C315C">
                              <w:rPr>
                                <w:rFonts w:eastAsia="Times New Roman" w:cs="Arial"/>
                                <w:lang w:eastAsia="en-GB"/>
                              </w:rPr>
                              <w:t>parent</w:t>
                            </w:r>
                            <w:r w:rsidRPr="003D1FC4">
                              <w:rPr>
                                <w:rFonts w:eastAsia="Times New Roman" w:cs="Arial"/>
                                <w:lang w:eastAsia="en-GB"/>
                              </w:rPr>
                              <w:t xml:space="preserve"> on the GP Learning Disability Register? How long have they been on the Learning Disability Register for? Please note this does not indicate they have a significant learning disability.</w:t>
                            </w:r>
                          </w:p>
                          <w:p w14:paraId="230D3121" w14:textId="1F13D6E6"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What information is held by the GP regarding the </w:t>
                            </w:r>
                            <w:r w:rsidR="005C315C">
                              <w:rPr>
                                <w:rFonts w:eastAsia="Times New Roman" w:cs="Arial"/>
                                <w:lang w:eastAsia="en-GB"/>
                              </w:rPr>
                              <w:t>parent</w:t>
                            </w:r>
                            <w:r w:rsidR="00D224A8">
                              <w:rPr>
                                <w:rFonts w:eastAsia="Times New Roman" w:cs="Arial"/>
                                <w:lang w:eastAsia="en-GB"/>
                              </w:rPr>
                              <w:t>’</w:t>
                            </w:r>
                            <w:r w:rsidRPr="003D1FC4">
                              <w:rPr>
                                <w:rFonts w:eastAsia="Times New Roman" w:cs="Arial"/>
                                <w:lang w:eastAsia="en-GB"/>
                              </w:rPr>
                              <w:t>s health conditions?</w:t>
                            </w:r>
                          </w:p>
                          <w:p w14:paraId="4C229036" w14:textId="77777777"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What benefits do they receive from DWP?</w:t>
                            </w:r>
                          </w:p>
                          <w:p w14:paraId="65033D8F" w14:textId="29948766"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Has the </w:t>
                            </w:r>
                            <w:r w:rsidR="005C315C">
                              <w:rPr>
                                <w:rFonts w:eastAsia="Times New Roman" w:cs="Arial"/>
                                <w:lang w:eastAsia="en-GB"/>
                              </w:rPr>
                              <w:t>parent</w:t>
                            </w:r>
                            <w:r w:rsidRPr="003D1FC4">
                              <w:rPr>
                                <w:rFonts w:eastAsia="Times New Roman" w:cs="Arial"/>
                                <w:lang w:eastAsia="en-GB"/>
                              </w:rPr>
                              <w:t xml:space="preserve"> ever had employment? If so when and where, doing what?</w:t>
                            </w:r>
                          </w:p>
                          <w:p w14:paraId="485D7DE7" w14:textId="27FE98E4" w:rsidR="004668A9" w:rsidRPr="002C2E20" w:rsidRDefault="004668A9" w:rsidP="004668A9">
                            <w:pPr>
                              <w:numPr>
                                <w:ilvl w:val="0"/>
                                <w:numId w:val="10"/>
                              </w:numPr>
                              <w:spacing w:after="0" w:line="276" w:lineRule="auto"/>
                              <w:ind w:left="360"/>
                              <w:rPr>
                                <w:rFonts w:eastAsia="Times New Roman" w:cs="Arial"/>
                                <w:lang w:eastAsia="en-GB"/>
                              </w:rPr>
                            </w:pPr>
                            <w:r w:rsidRPr="002C2E20">
                              <w:rPr>
                                <w:rFonts w:eastAsia="Times New Roman" w:cs="Arial"/>
                                <w:lang w:eastAsia="en-GB"/>
                              </w:rPr>
                              <w:t xml:space="preserve">Has the </w:t>
                            </w:r>
                            <w:r w:rsidR="005C315C">
                              <w:rPr>
                                <w:rFonts w:eastAsia="Times New Roman" w:cs="Arial"/>
                                <w:lang w:eastAsia="en-GB"/>
                              </w:rPr>
                              <w:t>parent</w:t>
                            </w:r>
                            <w:r w:rsidRPr="002C2E20">
                              <w:rPr>
                                <w:rFonts w:eastAsia="Times New Roman" w:cs="Arial"/>
                                <w:lang w:eastAsia="en-GB"/>
                              </w:rPr>
                              <w:t xml:space="preserve"> ever passed their theory test and practical driving test?</w:t>
                            </w:r>
                          </w:p>
                          <w:p w14:paraId="45B3D06C" w14:textId="77777777" w:rsidR="004668A9" w:rsidRDefault="004668A9" w:rsidP="00466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71307" id="Text Box 4" o:spid="_x0000_s1028" type="#_x0000_t202" style="position:absolute;margin-left:0;margin-top:82.65pt;width:450.75pt;height:579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" fillcolor="#e2efd9 [665]" strokeweight=".5pt">
                <v:textbox>
                  <w:txbxContent>
                    <w:p w14:paraId="04CD5965" w14:textId="42F868A9" w:rsidR="004668A9" w:rsidRPr="00D47EE5" w:rsidRDefault="004668A9" w:rsidP="004668A9">
                      <w:pPr>
                        <w:spacing w:after="0" w:line="276" w:lineRule="auto"/>
                        <w:ind w:left="360" w:hanging="360"/>
                        <w:rPr>
                          <w:b/>
                          <w:bCs/>
                          <w:sz w:val="24"/>
                          <w:szCs w:val="24"/>
                        </w:rPr>
                      </w:pPr>
                      <w:r>
                        <w:rPr>
                          <w:b/>
                          <w:bCs/>
                          <w:sz w:val="24"/>
                          <w:szCs w:val="24"/>
                        </w:rPr>
                        <w:t>Figure 2. Examples of i</w:t>
                      </w:r>
                      <w:r w:rsidRPr="00D47EE5">
                        <w:rPr>
                          <w:b/>
                          <w:bCs/>
                          <w:sz w:val="24"/>
                          <w:szCs w:val="24"/>
                        </w:rPr>
                        <w:t xml:space="preserve">nformation </w:t>
                      </w:r>
                      <w:r w:rsidR="00151048">
                        <w:rPr>
                          <w:b/>
                          <w:bCs/>
                          <w:sz w:val="24"/>
                          <w:szCs w:val="24"/>
                        </w:rPr>
                        <w:t xml:space="preserve">the </w:t>
                      </w:r>
                      <w:r>
                        <w:rPr>
                          <w:b/>
                          <w:bCs/>
                          <w:sz w:val="24"/>
                          <w:szCs w:val="24"/>
                        </w:rPr>
                        <w:t>C</w:t>
                      </w:r>
                      <w:r w:rsidRPr="00D47EE5">
                        <w:rPr>
                          <w:b/>
                          <w:bCs/>
                          <w:sz w:val="24"/>
                          <w:szCs w:val="24"/>
                        </w:rPr>
                        <w:t>LD</w:t>
                      </w:r>
                      <w:r>
                        <w:rPr>
                          <w:b/>
                          <w:bCs/>
                          <w:sz w:val="24"/>
                          <w:szCs w:val="24"/>
                        </w:rPr>
                        <w:t>T</w:t>
                      </w:r>
                      <w:r w:rsidRPr="00D47EE5">
                        <w:rPr>
                          <w:b/>
                          <w:bCs/>
                          <w:sz w:val="24"/>
                          <w:szCs w:val="24"/>
                        </w:rPr>
                        <w:t xml:space="preserve"> assesse</w:t>
                      </w:r>
                      <w:r>
                        <w:rPr>
                          <w:b/>
                          <w:bCs/>
                          <w:sz w:val="24"/>
                          <w:szCs w:val="24"/>
                        </w:rPr>
                        <w:t>s</w:t>
                      </w:r>
                      <w:r w:rsidRPr="00D47EE5">
                        <w:rPr>
                          <w:b/>
                          <w:bCs/>
                          <w:sz w:val="24"/>
                          <w:szCs w:val="24"/>
                        </w:rPr>
                        <w:t xml:space="preserve"> to determine eligibility</w:t>
                      </w:r>
                      <w:r>
                        <w:rPr>
                          <w:b/>
                          <w:bCs/>
                          <w:sz w:val="24"/>
                          <w:szCs w:val="24"/>
                        </w:rPr>
                        <w:t xml:space="preserve"> for Learning Disability</w:t>
                      </w:r>
                      <w:r w:rsidR="007B531B">
                        <w:rPr>
                          <w:b/>
                          <w:bCs/>
                          <w:sz w:val="24"/>
                          <w:szCs w:val="24"/>
                        </w:rPr>
                        <w:t xml:space="preserve"> Services</w:t>
                      </w:r>
                    </w:p>
                    <w:p w14:paraId="54EB1A9B" w14:textId="146DD36C" w:rsidR="004668A9" w:rsidRDefault="004668A9" w:rsidP="004668A9">
                      <w:pPr>
                        <w:numPr>
                          <w:ilvl w:val="0"/>
                          <w:numId w:val="11"/>
                        </w:numPr>
                        <w:spacing w:after="0" w:line="276" w:lineRule="auto"/>
                        <w:ind w:left="360"/>
                        <w:rPr>
                          <w:rFonts w:eastAsia="Times New Roman" w:cs="Arial"/>
                          <w:lang w:eastAsia="en-GB"/>
                        </w:rPr>
                      </w:pPr>
                      <w:r w:rsidRPr="003D1FC4">
                        <w:rPr>
                          <w:rFonts w:eastAsia="Times New Roman" w:cs="Arial"/>
                          <w:lang w:eastAsia="en-GB"/>
                        </w:rPr>
                        <w:t xml:space="preserve">Is the </w:t>
                      </w:r>
                      <w:r w:rsidR="005C315C">
                        <w:rPr>
                          <w:rFonts w:eastAsia="Times New Roman" w:cs="Arial"/>
                          <w:lang w:eastAsia="en-GB"/>
                        </w:rPr>
                        <w:t>parent</w:t>
                      </w:r>
                      <w:r w:rsidRPr="003D1FC4">
                        <w:rPr>
                          <w:rFonts w:eastAsia="Times New Roman" w:cs="Arial"/>
                          <w:lang w:eastAsia="en-GB"/>
                        </w:rPr>
                        <w:t xml:space="preserve"> a resident of Manchester City Council? How long have they lived here for? Have they ever had any social care input prior to this referral? If so, who from?</w:t>
                      </w:r>
                    </w:p>
                    <w:p w14:paraId="5454994B" w14:textId="1F13E678" w:rsidR="007B531B" w:rsidRPr="003D1FC4" w:rsidRDefault="007B531B" w:rsidP="004668A9">
                      <w:pPr>
                        <w:numPr>
                          <w:ilvl w:val="0"/>
                          <w:numId w:val="11"/>
                        </w:numPr>
                        <w:spacing w:after="0" w:line="276" w:lineRule="auto"/>
                        <w:ind w:left="360"/>
                        <w:rPr>
                          <w:rFonts w:eastAsia="Times New Roman" w:cs="Arial"/>
                          <w:lang w:eastAsia="en-GB"/>
                        </w:rPr>
                      </w:pPr>
                      <w:r>
                        <w:rPr>
                          <w:rFonts w:eastAsia="Times New Roman" w:cs="Arial"/>
                          <w:lang w:eastAsia="en-GB"/>
                        </w:rPr>
                        <w:t>Is the parent registered with a Manchester GP?</w:t>
                      </w:r>
                    </w:p>
                    <w:p w14:paraId="5A689EDF" w14:textId="77777777"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From their background history, is there evidence of developmental delay from childhood?</w:t>
                      </w:r>
                    </w:p>
                    <w:p w14:paraId="7AA3C6CC" w14:textId="382A3DBD"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Did the </w:t>
                      </w:r>
                      <w:r w:rsidR="005C315C">
                        <w:rPr>
                          <w:rFonts w:eastAsia="Times New Roman" w:cs="Arial"/>
                          <w:lang w:eastAsia="en-GB"/>
                        </w:rPr>
                        <w:t>parent</w:t>
                      </w:r>
                      <w:r w:rsidRPr="003D1FC4">
                        <w:rPr>
                          <w:rFonts w:eastAsia="Times New Roman" w:cs="Arial"/>
                          <w:lang w:eastAsia="en-GB"/>
                        </w:rPr>
                        <w:t xml:space="preserve"> have any input as a child from social care? For example- Children with disabilities team?</w:t>
                      </w:r>
                    </w:p>
                    <w:p w14:paraId="780E6EA0" w14:textId="0A8975A1"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When the </w:t>
                      </w:r>
                      <w:r w:rsidR="005C315C">
                        <w:rPr>
                          <w:rFonts w:eastAsia="Times New Roman" w:cs="Arial"/>
                          <w:lang w:eastAsia="en-GB"/>
                        </w:rPr>
                        <w:t>parent</w:t>
                      </w:r>
                      <w:r w:rsidRPr="003D1FC4">
                        <w:rPr>
                          <w:rFonts w:eastAsia="Times New Roman" w:cs="Arial"/>
                          <w:lang w:eastAsia="en-GB"/>
                        </w:rPr>
                        <w:t xml:space="preserve"> attended education where did they go?</w:t>
                      </w:r>
                    </w:p>
                    <w:p w14:paraId="5CB6ED54" w14:textId="583CB0F1"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What qualifications, if any</w:t>
                      </w:r>
                      <w:r w:rsidR="00D224A8">
                        <w:rPr>
                          <w:rFonts w:eastAsia="Times New Roman" w:cs="Arial"/>
                          <w:lang w:eastAsia="en-GB"/>
                        </w:rPr>
                        <w:t>,</w:t>
                      </w:r>
                      <w:r w:rsidRPr="003D1FC4">
                        <w:rPr>
                          <w:rFonts w:eastAsia="Times New Roman" w:cs="Arial"/>
                          <w:lang w:eastAsia="en-GB"/>
                        </w:rPr>
                        <w:t xml:space="preserve"> did they achieve/ are they undertaking?</w:t>
                      </w:r>
                    </w:p>
                    <w:p w14:paraId="70BB9D6F" w14:textId="77777777"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Did they have a Statement of Educational Need (SEN) or EHCP?</w:t>
                      </w:r>
                    </w:p>
                    <w:p w14:paraId="68939712" w14:textId="77777777"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On the SEN what is stated as the reason for this? Please note that just because someone had a SEN through education, does not mean they have a significant Learning Disability. It could be that they had a reduced timetable due to behavioural issues, they were having support due to living in a complex family environment, they may have sensory issues, they may have speech difficulties.</w:t>
                      </w:r>
                    </w:p>
                    <w:p w14:paraId="01176F2D" w14:textId="2B5CFB79"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If the </w:t>
                      </w:r>
                      <w:r w:rsidR="005C315C">
                        <w:rPr>
                          <w:rFonts w:eastAsia="Times New Roman" w:cs="Arial"/>
                          <w:lang w:eastAsia="en-GB"/>
                        </w:rPr>
                        <w:t>parent</w:t>
                      </w:r>
                      <w:r w:rsidRPr="003D1FC4">
                        <w:rPr>
                          <w:rFonts w:eastAsia="Times New Roman" w:cs="Arial"/>
                          <w:lang w:eastAsia="en-GB"/>
                        </w:rPr>
                        <w:t xml:space="preserve"> had an SEN does this come with a Cognitive assessment, completed by an educational psychologist? If so</w:t>
                      </w:r>
                      <w:r w:rsidR="00D224A8">
                        <w:rPr>
                          <w:rFonts w:eastAsia="Times New Roman" w:cs="Arial"/>
                          <w:lang w:eastAsia="en-GB"/>
                        </w:rPr>
                        <w:t>,</w:t>
                      </w:r>
                      <w:r w:rsidRPr="003D1FC4">
                        <w:rPr>
                          <w:rFonts w:eastAsia="Times New Roman" w:cs="Arial"/>
                          <w:lang w:eastAsia="en-GB"/>
                        </w:rPr>
                        <w:t xml:space="preserve"> does it state they have an overall IQ of under 70? When was the IQ assessment completed? If this was prior to them turning 16, then this can affect the scoring and is therefore not a definitive indicator of LD.</w:t>
                      </w:r>
                    </w:p>
                    <w:p w14:paraId="7B10B875" w14:textId="2923DFBF"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Does the </w:t>
                      </w:r>
                      <w:r w:rsidR="005C315C">
                        <w:rPr>
                          <w:rFonts w:eastAsia="Times New Roman" w:cs="Arial"/>
                          <w:lang w:eastAsia="en-GB"/>
                        </w:rPr>
                        <w:t>parent</w:t>
                      </w:r>
                      <w:r w:rsidRPr="003D1FC4">
                        <w:rPr>
                          <w:rFonts w:eastAsia="Times New Roman" w:cs="Arial"/>
                          <w:lang w:eastAsia="en-GB"/>
                        </w:rPr>
                        <w:t xml:space="preserve"> state that they have a significant Learning Disability with an IQ of under 70? Do they have any formal evidence that would document this? When was this completed?</w:t>
                      </w:r>
                    </w:p>
                    <w:p w14:paraId="4B8159AA" w14:textId="47269A11"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Has the </w:t>
                      </w:r>
                      <w:r w:rsidR="005C315C">
                        <w:rPr>
                          <w:rFonts w:eastAsia="Times New Roman" w:cs="Arial"/>
                          <w:lang w:eastAsia="en-GB"/>
                        </w:rPr>
                        <w:t>parent</w:t>
                      </w:r>
                      <w:r w:rsidRPr="003D1FC4">
                        <w:rPr>
                          <w:rFonts w:eastAsia="Times New Roman" w:cs="Arial"/>
                          <w:lang w:eastAsia="en-GB"/>
                        </w:rPr>
                        <w:t xml:space="preserve"> ever suffered a traumatic event that has caused their cognition to be affected following this? If so, what age were they when this occurred?</w:t>
                      </w:r>
                    </w:p>
                    <w:p w14:paraId="3C59A932" w14:textId="7BA504CE"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Does the </w:t>
                      </w:r>
                      <w:r w:rsidR="005C315C">
                        <w:rPr>
                          <w:rFonts w:eastAsia="Times New Roman" w:cs="Arial"/>
                          <w:lang w:eastAsia="en-GB"/>
                        </w:rPr>
                        <w:t>parent</w:t>
                      </w:r>
                      <w:r w:rsidRPr="003D1FC4">
                        <w:rPr>
                          <w:rFonts w:eastAsia="Times New Roman" w:cs="Arial"/>
                          <w:lang w:eastAsia="en-GB"/>
                        </w:rPr>
                        <w:t xml:space="preserve"> state that they have a formal diagnosis of any other conditions that may affect their functioning? Examples of these are: ADHD, Dyslexia, Asperger's Syndrome, Autism, Mental health condition, speech impairment, cerebral palsy etc…***PLEASE NOTE THAT THESE CONDITIONS DO NOT INDICATE THE </w:t>
                      </w:r>
                      <w:r w:rsidR="005C315C">
                        <w:rPr>
                          <w:rFonts w:eastAsia="Times New Roman" w:cs="Arial"/>
                          <w:lang w:eastAsia="en-GB"/>
                        </w:rPr>
                        <w:t>PARENT</w:t>
                      </w:r>
                      <w:r w:rsidRPr="003D1FC4">
                        <w:rPr>
                          <w:rFonts w:eastAsia="Times New Roman" w:cs="Arial"/>
                          <w:lang w:eastAsia="en-GB"/>
                        </w:rPr>
                        <w:t xml:space="preserve"> HAS A SIGNIFICANT LEARNING DISABILITY. There needs to be a diagnosis of significant learning disability alongside for the </w:t>
                      </w:r>
                      <w:r w:rsidR="005C315C">
                        <w:rPr>
                          <w:rFonts w:eastAsia="Times New Roman" w:cs="Arial"/>
                          <w:lang w:eastAsia="en-GB"/>
                        </w:rPr>
                        <w:t>parent</w:t>
                      </w:r>
                      <w:r w:rsidRPr="003D1FC4">
                        <w:rPr>
                          <w:rFonts w:eastAsia="Times New Roman" w:cs="Arial"/>
                          <w:lang w:eastAsia="en-GB"/>
                        </w:rPr>
                        <w:t xml:space="preserve"> to be eligible***</w:t>
                      </w:r>
                    </w:p>
                    <w:p w14:paraId="56BCC638" w14:textId="5E13010A"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Is the </w:t>
                      </w:r>
                      <w:r w:rsidR="005C315C">
                        <w:rPr>
                          <w:rFonts w:eastAsia="Times New Roman" w:cs="Arial"/>
                          <w:lang w:eastAsia="en-GB"/>
                        </w:rPr>
                        <w:t>parent</w:t>
                      </w:r>
                      <w:r w:rsidRPr="003D1FC4">
                        <w:rPr>
                          <w:rFonts w:eastAsia="Times New Roman" w:cs="Arial"/>
                          <w:lang w:eastAsia="en-GB"/>
                        </w:rPr>
                        <w:t xml:space="preserve"> on the GP Learning Disability Register? How long have they been on the Learning Disability Register for? Please note this does not indicate they have a significant learning disability.</w:t>
                      </w:r>
                    </w:p>
                    <w:p w14:paraId="230D3121" w14:textId="1F13D6E6"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What information is held by the GP regarding the </w:t>
                      </w:r>
                      <w:r w:rsidR="005C315C">
                        <w:rPr>
                          <w:rFonts w:eastAsia="Times New Roman" w:cs="Arial"/>
                          <w:lang w:eastAsia="en-GB"/>
                        </w:rPr>
                        <w:t>parent</w:t>
                      </w:r>
                      <w:r w:rsidR="00D224A8">
                        <w:rPr>
                          <w:rFonts w:eastAsia="Times New Roman" w:cs="Arial"/>
                          <w:lang w:eastAsia="en-GB"/>
                        </w:rPr>
                        <w:t>’</w:t>
                      </w:r>
                      <w:r w:rsidRPr="003D1FC4">
                        <w:rPr>
                          <w:rFonts w:eastAsia="Times New Roman" w:cs="Arial"/>
                          <w:lang w:eastAsia="en-GB"/>
                        </w:rPr>
                        <w:t>s health conditions?</w:t>
                      </w:r>
                    </w:p>
                    <w:p w14:paraId="4C229036" w14:textId="77777777"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What benefits do they receive from DWP?</w:t>
                      </w:r>
                    </w:p>
                    <w:p w14:paraId="65033D8F" w14:textId="29948766" w:rsidR="004668A9" w:rsidRPr="003D1FC4" w:rsidRDefault="004668A9" w:rsidP="004668A9">
                      <w:pPr>
                        <w:numPr>
                          <w:ilvl w:val="0"/>
                          <w:numId w:val="10"/>
                        </w:numPr>
                        <w:spacing w:after="0" w:line="276" w:lineRule="auto"/>
                        <w:ind w:left="360"/>
                        <w:rPr>
                          <w:rFonts w:eastAsia="Times New Roman" w:cs="Arial"/>
                          <w:lang w:eastAsia="en-GB"/>
                        </w:rPr>
                      </w:pPr>
                      <w:r w:rsidRPr="003D1FC4">
                        <w:rPr>
                          <w:rFonts w:eastAsia="Times New Roman" w:cs="Arial"/>
                          <w:lang w:eastAsia="en-GB"/>
                        </w:rPr>
                        <w:t xml:space="preserve">Has the </w:t>
                      </w:r>
                      <w:r w:rsidR="005C315C">
                        <w:rPr>
                          <w:rFonts w:eastAsia="Times New Roman" w:cs="Arial"/>
                          <w:lang w:eastAsia="en-GB"/>
                        </w:rPr>
                        <w:t>parent</w:t>
                      </w:r>
                      <w:r w:rsidRPr="003D1FC4">
                        <w:rPr>
                          <w:rFonts w:eastAsia="Times New Roman" w:cs="Arial"/>
                          <w:lang w:eastAsia="en-GB"/>
                        </w:rPr>
                        <w:t xml:space="preserve"> ever had employment? If so when and where, doing what?</w:t>
                      </w:r>
                    </w:p>
                    <w:p w14:paraId="485D7DE7" w14:textId="27FE98E4" w:rsidR="004668A9" w:rsidRPr="002C2E20" w:rsidRDefault="004668A9" w:rsidP="004668A9">
                      <w:pPr>
                        <w:numPr>
                          <w:ilvl w:val="0"/>
                          <w:numId w:val="10"/>
                        </w:numPr>
                        <w:spacing w:after="0" w:line="276" w:lineRule="auto"/>
                        <w:ind w:left="360"/>
                        <w:rPr>
                          <w:rFonts w:eastAsia="Times New Roman" w:cs="Arial"/>
                          <w:lang w:eastAsia="en-GB"/>
                        </w:rPr>
                      </w:pPr>
                      <w:r w:rsidRPr="002C2E20">
                        <w:rPr>
                          <w:rFonts w:eastAsia="Times New Roman" w:cs="Arial"/>
                          <w:lang w:eastAsia="en-GB"/>
                        </w:rPr>
                        <w:t xml:space="preserve">Has the </w:t>
                      </w:r>
                      <w:r w:rsidR="005C315C">
                        <w:rPr>
                          <w:rFonts w:eastAsia="Times New Roman" w:cs="Arial"/>
                          <w:lang w:eastAsia="en-GB"/>
                        </w:rPr>
                        <w:t>parent</w:t>
                      </w:r>
                      <w:r w:rsidRPr="002C2E20">
                        <w:rPr>
                          <w:rFonts w:eastAsia="Times New Roman" w:cs="Arial"/>
                          <w:lang w:eastAsia="en-GB"/>
                        </w:rPr>
                        <w:t xml:space="preserve"> ever passed their theory test and practical driving test?</w:t>
                      </w:r>
                    </w:p>
                    <w:p w14:paraId="45B3D06C" w14:textId="77777777" w:rsidR="004668A9" w:rsidRDefault="004668A9" w:rsidP="004668A9"/>
                  </w:txbxContent>
                </v:textbox>
                <w10:wrap type="topAndBottom" anchorx="margin" anchory="margin"/>
              </v:shape>
            </w:pict>
          </mc:Fallback>
        </mc:AlternateContent>
      </w:r>
      <w:r w:rsidR="00857BC1">
        <w:t xml:space="preserve">If eligibility </w:t>
      </w:r>
      <w:r w:rsidR="004668A9">
        <w:t xml:space="preserve">for a learning disability </w:t>
      </w:r>
      <w:r w:rsidR="00857BC1">
        <w:t xml:space="preserve">is met the person would then be assessed for health and social care needs. </w:t>
      </w:r>
    </w:p>
    <w:p w14:paraId="262AF3B6" w14:textId="77777777" w:rsidR="007B531B" w:rsidRDefault="007B531B" w:rsidP="008C0C50">
      <w:pPr>
        <w:rPr>
          <w:b/>
          <w:bCs/>
          <w:sz w:val="28"/>
          <w:szCs w:val="28"/>
        </w:rPr>
      </w:pPr>
    </w:p>
    <w:p w14:paraId="5518FAC4" w14:textId="737337A7" w:rsidR="008C0C50" w:rsidRPr="007B531B" w:rsidRDefault="008C0C50" w:rsidP="008C0C50">
      <w:pPr>
        <w:rPr>
          <w:b/>
          <w:bCs/>
          <w:sz w:val="32"/>
          <w:szCs w:val="32"/>
        </w:rPr>
      </w:pPr>
      <w:r w:rsidRPr="007B531B">
        <w:rPr>
          <w:b/>
          <w:bCs/>
          <w:sz w:val="32"/>
          <w:szCs w:val="32"/>
        </w:rPr>
        <w:lastRenderedPageBreak/>
        <w:t>1.</w:t>
      </w:r>
      <w:r w:rsidR="00EB611A" w:rsidRPr="007B531B">
        <w:rPr>
          <w:b/>
          <w:bCs/>
          <w:sz w:val="32"/>
          <w:szCs w:val="32"/>
        </w:rPr>
        <w:t>7</w:t>
      </w:r>
      <w:r w:rsidRPr="007B531B">
        <w:rPr>
          <w:b/>
          <w:bCs/>
          <w:sz w:val="32"/>
          <w:szCs w:val="32"/>
        </w:rPr>
        <w:t xml:space="preserve"> Prioritisation</w:t>
      </w:r>
      <w:r w:rsidR="00EB611A" w:rsidRPr="007B531B">
        <w:rPr>
          <w:b/>
          <w:bCs/>
          <w:sz w:val="32"/>
          <w:szCs w:val="32"/>
        </w:rPr>
        <w:t xml:space="preserve"> by the CLDT</w:t>
      </w:r>
    </w:p>
    <w:p w14:paraId="3A590C9E" w14:textId="7B108FD5" w:rsidR="008C0C50" w:rsidRDefault="008C0C50" w:rsidP="008C0C50">
      <w:r>
        <w:t xml:space="preserve">When a referral is received by </w:t>
      </w:r>
      <w:r w:rsidR="00EB611A">
        <w:t xml:space="preserve">the </w:t>
      </w:r>
      <w:r>
        <w:t xml:space="preserve">CLDT for a </w:t>
      </w:r>
      <w:r w:rsidR="00476851">
        <w:t>parent</w:t>
      </w:r>
      <w:r>
        <w:t xml:space="preserve"> the referral will be prioritised. If an eligibility assessment is needed, a joint </w:t>
      </w:r>
      <w:r w:rsidR="00AC6D06">
        <w:t>H</w:t>
      </w:r>
      <w:r>
        <w:t xml:space="preserve">ealth and </w:t>
      </w:r>
      <w:r w:rsidR="00B62300">
        <w:t xml:space="preserve">Adult </w:t>
      </w:r>
      <w:r>
        <w:t>social care visit for this assessment w</w:t>
      </w:r>
      <w:r w:rsidR="00EB611A">
        <w:t>ill</w:t>
      </w:r>
      <w:r>
        <w:t xml:space="preserve"> be completed within 2 weeks. For a </w:t>
      </w:r>
      <w:r w:rsidR="00476851">
        <w:t xml:space="preserve">parent </w:t>
      </w:r>
      <w:r>
        <w:t>who is already know to</w:t>
      </w:r>
      <w:r w:rsidR="00D563E9">
        <w:t xml:space="preserve"> the</w:t>
      </w:r>
      <w:r>
        <w:t xml:space="preserve"> CLDT or has been assessed as eligible following </w:t>
      </w:r>
      <w:r w:rsidR="00EB611A">
        <w:t>referral</w:t>
      </w:r>
      <w:r>
        <w:t xml:space="preserve"> they would then be allocated a social worker and/or reviewed at the </w:t>
      </w:r>
      <w:r w:rsidR="00B62300">
        <w:t xml:space="preserve">CLDT </w:t>
      </w:r>
      <w:r>
        <w:t>health referral meeting for allocation within 2 weeks.</w:t>
      </w:r>
    </w:p>
    <w:p w14:paraId="30348884" w14:textId="77777777" w:rsidR="00605004" w:rsidRDefault="00605004" w:rsidP="00605004">
      <w:r>
        <w:t>Once allocated, the CLDT will advise who the allocated worker will be, timescales and provide updates and advise on any issues.</w:t>
      </w:r>
    </w:p>
    <w:p w14:paraId="0EB94F9A" w14:textId="210E24E3" w:rsidR="00151048" w:rsidRDefault="00151048" w:rsidP="00AC6D06">
      <w:pPr>
        <w:pBdr>
          <w:top w:val="nil"/>
          <w:left w:val="nil"/>
          <w:bottom w:val="nil"/>
          <w:right w:val="nil"/>
          <w:between w:val="nil"/>
        </w:pBdr>
        <w:spacing w:after="0" w:line="240" w:lineRule="auto"/>
        <w:rPr>
          <w:rFonts w:ascii="Calibri" w:eastAsia="Arial" w:hAnsi="Calibri" w:cs="Arial"/>
          <w:color w:val="000000"/>
          <w:lang w:eastAsia="en-GB"/>
        </w:rPr>
      </w:pPr>
    </w:p>
    <w:p w14:paraId="2D0021D5" w14:textId="7C9293C1" w:rsidR="00403106" w:rsidRDefault="00857BC1" w:rsidP="00805591">
      <w:pPr>
        <w:rPr>
          <w:b/>
          <w:bCs/>
          <w:sz w:val="32"/>
          <w:szCs w:val="32"/>
        </w:rPr>
      </w:pPr>
      <w:r w:rsidRPr="000719D1">
        <w:rPr>
          <w:b/>
          <w:bCs/>
          <w:sz w:val="32"/>
          <w:szCs w:val="32"/>
        </w:rPr>
        <w:t>1.</w:t>
      </w:r>
      <w:r w:rsidR="00EB611A" w:rsidRPr="000719D1">
        <w:rPr>
          <w:b/>
          <w:bCs/>
          <w:sz w:val="32"/>
          <w:szCs w:val="32"/>
        </w:rPr>
        <w:t>8</w:t>
      </w:r>
      <w:r w:rsidRPr="000719D1">
        <w:rPr>
          <w:b/>
          <w:bCs/>
          <w:sz w:val="32"/>
          <w:szCs w:val="32"/>
        </w:rPr>
        <w:t xml:space="preserve"> </w:t>
      </w:r>
      <w:r w:rsidR="00403106">
        <w:rPr>
          <w:b/>
          <w:bCs/>
          <w:sz w:val="32"/>
          <w:szCs w:val="32"/>
        </w:rPr>
        <w:t>If a referral does not meet learning disability eligibility</w:t>
      </w:r>
    </w:p>
    <w:p w14:paraId="66879AB9" w14:textId="65C64EE1" w:rsidR="00403106" w:rsidRDefault="007B0B71" w:rsidP="00805591">
      <w:r>
        <w:t xml:space="preserve">Where a parent has been assessed but does not meet the learning disability eligibility threshold the CLDT will advise of this. </w:t>
      </w:r>
      <w:r w:rsidR="007C3A74">
        <w:t>I</w:t>
      </w:r>
      <w:r>
        <w:t xml:space="preserve">f the parent has needs under the Care Act (see Appendix D) a referral would need to be made through the contact centre </w:t>
      </w:r>
      <w:r w:rsidR="007C3A74">
        <w:t xml:space="preserve">to </w:t>
      </w:r>
      <w:r>
        <w:t xml:space="preserve">the Adult Services team </w:t>
      </w:r>
      <w:r w:rsidR="007C3A74">
        <w:t>who would support the parent</w:t>
      </w:r>
      <w:r w:rsidR="00123546">
        <w:t>’</w:t>
      </w:r>
      <w:r w:rsidR="007C3A74">
        <w:t>s primary need such as the Community Mental Health Team or one of the INTs.</w:t>
      </w:r>
      <w:r w:rsidR="0044546C">
        <w:t xml:space="preserve"> If there were a</w:t>
      </w:r>
      <w:r w:rsidR="00CC0959">
        <w:t>ny</w:t>
      </w:r>
      <w:r w:rsidR="0044546C">
        <w:t xml:space="preserve"> health needs a referral would need to be made to </w:t>
      </w:r>
      <w:r w:rsidR="00CC0959" w:rsidRPr="00CC0959">
        <w:t>mainstream NHS services</w:t>
      </w:r>
      <w:r w:rsidR="00E12B07">
        <w:t>.</w:t>
      </w:r>
    </w:p>
    <w:p w14:paraId="7A0E7472" w14:textId="52FECE27" w:rsidR="007C3A74" w:rsidRPr="00403106" w:rsidRDefault="007C3A74" w:rsidP="00805591"/>
    <w:p w14:paraId="525219B0" w14:textId="73A7CD12" w:rsidR="006B1484" w:rsidRPr="000719D1" w:rsidRDefault="00403106" w:rsidP="00805591">
      <w:pPr>
        <w:rPr>
          <w:sz w:val="32"/>
          <w:szCs w:val="32"/>
        </w:rPr>
      </w:pPr>
      <w:r>
        <w:rPr>
          <w:b/>
          <w:bCs/>
          <w:sz w:val="32"/>
          <w:szCs w:val="32"/>
        </w:rPr>
        <w:t xml:space="preserve">1.9 </w:t>
      </w:r>
      <w:r w:rsidR="00805591" w:rsidRPr="000719D1">
        <w:rPr>
          <w:b/>
          <w:bCs/>
          <w:sz w:val="32"/>
          <w:szCs w:val="32"/>
        </w:rPr>
        <w:t xml:space="preserve">Referral from </w:t>
      </w:r>
      <w:r w:rsidR="00D563E9">
        <w:rPr>
          <w:b/>
          <w:bCs/>
          <w:sz w:val="32"/>
          <w:szCs w:val="32"/>
        </w:rPr>
        <w:t xml:space="preserve">the </w:t>
      </w:r>
      <w:r w:rsidR="006B1484" w:rsidRPr="000719D1">
        <w:rPr>
          <w:b/>
          <w:bCs/>
          <w:sz w:val="32"/>
          <w:szCs w:val="32"/>
        </w:rPr>
        <w:t>CLDT to Children’s</w:t>
      </w:r>
      <w:r w:rsidR="00B35D0B" w:rsidRPr="000719D1">
        <w:rPr>
          <w:b/>
          <w:bCs/>
          <w:sz w:val="32"/>
          <w:szCs w:val="32"/>
        </w:rPr>
        <w:t xml:space="preserve"> Services</w:t>
      </w:r>
    </w:p>
    <w:p w14:paraId="13D2C18F" w14:textId="05E2A6C6" w:rsidR="00151048" w:rsidRDefault="003D1FC4" w:rsidP="00576884">
      <w:r>
        <w:t>In this instance, t</w:t>
      </w:r>
      <w:r w:rsidR="006B1484">
        <w:t xml:space="preserve">he person will already be known and open to CLDT which will means following allocation </w:t>
      </w:r>
      <w:r w:rsidR="00E12B07">
        <w:t>by</w:t>
      </w:r>
      <w:r w:rsidR="006B1484">
        <w:t xml:space="preserve"> Children’s</w:t>
      </w:r>
      <w:r w:rsidR="00E12B07">
        <w:t xml:space="preserve"> Services</w:t>
      </w:r>
      <w:r w:rsidR="006B1484">
        <w:t xml:space="preserve">, social workers should be able to quickly make contact, start information sharing and understand each other’s requirements in relation to the </w:t>
      </w:r>
      <w:r w:rsidR="00CC0959">
        <w:t>family</w:t>
      </w:r>
      <w:r w:rsidR="006B1484">
        <w:t>.</w:t>
      </w:r>
      <w:r w:rsidR="007C3A74">
        <w:t xml:space="preserve"> Referrals to Children’s Services should be made through the contact centre.</w:t>
      </w:r>
      <w:r w:rsidR="00D171C9">
        <w:t xml:space="preserve"> </w:t>
      </w:r>
      <w:r w:rsidR="00D171C9" w:rsidRPr="00665E62">
        <w:rPr>
          <w:b/>
          <w:bCs/>
          <w:u w:val="single"/>
        </w:rPr>
        <w:t>IT IS IMPORTANT THAT A REFERRAL IS MADE AT THE EARLIEST OPPORTUNITY</w:t>
      </w:r>
      <w:r w:rsidR="00E12B07">
        <w:rPr>
          <w:b/>
          <w:bCs/>
          <w:u w:val="single"/>
        </w:rPr>
        <w:t>.</w:t>
      </w:r>
    </w:p>
    <w:p w14:paraId="39B77B4C" w14:textId="77777777" w:rsidR="00464009" w:rsidRDefault="00464009" w:rsidP="00464009">
      <w:pPr>
        <w:rPr>
          <w:b/>
          <w:bCs/>
          <w:sz w:val="32"/>
          <w:szCs w:val="32"/>
        </w:rPr>
      </w:pPr>
    </w:p>
    <w:p w14:paraId="5692C676" w14:textId="470F0970" w:rsidR="00464009" w:rsidRPr="00151048" w:rsidRDefault="00464009" w:rsidP="00464009">
      <w:r w:rsidRPr="00AB0C2C">
        <w:rPr>
          <w:b/>
          <w:bCs/>
          <w:sz w:val="32"/>
          <w:szCs w:val="32"/>
        </w:rPr>
        <w:t>2</w:t>
      </w:r>
      <w:r>
        <w:rPr>
          <w:b/>
          <w:bCs/>
          <w:sz w:val="32"/>
          <w:szCs w:val="32"/>
        </w:rPr>
        <w:t>. Working with parents</w:t>
      </w:r>
      <w:r w:rsidR="00476851">
        <w:rPr>
          <w:b/>
          <w:bCs/>
          <w:sz w:val="32"/>
          <w:szCs w:val="32"/>
        </w:rPr>
        <w:t xml:space="preserve"> with a learning disability</w:t>
      </w:r>
    </w:p>
    <w:p w14:paraId="57D48ADC" w14:textId="77777777" w:rsidR="00464009" w:rsidRPr="00EC110D" w:rsidRDefault="00464009" w:rsidP="00464009">
      <w:pPr>
        <w:rPr>
          <w:b/>
          <w:bCs/>
          <w:sz w:val="32"/>
          <w:szCs w:val="32"/>
        </w:rPr>
      </w:pPr>
      <w:r w:rsidRPr="00EC110D">
        <w:rPr>
          <w:b/>
          <w:bCs/>
          <w:sz w:val="32"/>
          <w:szCs w:val="32"/>
        </w:rPr>
        <w:t>2.1 Reasonable Adjustment</w:t>
      </w:r>
      <w:r>
        <w:rPr>
          <w:b/>
          <w:bCs/>
          <w:sz w:val="32"/>
          <w:szCs w:val="32"/>
        </w:rPr>
        <w:t>s</w:t>
      </w:r>
    </w:p>
    <w:p w14:paraId="0FE00CA4" w14:textId="77777777" w:rsidR="00464009" w:rsidRDefault="00464009" w:rsidP="00464009">
      <w:r>
        <w:t xml:space="preserve">Under the Equalities Act 2010, the Public Sector Equality Duty requires local authorities to carry out their functions </w:t>
      </w:r>
      <w:r w:rsidRPr="00DB53B0">
        <w:t xml:space="preserve">to have due regard to </w:t>
      </w:r>
      <w:r>
        <w:t>eliminate discrimination.  The Act also sets out the duty to make reasonable adjustments where a disabled person is put at a substantial disadvantage in relation to relevant maters which in this context is social care assessments, meetings and Children’s safeguarding processes.</w:t>
      </w:r>
    </w:p>
    <w:p w14:paraId="2151A694" w14:textId="388A4A3B" w:rsidR="00464009" w:rsidRDefault="00464009" w:rsidP="00464009">
      <w:r>
        <w:t>When working with a parent(s) with a learning disability, reasonable adjustments need to be made so the parent(s) is not disadvantaged or discriminated against because of their disability. The parent</w:t>
      </w:r>
      <w:r w:rsidR="00257211">
        <w:t>(s)</w:t>
      </w:r>
      <w:r>
        <w:t xml:space="preserve"> needs to be fully informed and involved as much as is possible, this means the parent(s) needs to be given time and support to help them understand information and what is happening and to express their views.</w:t>
      </w:r>
    </w:p>
    <w:p w14:paraId="54703BAE" w14:textId="77777777" w:rsidR="00464009" w:rsidRDefault="00464009" w:rsidP="00464009">
      <w:r w:rsidRPr="00345986">
        <w:rPr>
          <w:b/>
          <w:bCs/>
        </w:rPr>
        <w:t xml:space="preserve">This is </w:t>
      </w:r>
      <w:r>
        <w:rPr>
          <w:b/>
          <w:bCs/>
        </w:rPr>
        <w:t xml:space="preserve">universal legislation and it’s </w:t>
      </w:r>
      <w:r w:rsidRPr="00EF7AE1">
        <w:rPr>
          <w:b/>
          <w:bCs/>
          <w:u w:val="single"/>
        </w:rPr>
        <w:t>everyone’s</w:t>
      </w:r>
      <w:r w:rsidRPr="00345986">
        <w:rPr>
          <w:b/>
          <w:bCs/>
        </w:rPr>
        <w:t xml:space="preserve"> responsibility</w:t>
      </w:r>
      <w:r>
        <w:rPr>
          <w:b/>
          <w:bCs/>
        </w:rPr>
        <w:t xml:space="preserve"> to make the appropriate adjustments.</w:t>
      </w:r>
    </w:p>
    <w:p w14:paraId="70AE59B9" w14:textId="77777777" w:rsidR="00464009" w:rsidRDefault="00464009" w:rsidP="00464009">
      <w:r>
        <w:lastRenderedPageBreak/>
        <w:t>In working with a parent(s) with a learning disability the Human Rights Act 1998 also need to be considered. Particularly the following.</w:t>
      </w:r>
    </w:p>
    <w:p w14:paraId="6BB51467" w14:textId="77777777" w:rsidR="00464009" w:rsidRDefault="00464009" w:rsidP="00464009">
      <w:r>
        <w:t>•</w:t>
      </w:r>
      <w:r>
        <w:tab/>
        <w:t>section 6 – the right to a family life, parents should be involved in the decision-making process when crucial decisions are being made about a child’s future</w:t>
      </w:r>
    </w:p>
    <w:p w14:paraId="1CDC998C" w14:textId="77777777" w:rsidR="00464009" w:rsidRDefault="00464009" w:rsidP="00464009">
      <w:r>
        <w:rPr>
          <w:noProof/>
        </w:rPr>
        <mc:AlternateContent>
          <mc:Choice Requires="wps">
            <w:drawing>
              <wp:anchor distT="45720" distB="45720" distL="114300" distR="114300" simplePos="0" relativeHeight="251662343" behindDoc="0" locked="0" layoutInCell="1" allowOverlap="1" wp14:anchorId="60E58ED4" wp14:editId="61A54B8E">
                <wp:simplePos x="0" y="0"/>
                <wp:positionH relativeFrom="margin">
                  <wp:posOffset>55880</wp:posOffset>
                </wp:positionH>
                <wp:positionV relativeFrom="paragraph">
                  <wp:posOffset>494030</wp:posOffset>
                </wp:positionV>
                <wp:extent cx="5372100" cy="26098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09850"/>
                        </a:xfrm>
                        <a:prstGeom prst="rect">
                          <a:avLst/>
                        </a:prstGeom>
                        <a:solidFill>
                          <a:srgbClr val="ED7D31">
                            <a:lumMod val="20000"/>
                            <a:lumOff val="80000"/>
                          </a:srgbClr>
                        </a:solidFill>
                        <a:ln w="9525">
                          <a:solidFill>
                            <a:srgbClr val="000000"/>
                          </a:solidFill>
                          <a:miter lim="800000"/>
                          <a:headEnd/>
                          <a:tailEnd/>
                        </a:ln>
                      </wps:spPr>
                      <wps:txbx>
                        <w:txbxContent>
                          <w:p w14:paraId="3DC7F1FE" w14:textId="77777777" w:rsidR="00464009" w:rsidRPr="00CC603A" w:rsidRDefault="00464009" w:rsidP="00464009">
                            <w:pPr>
                              <w:spacing w:line="240" w:lineRule="auto"/>
                              <w:ind w:left="720" w:hanging="720"/>
                              <w:jc w:val="both"/>
                              <w:rPr>
                                <w:b/>
                                <w:bCs/>
                              </w:rPr>
                            </w:pPr>
                            <w:r>
                              <w:rPr>
                                <w:b/>
                                <w:bCs/>
                              </w:rPr>
                              <w:t xml:space="preserve">REASONABLE ADJUSTMENT - where information and guidance can be found </w:t>
                            </w:r>
                          </w:p>
                          <w:p w14:paraId="3A9B8593" w14:textId="4823CCA3" w:rsidR="00464009" w:rsidRDefault="00464009" w:rsidP="00464009">
                            <w:pPr>
                              <w:spacing w:line="240" w:lineRule="auto"/>
                              <w:ind w:left="720" w:hanging="720"/>
                            </w:pPr>
                            <w:r>
                              <w:t>•</w:t>
                            </w:r>
                            <w:r>
                              <w:tab/>
                              <w:t>The parent(s), asking what adjustments need to be made to help them understand information and express their view</w:t>
                            </w:r>
                          </w:p>
                          <w:p w14:paraId="7B602C3E" w14:textId="77777777" w:rsidR="00464009" w:rsidRDefault="00464009" w:rsidP="00464009">
                            <w:pPr>
                              <w:spacing w:line="240" w:lineRule="auto"/>
                            </w:pPr>
                            <w:r>
                              <w:t>•</w:t>
                            </w:r>
                            <w:r>
                              <w:tab/>
                              <w:t>Communication passport (if available)</w:t>
                            </w:r>
                          </w:p>
                          <w:p w14:paraId="338E508B" w14:textId="0D0F3D67" w:rsidR="00464009" w:rsidRDefault="00464009" w:rsidP="00464009">
                            <w:pPr>
                              <w:spacing w:line="240" w:lineRule="auto"/>
                            </w:pPr>
                            <w:r>
                              <w:t>•</w:t>
                            </w:r>
                            <w:r>
                              <w:tab/>
                              <w:t>PAMs assessment</w:t>
                            </w:r>
                            <w:r w:rsidR="00D563E9">
                              <w:t xml:space="preserve"> (if available)</w:t>
                            </w:r>
                          </w:p>
                          <w:p w14:paraId="75B4AE73" w14:textId="77777777" w:rsidR="00464009" w:rsidRDefault="00464009" w:rsidP="00464009">
                            <w:pPr>
                              <w:spacing w:line="240" w:lineRule="auto"/>
                            </w:pPr>
                            <w:r>
                              <w:t>•</w:t>
                            </w:r>
                            <w:r>
                              <w:tab/>
                              <w:t>CLDT social worker / health professional</w:t>
                            </w:r>
                          </w:p>
                          <w:p w14:paraId="2F955655" w14:textId="77777777" w:rsidR="00464009" w:rsidRDefault="00464009" w:rsidP="00464009">
                            <w:pPr>
                              <w:spacing w:line="240" w:lineRule="auto"/>
                              <w:ind w:left="720" w:hanging="720"/>
                            </w:pPr>
                            <w:r>
                              <w:t>•</w:t>
                            </w:r>
                            <w:r>
                              <w:tab/>
                              <w:t>If the parent has a package of support, the support provider will already be making reasonable adjustment and will have good knowledge of what is needed</w:t>
                            </w:r>
                          </w:p>
                          <w:p w14:paraId="0F1DCBBB" w14:textId="77777777" w:rsidR="00464009" w:rsidRDefault="00464009" w:rsidP="00464009">
                            <w:pPr>
                              <w:spacing w:line="240" w:lineRule="auto"/>
                            </w:pPr>
                            <w:r>
                              <w:t>•</w:t>
                            </w:r>
                            <w:r>
                              <w:tab/>
                              <w:t>Cognitive assessment (if available)</w:t>
                            </w:r>
                          </w:p>
                          <w:p w14:paraId="051D780A" w14:textId="77777777" w:rsidR="00464009" w:rsidRDefault="00464009" w:rsidP="00464009">
                            <w:pPr>
                              <w:spacing w:line="240" w:lineRule="auto"/>
                            </w:pPr>
                            <w:r>
                              <w:t>•</w:t>
                            </w:r>
                            <w:r>
                              <w:tab/>
                              <w:t>OT and/or SALT assessment (if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58ED4" id="_x0000_s1029" type="#_x0000_t202" style="position:absolute;margin-left:4.4pt;margin-top:38.9pt;width:423pt;height:205.5pt;z-index:2516623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" fillcolor="#fbe5d6">
                <v:textbox>
                  <w:txbxContent>
                    <w:p w14:paraId="3DC7F1FE" w14:textId="77777777" w:rsidR="00464009" w:rsidRPr="00CC603A" w:rsidRDefault="00464009" w:rsidP="00464009">
                      <w:pPr>
                        <w:spacing w:line="240" w:lineRule="auto"/>
                        <w:ind w:left="720" w:hanging="720"/>
                        <w:jc w:val="both"/>
                        <w:rPr>
                          <w:b/>
                          <w:bCs/>
                        </w:rPr>
                      </w:pPr>
                      <w:r>
                        <w:rPr>
                          <w:b/>
                          <w:bCs/>
                        </w:rPr>
                        <w:t xml:space="preserve">REASONABLE ADJUSTMENT - where information and guidance can be found </w:t>
                      </w:r>
                    </w:p>
                    <w:p w14:paraId="3A9B8593" w14:textId="4823CCA3" w:rsidR="00464009" w:rsidRDefault="00464009" w:rsidP="00464009">
                      <w:pPr>
                        <w:spacing w:line="240" w:lineRule="auto"/>
                        <w:ind w:left="720" w:hanging="720"/>
                      </w:pPr>
                      <w:r>
                        <w:t>•</w:t>
                      </w:r>
                      <w:r>
                        <w:tab/>
                        <w:t>The parent(s), asking what adjustments need to be made to help them understand information and express their view</w:t>
                      </w:r>
                    </w:p>
                    <w:p w14:paraId="7B602C3E" w14:textId="77777777" w:rsidR="00464009" w:rsidRDefault="00464009" w:rsidP="00464009">
                      <w:pPr>
                        <w:spacing w:line="240" w:lineRule="auto"/>
                      </w:pPr>
                      <w:r>
                        <w:t>•</w:t>
                      </w:r>
                      <w:r>
                        <w:tab/>
                        <w:t>Communication passport (if available)</w:t>
                      </w:r>
                    </w:p>
                    <w:p w14:paraId="338E508B" w14:textId="0D0F3D67" w:rsidR="00464009" w:rsidRDefault="00464009" w:rsidP="00464009">
                      <w:pPr>
                        <w:spacing w:line="240" w:lineRule="auto"/>
                      </w:pPr>
                      <w:r>
                        <w:t>•</w:t>
                      </w:r>
                      <w:r>
                        <w:tab/>
                        <w:t>PAMs assessment</w:t>
                      </w:r>
                      <w:r w:rsidR="00D563E9">
                        <w:t xml:space="preserve"> (if available)</w:t>
                      </w:r>
                    </w:p>
                    <w:p w14:paraId="75B4AE73" w14:textId="77777777" w:rsidR="00464009" w:rsidRDefault="00464009" w:rsidP="00464009">
                      <w:pPr>
                        <w:spacing w:line="240" w:lineRule="auto"/>
                      </w:pPr>
                      <w:r>
                        <w:t>•</w:t>
                      </w:r>
                      <w:r>
                        <w:tab/>
                        <w:t>CLDT social worker / health professional</w:t>
                      </w:r>
                    </w:p>
                    <w:p w14:paraId="2F955655" w14:textId="77777777" w:rsidR="00464009" w:rsidRDefault="00464009" w:rsidP="00464009">
                      <w:pPr>
                        <w:spacing w:line="240" w:lineRule="auto"/>
                        <w:ind w:left="720" w:hanging="720"/>
                      </w:pPr>
                      <w:r>
                        <w:t>•</w:t>
                      </w:r>
                      <w:r>
                        <w:tab/>
                        <w:t>If the parent has a package of support, the support provider will already be making reasonable adjustment and will have good knowledge of what is needed</w:t>
                      </w:r>
                    </w:p>
                    <w:p w14:paraId="0F1DCBBB" w14:textId="77777777" w:rsidR="00464009" w:rsidRDefault="00464009" w:rsidP="00464009">
                      <w:pPr>
                        <w:spacing w:line="240" w:lineRule="auto"/>
                      </w:pPr>
                      <w:r>
                        <w:t>•</w:t>
                      </w:r>
                      <w:r>
                        <w:tab/>
                        <w:t>Cognitive assessment (if available)</w:t>
                      </w:r>
                    </w:p>
                    <w:p w14:paraId="051D780A" w14:textId="77777777" w:rsidR="00464009" w:rsidRDefault="00464009" w:rsidP="00464009">
                      <w:pPr>
                        <w:spacing w:line="240" w:lineRule="auto"/>
                      </w:pPr>
                      <w:r>
                        <w:t>•</w:t>
                      </w:r>
                      <w:r>
                        <w:tab/>
                        <w:t>OT and/or SALT assessment (if available)</w:t>
                      </w:r>
                    </w:p>
                  </w:txbxContent>
                </v:textbox>
                <w10:wrap type="square" anchorx="margin"/>
              </v:shape>
            </w:pict>
          </mc:Fallback>
        </mc:AlternateContent>
      </w:r>
      <w:r>
        <w:t>•</w:t>
      </w:r>
      <w:r>
        <w:tab/>
        <w:t>section 8 – the right to a fair trial, which isn’t just the judicial part of proceedings it’s unfairness at any stage leading up to that</w:t>
      </w:r>
    </w:p>
    <w:p w14:paraId="55FB5983" w14:textId="7B7BFA5F" w:rsidR="00464009" w:rsidRDefault="00464009" w:rsidP="00464009">
      <w:r>
        <w:t>Practi</w:t>
      </w:r>
      <w:r w:rsidR="00DE7DCD">
        <w:t>ti</w:t>
      </w:r>
      <w:r>
        <w:t xml:space="preserve">oners need to ensure they gain an excellent understanding of how a </w:t>
      </w:r>
      <w:r w:rsidRPr="0005335F">
        <w:t>parent</w:t>
      </w:r>
      <w:r>
        <w:t>(s)</w:t>
      </w:r>
      <w:r w:rsidRPr="0005335F">
        <w:t xml:space="preserve"> with a learning disability</w:t>
      </w:r>
      <w:r>
        <w:t xml:space="preserve"> best communicates and processes information to be assured th</w:t>
      </w:r>
      <w:r w:rsidR="00DE7DCD">
        <w:t>e</w:t>
      </w:r>
      <w:r w:rsidR="00E12B07">
        <w:t>y</w:t>
      </w:r>
      <w:r>
        <w:t xml:space="preserve"> are fully involved in the work being done with them.</w:t>
      </w:r>
    </w:p>
    <w:p w14:paraId="26A5E5A3" w14:textId="6E077401" w:rsidR="00464009" w:rsidRDefault="00464009" w:rsidP="00464009">
      <w:r w:rsidRPr="00872A50">
        <w:t xml:space="preserve">Reasonable adjustments </w:t>
      </w:r>
      <w:r>
        <w:t>may need to be made in relation to</w:t>
      </w:r>
      <w:r w:rsidR="00DE7DCD">
        <w:t>:</w:t>
      </w:r>
    </w:p>
    <w:p w14:paraId="45675909" w14:textId="77777777" w:rsidR="00464009" w:rsidRDefault="00464009" w:rsidP="00464009">
      <w:pPr>
        <w:pStyle w:val="ListParagraph"/>
        <w:numPr>
          <w:ilvl w:val="0"/>
          <w:numId w:val="26"/>
        </w:numPr>
      </w:pPr>
      <w:r>
        <w:t>c</w:t>
      </w:r>
      <w:r w:rsidRPr="00872A50">
        <w:t>ommunication</w:t>
      </w:r>
      <w:r>
        <w:t>; written and verbal</w:t>
      </w:r>
    </w:p>
    <w:p w14:paraId="28CF784D" w14:textId="77777777" w:rsidR="00464009" w:rsidRDefault="00464009" w:rsidP="00464009">
      <w:pPr>
        <w:pStyle w:val="ListParagraph"/>
        <w:numPr>
          <w:ilvl w:val="0"/>
          <w:numId w:val="26"/>
        </w:numPr>
      </w:pPr>
      <w:r w:rsidRPr="00872A50">
        <w:t>how events such as meetings are organised</w:t>
      </w:r>
    </w:p>
    <w:p w14:paraId="3A46E722" w14:textId="77777777" w:rsidR="00464009" w:rsidRDefault="00464009" w:rsidP="00464009">
      <w:pPr>
        <w:pStyle w:val="ListParagraph"/>
        <w:numPr>
          <w:ilvl w:val="0"/>
          <w:numId w:val="26"/>
        </w:numPr>
      </w:pPr>
      <w:r>
        <w:t xml:space="preserve">allowing extra time </w:t>
      </w:r>
      <w:r w:rsidRPr="00872A50">
        <w:t>in meetings and for an assessment</w:t>
      </w:r>
    </w:p>
    <w:p w14:paraId="4D1DCFEE" w14:textId="3036D6E5" w:rsidR="00464009" w:rsidRDefault="00257211" w:rsidP="00464009">
      <w:r>
        <w:t>A p</w:t>
      </w:r>
      <w:r w:rsidR="00464009">
        <w:t>arent</w:t>
      </w:r>
      <w:r>
        <w:t>(</w:t>
      </w:r>
      <w:r w:rsidR="00464009">
        <w:t>s</w:t>
      </w:r>
      <w:r>
        <w:t>)</w:t>
      </w:r>
      <w:r w:rsidR="00464009">
        <w:t xml:space="preserve"> with </w:t>
      </w:r>
      <w:r>
        <w:t xml:space="preserve">a </w:t>
      </w:r>
      <w:r w:rsidR="00464009">
        <w:t>learning disabilit</w:t>
      </w:r>
      <w:r>
        <w:t>y</w:t>
      </w:r>
      <w:r w:rsidR="00464009">
        <w:t xml:space="preserve"> may also experience a range of other needs and difficulties including a physical or sensory impairment. In these circumstances, when completing an assessment, careful consideration will </w:t>
      </w:r>
      <w:r w:rsidR="00E12B07">
        <w:t xml:space="preserve">also </w:t>
      </w:r>
      <w:r w:rsidR="00464009">
        <w:t>need to be give</w:t>
      </w:r>
      <w:r w:rsidR="00DE7DCD">
        <w:t>n</w:t>
      </w:r>
      <w:r w:rsidR="00464009">
        <w:t xml:space="preserve"> </w:t>
      </w:r>
      <w:r w:rsidR="00E12B07">
        <w:t>to what</w:t>
      </w:r>
      <w:r w:rsidR="00464009">
        <w:t xml:space="preserve"> appropriate assessment materials and resources are </w:t>
      </w:r>
      <w:r w:rsidR="00E12B07">
        <w:t xml:space="preserve">needed </w:t>
      </w:r>
      <w:r w:rsidR="00930253">
        <w:t>to make reasonable adjustment</w:t>
      </w:r>
      <w:r w:rsidR="00DE7DCD">
        <w:t>s</w:t>
      </w:r>
      <w:r w:rsidR="00464009">
        <w:t>.</w:t>
      </w:r>
    </w:p>
    <w:p w14:paraId="0BBEA95E" w14:textId="19D72B08" w:rsidR="00464009" w:rsidRDefault="00464009" w:rsidP="00464009">
      <w:r>
        <w:t xml:space="preserve">Although any adjustments needed will be person specific, generally with a cognitive impairment any written document will need to </w:t>
      </w:r>
      <w:r w:rsidR="00DE7DCD">
        <w:t>contain</w:t>
      </w:r>
      <w:r>
        <w:t xml:space="preserve"> simple sentences without complicated words, possibly with key points highlighted in bold or different colours and it may include pictorial representation.</w:t>
      </w:r>
    </w:p>
    <w:p w14:paraId="2C742EB3" w14:textId="77777777" w:rsidR="00464009" w:rsidRPr="000953D2" w:rsidRDefault="00464009" w:rsidP="00464009">
      <w:pPr>
        <w:rPr>
          <w:b/>
          <w:bCs/>
        </w:rPr>
      </w:pPr>
      <w:r w:rsidRPr="000953D2">
        <w:rPr>
          <w:b/>
          <w:bCs/>
        </w:rPr>
        <w:t xml:space="preserve">Examples documents </w:t>
      </w:r>
    </w:p>
    <w:tbl>
      <w:tblPr>
        <w:tblStyle w:val="TableGrid"/>
        <w:tblW w:w="0" w:type="auto"/>
        <w:tblLook w:val="04A0" w:firstRow="1" w:lastRow="0" w:firstColumn="1" w:lastColumn="0" w:noHBand="0" w:noVBand="1"/>
      </w:tblPr>
      <w:tblGrid>
        <w:gridCol w:w="9016"/>
      </w:tblGrid>
      <w:tr w:rsidR="00464009" w14:paraId="6A0B74ED" w14:textId="77777777" w:rsidTr="007E44CC">
        <w:tc>
          <w:tcPr>
            <w:tcW w:w="9016" w:type="dxa"/>
          </w:tcPr>
          <w:p w14:paraId="003061AC" w14:textId="77777777" w:rsidR="00464009" w:rsidRDefault="00464009" w:rsidP="007E44CC">
            <w:pPr>
              <w:rPr>
                <w:b/>
                <w:bCs/>
              </w:rPr>
            </w:pPr>
            <w:r>
              <w:rPr>
                <w:b/>
                <w:bCs/>
              </w:rPr>
              <w:t>Meanings of different Social Services meetings</w:t>
            </w:r>
          </w:p>
          <w:p w14:paraId="5B1FB263" w14:textId="77777777" w:rsidR="00464009" w:rsidRPr="00262395" w:rsidRDefault="008E2B22" w:rsidP="007E44CC">
            <w:pPr>
              <w:rPr>
                <w:sz w:val="20"/>
                <w:szCs w:val="20"/>
              </w:rPr>
            </w:pPr>
            <w:hyperlink r:id="rId20" w:history="1">
              <w:r w:rsidR="00464009" w:rsidRPr="00262395">
                <w:rPr>
                  <w:rStyle w:val="Hyperlink"/>
                  <w:sz w:val="20"/>
                  <w:szCs w:val="20"/>
                </w:rPr>
                <w:t>http://www.bristol.ac.uk/media-library/sites/sps/documents/wtpn/Meanings%20of%20different%20Social%20Services%20meetings.pdf</w:t>
              </w:r>
            </w:hyperlink>
          </w:p>
        </w:tc>
      </w:tr>
      <w:tr w:rsidR="00464009" w14:paraId="5211C108" w14:textId="77777777" w:rsidTr="007E44CC">
        <w:tc>
          <w:tcPr>
            <w:tcW w:w="9016" w:type="dxa"/>
          </w:tcPr>
          <w:p w14:paraId="5491A514" w14:textId="77777777" w:rsidR="00464009" w:rsidRDefault="00464009" w:rsidP="007E44CC">
            <w:pPr>
              <w:rPr>
                <w:b/>
                <w:bCs/>
              </w:rPr>
            </w:pPr>
            <w:r>
              <w:rPr>
                <w:b/>
                <w:bCs/>
              </w:rPr>
              <w:t>Pregnancy and Me – from bump to baby</w:t>
            </w:r>
          </w:p>
          <w:p w14:paraId="7276C934" w14:textId="77777777" w:rsidR="00464009" w:rsidRPr="00262395" w:rsidRDefault="008E2B22" w:rsidP="007E44CC">
            <w:pPr>
              <w:rPr>
                <w:sz w:val="20"/>
                <w:szCs w:val="20"/>
              </w:rPr>
            </w:pPr>
            <w:hyperlink r:id="rId21" w:history="1">
              <w:r w:rsidR="00464009" w:rsidRPr="00262395">
                <w:rPr>
                  <w:rStyle w:val="Hyperlink"/>
                  <w:sz w:val="20"/>
                  <w:szCs w:val="20"/>
                </w:rPr>
                <w:t>http://www.bristol.ac.uk/media-library/sites/sps/documents/wtpn/PregBmpBby_1609.pdf</w:t>
              </w:r>
            </w:hyperlink>
          </w:p>
        </w:tc>
      </w:tr>
      <w:tr w:rsidR="00464009" w14:paraId="4482E718" w14:textId="77777777" w:rsidTr="007E44CC">
        <w:tc>
          <w:tcPr>
            <w:tcW w:w="9016" w:type="dxa"/>
          </w:tcPr>
          <w:p w14:paraId="0E27348A" w14:textId="77777777" w:rsidR="00464009" w:rsidRPr="00262395" w:rsidRDefault="00464009" w:rsidP="007E44CC">
            <w:pPr>
              <w:rPr>
                <w:b/>
                <w:bCs/>
              </w:rPr>
            </w:pPr>
            <w:r w:rsidRPr="00262395">
              <w:rPr>
                <w:b/>
                <w:bCs/>
              </w:rPr>
              <w:t>Being a Dad</w:t>
            </w:r>
          </w:p>
          <w:p w14:paraId="11174370" w14:textId="77777777" w:rsidR="00464009" w:rsidRPr="00262395" w:rsidRDefault="008E2B22" w:rsidP="007E44CC">
            <w:pPr>
              <w:rPr>
                <w:sz w:val="20"/>
                <w:szCs w:val="20"/>
              </w:rPr>
            </w:pPr>
            <w:hyperlink r:id="rId22" w:history="1">
              <w:r w:rsidR="00464009" w:rsidRPr="005F5B18">
                <w:rPr>
                  <w:rStyle w:val="Hyperlink"/>
                  <w:sz w:val="20"/>
                  <w:szCs w:val="20"/>
                </w:rPr>
                <w:t>http://www.bristol.ac.uk/media-library/sites/sps/documents/wtpn/Being-a-dad-booklet(easy-read).pdf</w:t>
              </w:r>
            </w:hyperlink>
            <w:r w:rsidR="00464009">
              <w:rPr>
                <w:sz w:val="20"/>
                <w:szCs w:val="20"/>
              </w:rPr>
              <w:t xml:space="preserve"> </w:t>
            </w:r>
          </w:p>
        </w:tc>
      </w:tr>
      <w:tr w:rsidR="00464009" w14:paraId="529D816E" w14:textId="77777777" w:rsidTr="007E44CC">
        <w:tc>
          <w:tcPr>
            <w:tcW w:w="9016" w:type="dxa"/>
          </w:tcPr>
          <w:p w14:paraId="6CE86187" w14:textId="77777777" w:rsidR="00464009" w:rsidRDefault="00464009" w:rsidP="007E44CC">
            <w:pPr>
              <w:rPr>
                <w:b/>
                <w:bCs/>
              </w:rPr>
            </w:pPr>
            <w:r>
              <w:rPr>
                <w:b/>
                <w:bCs/>
              </w:rPr>
              <w:t xml:space="preserve">The Official Solicitor </w:t>
            </w:r>
            <w:r w:rsidRPr="00187677">
              <w:t>and how he or she can help you</w:t>
            </w:r>
          </w:p>
          <w:p w14:paraId="29F261C5" w14:textId="77777777" w:rsidR="00464009" w:rsidRPr="00262395" w:rsidRDefault="008E2B22" w:rsidP="007E44CC">
            <w:pPr>
              <w:rPr>
                <w:sz w:val="20"/>
                <w:szCs w:val="20"/>
              </w:rPr>
            </w:pPr>
            <w:hyperlink r:id="rId23" w:history="1">
              <w:r w:rsidR="00464009" w:rsidRPr="00262395">
                <w:rPr>
                  <w:rStyle w:val="Hyperlink"/>
                  <w:sz w:val="20"/>
                  <w:szCs w:val="20"/>
                </w:rPr>
                <w:t>https://assets.publishing.service.gov.uk/government/uploads/system/uploads/attachment_data/file/815728/official-solicitor-easy-read-booklet.pdf</w:t>
              </w:r>
            </w:hyperlink>
          </w:p>
        </w:tc>
      </w:tr>
      <w:tr w:rsidR="00464009" w14:paraId="3BD9C0B6" w14:textId="77777777" w:rsidTr="007E44CC">
        <w:tc>
          <w:tcPr>
            <w:tcW w:w="9016" w:type="dxa"/>
          </w:tcPr>
          <w:p w14:paraId="7F7B4202" w14:textId="77777777" w:rsidR="00464009" w:rsidRPr="00187677" w:rsidRDefault="00464009" w:rsidP="007E44CC">
            <w:pPr>
              <w:rPr>
                <w:b/>
                <w:bCs/>
              </w:rPr>
            </w:pPr>
            <w:r w:rsidRPr="00187677">
              <w:rPr>
                <w:b/>
                <w:bCs/>
              </w:rPr>
              <w:lastRenderedPageBreak/>
              <w:t xml:space="preserve">The Court and Your Child: </w:t>
            </w:r>
            <w:r w:rsidRPr="00187677">
              <w:t>when social worker gets involved</w:t>
            </w:r>
          </w:p>
          <w:p w14:paraId="36A039E4" w14:textId="77777777" w:rsidR="00464009" w:rsidRPr="00262395" w:rsidRDefault="008E2B22" w:rsidP="007E44CC">
            <w:pPr>
              <w:rPr>
                <w:sz w:val="20"/>
                <w:szCs w:val="20"/>
              </w:rPr>
            </w:pPr>
            <w:hyperlink r:id="rId24" w:history="1">
              <w:r w:rsidR="00464009" w:rsidRPr="00262395">
                <w:rPr>
                  <w:rStyle w:val="Hyperlink"/>
                  <w:sz w:val="20"/>
                  <w:szCs w:val="20"/>
                </w:rPr>
                <w:t>https://www.judiciary.uk/wp-content/uploads/JCO/Documents/FJC/Publications/Public_Law_booklet-+English.pdf</w:t>
              </w:r>
            </w:hyperlink>
            <w:r w:rsidR="00464009" w:rsidRPr="00262395">
              <w:rPr>
                <w:sz w:val="20"/>
                <w:szCs w:val="20"/>
              </w:rPr>
              <w:t xml:space="preserve"> </w:t>
            </w:r>
          </w:p>
        </w:tc>
      </w:tr>
      <w:tr w:rsidR="00464009" w14:paraId="5C71E700" w14:textId="77777777" w:rsidTr="007E44CC">
        <w:tc>
          <w:tcPr>
            <w:tcW w:w="9016" w:type="dxa"/>
          </w:tcPr>
          <w:p w14:paraId="2BC2DAA3" w14:textId="77777777" w:rsidR="00464009" w:rsidRDefault="00464009" w:rsidP="007E44CC">
            <w:pPr>
              <w:rPr>
                <w:b/>
                <w:bCs/>
              </w:rPr>
            </w:pPr>
            <w:r>
              <w:rPr>
                <w:b/>
                <w:bCs/>
              </w:rPr>
              <w:t>How to make Information Accessible</w:t>
            </w:r>
          </w:p>
          <w:p w14:paraId="6D4A74DB" w14:textId="77777777" w:rsidR="00464009" w:rsidRPr="00785050" w:rsidRDefault="008E2B22" w:rsidP="007E44CC">
            <w:pPr>
              <w:rPr>
                <w:sz w:val="20"/>
                <w:szCs w:val="20"/>
              </w:rPr>
            </w:pPr>
            <w:hyperlink r:id="rId25" w:history="1">
              <w:r w:rsidR="00464009" w:rsidRPr="00971B0D">
                <w:rPr>
                  <w:rStyle w:val="Hyperlink"/>
                  <w:sz w:val="20"/>
                  <w:szCs w:val="20"/>
                </w:rPr>
                <w:t>https://www.changepeople.org/Change/media/Change-Media-Library/Free%20Resources/How-to-Make-Information-Accessible-WEB-31-03-21.pdf</w:t>
              </w:r>
            </w:hyperlink>
            <w:r w:rsidR="00464009">
              <w:rPr>
                <w:sz w:val="20"/>
                <w:szCs w:val="20"/>
              </w:rPr>
              <w:t xml:space="preserve"> </w:t>
            </w:r>
          </w:p>
        </w:tc>
      </w:tr>
    </w:tbl>
    <w:p w14:paraId="18B7C524" w14:textId="77777777" w:rsidR="00464009" w:rsidRDefault="00464009" w:rsidP="00464009">
      <w:pPr>
        <w:rPr>
          <w:b/>
          <w:bCs/>
        </w:rPr>
      </w:pPr>
    </w:p>
    <w:p w14:paraId="5D12BD42" w14:textId="77777777" w:rsidR="00464009" w:rsidRPr="00AB0C2C" w:rsidRDefault="00464009" w:rsidP="00464009">
      <w:pPr>
        <w:rPr>
          <w:sz w:val="32"/>
          <w:szCs w:val="32"/>
        </w:rPr>
      </w:pPr>
      <w:r w:rsidRPr="00AB0C2C">
        <w:rPr>
          <w:b/>
          <w:bCs/>
          <w:sz w:val="32"/>
          <w:szCs w:val="32"/>
        </w:rPr>
        <w:t xml:space="preserve">2.2 </w:t>
      </w:r>
      <w:r>
        <w:rPr>
          <w:b/>
          <w:bCs/>
          <w:sz w:val="32"/>
          <w:szCs w:val="32"/>
        </w:rPr>
        <w:t xml:space="preserve">Independent </w:t>
      </w:r>
      <w:r w:rsidRPr="00AB0C2C">
        <w:rPr>
          <w:b/>
          <w:bCs/>
          <w:sz w:val="32"/>
          <w:szCs w:val="32"/>
        </w:rPr>
        <w:t>Advocacy</w:t>
      </w:r>
      <w:r w:rsidRPr="00AB0C2C">
        <w:rPr>
          <w:sz w:val="32"/>
          <w:szCs w:val="32"/>
        </w:rPr>
        <w:t xml:space="preserve"> </w:t>
      </w:r>
    </w:p>
    <w:p w14:paraId="32F37C3F" w14:textId="77777777" w:rsidR="00464009" w:rsidRDefault="00464009" w:rsidP="00464009">
      <w:r>
        <w:t>Independent advocacy also needs to be considered as part of the support for a parent(s) with a learning disability.</w:t>
      </w:r>
    </w:p>
    <w:p w14:paraId="41F24C9C" w14:textId="6E9A8BE6" w:rsidR="00464009" w:rsidRDefault="00464009" w:rsidP="00464009">
      <w:r>
        <w:t>This type of advocacy is different to the statutory advocacy the Local Authority provides under the Care Act 2014, Mental Capac</w:t>
      </w:r>
      <w:r w:rsidR="00DE7DCD">
        <w:t>i</w:t>
      </w:r>
      <w:r>
        <w:t xml:space="preserve">ty Act 2005 and the Mental Health Act 1983. </w:t>
      </w:r>
    </w:p>
    <w:p w14:paraId="0771E0B4" w14:textId="4547FBE6" w:rsidR="00464009" w:rsidRDefault="00464009" w:rsidP="00464009">
      <w:r>
        <w:t>It is advocacy to support a parent(s) when their child or unborn is open to</w:t>
      </w:r>
      <w:r w:rsidRPr="00DF1969">
        <w:t xml:space="preserve"> Children’s safeguarding processes</w:t>
      </w:r>
      <w:r>
        <w:t xml:space="preserve"> by an advocate with a detailed knowledge of learning disability and children’s safeguarding processes. Their role is to help the parent</w:t>
      </w:r>
      <w:r w:rsidR="00257211">
        <w:t>(s)</w:t>
      </w:r>
      <w:r>
        <w:t xml:space="preserve"> to understand ​what’s been written about them in reports​, what’s been said in meeting​s and to help the parent(s) with what they want to say and to speak for themselves​. It is</w:t>
      </w:r>
      <w:r w:rsidRPr="00DF1969">
        <w:t xml:space="preserve"> helping the parent</w:t>
      </w:r>
      <w:r>
        <w:t>(s)</w:t>
      </w:r>
      <w:r w:rsidRPr="00DF1969">
        <w:t xml:space="preserve"> to understand the specific concerns </w:t>
      </w:r>
      <w:r>
        <w:t xml:space="preserve">Children’s Services have </w:t>
      </w:r>
      <w:r w:rsidRPr="00DF1969">
        <w:t xml:space="preserve">about their child and what change need to happen. </w:t>
      </w:r>
      <w:r>
        <w:t xml:space="preserve"> An independent advocate should also be a bridge when there are communication difficulties between a parent(s) and the local authority​ and to promote partnership between a parent(s) and the local authority​.</w:t>
      </w:r>
    </w:p>
    <w:p w14:paraId="36C61FAD" w14:textId="77777777" w:rsidR="00464009" w:rsidRDefault="00464009" w:rsidP="00464009">
      <w:r>
        <w:t>The distinction also needs to be made between independent advocacy and support that might be provided by friends and family. With this informal support it is unlikely that a friend or family member will have the knowledge and expertise of children’s safeguarding processes and may not have the objectivity needed.</w:t>
      </w:r>
    </w:p>
    <w:p w14:paraId="69B9F1DB" w14:textId="7BFA585D" w:rsidR="00464009" w:rsidRDefault="00464009" w:rsidP="00464009">
      <w:r w:rsidRPr="006D6B00">
        <w:rPr>
          <w:b/>
          <w:bCs/>
        </w:rPr>
        <w:t>An independent advocate should be made available at the earliest stage of any Children’s safeguarding procedures to enable a parent(s) to access and engage with services.</w:t>
      </w:r>
      <w:r>
        <w:t xml:space="preserve"> Working Together to Safeguard Children (2018)​ sets out that where there are concerns following a section 47 enquiry, parents should be given information about advocacy agencies. The Good Practice Guidance on Working with a Parent with a Learning Disability (2021)​ says support should be made available at the earliest stage to help parents access and engage with services from the outset​.</w:t>
      </w:r>
    </w:p>
    <w:p w14:paraId="1D805FBD" w14:textId="77777777" w:rsidR="00464009" w:rsidRDefault="00464009" w:rsidP="00464009">
      <w:r>
        <w:t>Currently there is a gap in the provision of independent advocacy in Manchester but an intention to commission this service. Until a service is commissioned, independent advocacy will need to be spot purchased.</w:t>
      </w:r>
    </w:p>
    <w:p w14:paraId="44E552B6" w14:textId="49C80197" w:rsidR="00576884" w:rsidRPr="00464009" w:rsidRDefault="00464009" w:rsidP="00464009">
      <w:pPr>
        <w:rPr>
          <w:b/>
          <w:bCs/>
          <w:sz w:val="32"/>
          <w:szCs w:val="32"/>
        </w:rPr>
      </w:pPr>
      <w:r w:rsidRPr="00464009">
        <w:rPr>
          <w:b/>
          <w:bCs/>
          <w:sz w:val="32"/>
          <w:szCs w:val="32"/>
        </w:rPr>
        <w:t>2.</w:t>
      </w:r>
      <w:r>
        <w:rPr>
          <w:b/>
          <w:bCs/>
          <w:sz w:val="32"/>
          <w:szCs w:val="32"/>
        </w:rPr>
        <w:t xml:space="preserve">3 </w:t>
      </w:r>
      <w:r w:rsidR="00576884" w:rsidRPr="00464009">
        <w:rPr>
          <w:b/>
          <w:bCs/>
          <w:sz w:val="32"/>
          <w:szCs w:val="32"/>
        </w:rPr>
        <w:t>Communicating with a Parent with Learning Disabilities</w:t>
      </w:r>
    </w:p>
    <w:p w14:paraId="173D9070" w14:textId="07199854" w:rsidR="00464009" w:rsidRPr="00464009" w:rsidRDefault="008E2B22" w:rsidP="00464009">
      <w:r>
        <w:rPr>
          <w:noProof/>
        </w:rPr>
        <w:object w:dxaOrig="1440" w:dyaOrig="1440" w14:anchorId="4DCC2B0C">
          <v:shape id="_x0000_s2065" type="#_x0000_t75" style="position:absolute;margin-left:361.4pt;margin-top:3.2pt;width:73.75pt;height:47.8pt;z-index:251664391;mso-position-horizontal-relative:text;mso-position-vertical-relative:text">
            <v:imagedata r:id="rId26" o:title=""/>
            <w10:wrap type="square"/>
          </v:shape>
          <o:OLEObject Type="Embed" ProgID="Word.Document.8" ShapeID="_x0000_s2065" DrawAspect="Icon" ObjectID="_1761649882" r:id="rId27">
            <o:FieldCodes>\s</o:FieldCodes>
          </o:OLEObject>
        </w:object>
      </w:r>
      <w:r w:rsidR="00C85DFB">
        <w:t>The speech and language therapists at the CLDT have put together ten golden rules for promoting understanding when working with a parent</w:t>
      </w:r>
      <w:r w:rsidR="00257211">
        <w:t>(s)</w:t>
      </w:r>
      <w:r w:rsidR="00C85DFB">
        <w:t xml:space="preserve"> with a learning disability, see attached.</w:t>
      </w:r>
      <w:r w:rsidR="00C85DFB" w:rsidRPr="00C85DFB">
        <w:t xml:space="preserve"> </w:t>
      </w:r>
    </w:p>
    <w:p w14:paraId="2CA2E46A" w14:textId="290A5859" w:rsidR="00576884" w:rsidRDefault="00682A6B" w:rsidP="00576884">
      <w:r>
        <w:rPr>
          <w:noProof/>
        </w:rPr>
        <w:lastRenderedPageBreak/>
        <w:drawing>
          <wp:anchor distT="0" distB="0" distL="114300" distR="114300" simplePos="0" relativeHeight="251658243" behindDoc="0" locked="0" layoutInCell="1" allowOverlap="1" wp14:anchorId="2BDBD731" wp14:editId="2B1124E9">
            <wp:simplePos x="0" y="0"/>
            <wp:positionH relativeFrom="column">
              <wp:posOffset>276225</wp:posOffset>
            </wp:positionH>
            <wp:positionV relativeFrom="page">
              <wp:posOffset>1533525</wp:posOffset>
            </wp:positionV>
            <wp:extent cx="4735830" cy="2436495"/>
            <wp:effectExtent l="0" t="0" r="7620" b="1905"/>
            <wp:wrapTopAndBottom/>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28">
                      <a:extLst>
                        <a:ext uri="{28A0092B-C50C-407E-A947-70E740481C1C}">
                          <a14:useLocalDpi xmlns:a14="http://schemas.microsoft.com/office/drawing/2010/main" val="0"/>
                        </a:ext>
                      </a:extLst>
                    </a:blip>
                    <a:srcRect l="3874" t="17950" r="13480" b="25361"/>
                    <a:stretch/>
                  </pic:blipFill>
                  <pic:spPr bwMode="auto">
                    <a:xfrm>
                      <a:off x="0" y="0"/>
                      <a:ext cx="4735830" cy="2436495"/>
                    </a:xfrm>
                    <a:prstGeom prst="rect">
                      <a:avLst/>
                    </a:prstGeom>
                    <a:ln>
                      <a:noFill/>
                    </a:ln>
                    <a:extLst>
                      <a:ext uri="{53640926-AAD7-44D8-BBD7-CCE9431645EC}">
                        <a14:shadowObscured xmlns:a14="http://schemas.microsoft.com/office/drawing/2010/main"/>
                      </a:ext>
                    </a:extLst>
                  </pic:spPr>
                </pic:pic>
              </a:graphicData>
            </a:graphic>
          </wp:anchor>
        </w:drawing>
      </w:r>
      <w:r w:rsidR="00576884">
        <w:t xml:space="preserve">What parents with a learning disability say about social workers who are good at communication, adapted from the Good Practice Guide and based on material developed by CHANGE </w:t>
      </w:r>
      <w:hyperlink r:id="rId29" w:history="1">
        <w:r w:rsidR="00576884" w:rsidRPr="00E6399A">
          <w:rPr>
            <w:rStyle w:val="Hyperlink"/>
          </w:rPr>
          <w:t>https://www.changepeople.org/</w:t>
        </w:r>
      </w:hyperlink>
      <w:r w:rsidR="00576884">
        <w:t xml:space="preserve"> </w:t>
      </w:r>
    </w:p>
    <w:p w14:paraId="00217740" w14:textId="4834B4D6" w:rsidR="00576884" w:rsidRDefault="00576884" w:rsidP="00576884"/>
    <w:p w14:paraId="1EE88355" w14:textId="505375CA" w:rsidR="00576884" w:rsidRPr="00A25356" w:rsidRDefault="00576884" w:rsidP="00576884">
      <w:r>
        <w:t xml:space="preserve">A practice framework developed by Tarleton </w:t>
      </w:r>
      <w:r w:rsidRPr="005F38B2">
        <w:rPr>
          <w:i/>
          <w:iCs/>
        </w:rPr>
        <w:t>et al</w:t>
      </w:r>
      <w:r>
        <w:t xml:space="preserve"> 2018 may also be a resource practi</w:t>
      </w:r>
      <w:r w:rsidR="00AA3877">
        <w:t>ti</w:t>
      </w:r>
      <w:r>
        <w:t>oners find useful for developing positive relationships with parents</w:t>
      </w:r>
      <w:r w:rsidR="00E12B07">
        <w:t xml:space="preserve"> </w:t>
      </w:r>
      <w:r w:rsidR="00393E31">
        <w:t>with learning</w:t>
      </w:r>
      <w:r w:rsidR="00E12B07">
        <w:t xml:space="preserve"> disability</w:t>
      </w:r>
      <w:r>
        <w:t>, based around the six Ts.</w:t>
      </w:r>
    </w:p>
    <w:p w14:paraId="59030661" w14:textId="00399CA4" w:rsidR="00576884" w:rsidRDefault="00576884" w:rsidP="00576884">
      <w:pPr>
        <w:jc w:val="center"/>
        <w:rPr>
          <w:b/>
          <w:bCs/>
          <w:sz w:val="24"/>
          <w:szCs w:val="24"/>
        </w:rPr>
      </w:pPr>
      <w:r w:rsidRPr="001B44D5">
        <w:rPr>
          <w:b/>
          <w:bCs/>
          <w:sz w:val="24"/>
          <w:szCs w:val="24"/>
        </w:rPr>
        <w:t xml:space="preserve">Time – Trust </w:t>
      </w:r>
      <w:r>
        <w:rPr>
          <w:b/>
          <w:bCs/>
          <w:sz w:val="24"/>
          <w:szCs w:val="24"/>
        </w:rPr>
        <w:t>-</w:t>
      </w:r>
      <w:r w:rsidRPr="001B44D5">
        <w:rPr>
          <w:b/>
          <w:bCs/>
          <w:sz w:val="24"/>
          <w:szCs w:val="24"/>
        </w:rPr>
        <w:t xml:space="preserve"> Tenacity – Truthfulness – Transparency – Tailored Response</w:t>
      </w:r>
    </w:p>
    <w:p w14:paraId="6418AFCC" w14:textId="69D94771" w:rsidR="00576884" w:rsidRPr="005F38B2" w:rsidRDefault="00576884" w:rsidP="00576884">
      <w:r>
        <w:t xml:space="preserve">The resource also details 3 case studies of multiagency working and the ‘think family’ approach with parents who </w:t>
      </w:r>
      <w:r w:rsidR="00476851">
        <w:t>have a</w:t>
      </w:r>
      <w:r>
        <w:t xml:space="preserve"> learning </w:t>
      </w:r>
      <w:r w:rsidR="00476851">
        <w:t>disability</w:t>
      </w:r>
      <w:r>
        <w:t>.</w:t>
      </w:r>
    </w:p>
    <w:p w14:paraId="221D08EA" w14:textId="279DCEF0" w:rsidR="00576884" w:rsidRPr="005F38B2" w:rsidRDefault="008E2B22" w:rsidP="00576884">
      <w:pPr>
        <w:rPr>
          <w:sz w:val="16"/>
          <w:szCs w:val="16"/>
        </w:rPr>
      </w:pPr>
      <w:hyperlink r:id="rId30" w:history="1">
        <w:r w:rsidR="00576884" w:rsidRPr="005F38B2">
          <w:rPr>
            <w:rStyle w:val="Hyperlink"/>
            <w:sz w:val="16"/>
            <w:szCs w:val="16"/>
          </w:rPr>
          <w:t>https://www.bristol.ac.uk/media-library/sites/sps/documents/wtpn/GTC%20SUMMARY%20REPORT%2016.5.2018%20designed.pdf</w:t>
        </w:r>
      </w:hyperlink>
      <w:r w:rsidR="00576884" w:rsidRPr="005F38B2">
        <w:rPr>
          <w:sz w:val="16"/>
          <w:szCs w:val="16"/>
        </w:rPr>
        <w:t xml:space="preserve"> </w:t>
      </w:r>
    </w:p>
    <w:p w14:paraId="4EEBD0C0" w14:textId="5642C246" w:rsidR="00576884" w:rsidRPr="00AF5FAA" w:rsidRDefault="00576884" w:rsidP="00576884">
      <w:pPr>
        <w:rPr>
          <w:b/>
          <w:bCs/>
          <w:sz w:val="32"/>
          <w:szCs w:val="32"/>
        </w:rPr>
      </w:pPr>
      <w:r>
        <w:rPr>
          <w:b/>
          <w:bCs/>
          <w:sz w:val="32"/>
          <w:szCs w:val="32"/>
        </w:rPr>
        <w:t xml:space="preserve">3. </w:t>
      </w:r>
      <w:r w:rsidRPr="00AF5FAA">
        <w:rPr>
          <w:b/>
          <w:bCs/>
          <w:sz w:val="32"/>
          <w:szCs w:val="32"/>
        </w:rPr>
        <w:t>Assessments</w:t>
      </w:r>
    </w:p>
    <w:p w14:paraId="47B42420" w14:textId="4E1CD21C" w:rsidR="00576884" w:rsidRDefault="00576884" w:rsidP="00576884">
      <w:r>
        <w:t>A parent(s) needs to be fully involved in any assessment and care planning and adjustments made to enable this to happen.</w:t>
      </w:r>
    </w:p>
    <w:p w14:paraId="64DAB950" w14:textId="4451284D" w:rsidR="00576884" w:rsidRPr="00643AA4" w:rsidRDefault="00576884" w:rsidP="00576884">
      <w:pPr>
        <w:rPr>
          <w:b/>
          <w:bCs/>
          <w:sz w:val="32"/>
          <w:szCs w:val="32"/>
        </w:rPr>
      </w:pPr>
      <w:r w:rsidRPr="00643AA4">
        <w:rPr>
          <w:b/>
          <w:bCs/>
          <w:sz w:val="32"/>
          <w:szCs w:val="32"/>
        </w:rPr>
        <w:t xml:space="preserve">3.1 </w:t>
      </w:r>
      <w:r>
        <w:rPr>
          <w:b/>
          <w:bCs/>
          <w:sz w:val="32"/>
          <w:szCs w:val="32"/>
        </w:rPr>
        <w:t xml:space="preserve">CLDT </w:t>
      </w:r>
      <w:r w:rsidRPr="00643AA4">
        <w:rPr>
          <w:b/>
          <w:bCs/>
          <w:sz w:val="32"/>
          <w:szCs w:val="32"/>
        </w:rPr>
        <w:t xml:space="preserve">Adult Social Care – Care Act </w:t>
      </w:r>
      <w:r w:rsidR="00151048">
        <w:rPr>
          <w:b/>
          <w:bCs/>
          <w:sz w:val="32"/>
          <w:szCs w:val="32"/>
        </w:rPr>
        <w:t>a</w:t>
      </w:r>
      <w:r w:rsidRPr="00643AA4">
        <w:rPr>
          <w:b/>
          <w:bCs/>
          <w:sz w:val="32"/>
          <w:szCs w:val="32"/>
        </w:rPr>
        <w:t>ssessment</w:t>
      </w:r>
      <w:r w:rsidR="00151048">
        <w:rPr>
          <w:b/>
          <w:bCs/>
          <w:sz w:val="32"/>
          <w:szCs w:val="32"/>
        </w:rPr>
        <w:t xml:space="preserve"> and support</w:t>
      </w:r>
    </w:p>
    <w:p w14:paraId="011673B8" w14:textId="3C135804" w:rsidR="001D1EEF" w:rsidRPr="00274B19" w:rsidRDefault="001D1EEF" w:rsidP="001D1EEF">
      <w:pPr>
        <w:rPr>
          <w:rFonts w:ascii="Calibri" w:eastAsia="Times New Roman" w:hAnsi="Calibri" w:cs="Times New Roman"/>
        </w:rPr>
      </w:pPr>
      <w:r w:rsidRPr="00274B19">
        <w:rPr>
          <w:rFonts w:ascii="Calibri" w:eastAsia="Times New Roman" w:hAnsi="Calibri" w:cs="Times New Roman"/>
        </w:rPr>
        <w:t>Adult Social care provides statutory care and support to people over the age of 18. This is under the Care Act 2014.</w:t>
      </w:r>
      <w:r>
        <w:rPr>
          <w:rFonts w:ascii="Calibri" w:eastAsia="Times New Roman" w:hAnsi="Calibri" w:cs="Times New Roman"/>
        </w:rPr>
        <w:t xml:space="preserve"> </w:t>
      </w:r>
    </w:p>
    <w:p w14:paraId="3861965D" w14:textId="01A01D9A" w:rsidR="00CC0959" w:rsidRDefault="001D1EEF" w:rsidP="00CC0959">
      <w:pPr>
        <w:rPr>
          <w:rFonts w:ascii="Calibri" w:eastAsia="Times New Roman" w:hAnsi="Calibri" w:cs="Times New Roman"/>
        </w:rPr>
      </w:pPr>
      <w:r>
        <w:rPr>
          <w:rFonts w:ascii="Calibri" w:eastAsia="Arial" w:hAnsi="Calibri" w:cs="Arial"/>
          <w:color w:val="000000"/>
          <w:lang w:eastAsia="en-GB"/>
        </w:rPr>
        <w:t>C</w:t>
      </w:r>
      <w:r w:rsidRPr="00274B19">
        <w:rPr>
          <w:rFonts w:ascii="Calibri" w:eastAsia="Arial" w:hAnsi="Calibri" w:cs="Arial"/>
          <w:color w:val="000000"/>
          <w:lang w:eastAsia="en-GB"/>
        </w:rPr>
        <w:t xml:space="preserve">are </w:t>
      </w:r>
      <w:r>
        <w:rPr>
          <w:rFonts w:ascii="Calibri" w:eastAsia="Arial" w:hAnsi="Calibri" w:cs="Arial"/>
          <w:color w:val="000000"/>
          <w:lang w:eastAsia="en-GB"/>
        </w:rPr>
        <w:t>A</w:t>
      </w:r>
      <w:r w:rsidRPr="00274B19">
        <w:rPr>
          <w:rFonts w:ascii="Calibri" w:eastAsia="Arial" w:hAnsi="Calibri" w:cs="Arial"/>
          <w:color w:val="000000"/>
          <w:lang w:eastAsia="en-GB"/>
        </w:rPr>
        <w:t xml:space="preserve">ct assessments for </w:t>
      </w:r>
      <w:r>
        <w:rPr>
          <w:rFonts w:ascii="Calibri" w:eastAsia="Arial" w:hAnsi="Calibri" w:cs="Arial"/>
          <w:color w:val="000000"/>
          <w:lang w:eastAsia="en-GB"/>
        </w:rPr>
        <w:t xml:space="preserve">an </w:t>
      </w:r>
      <w:r w:rsidRPr="00274B19">
        <w:rPr>
          <w:rFonts w:ascii="Calibri" w:eastAsia="Arial" w:hAnsi="Calibri" w:cs="Arial"/>
          <w:color w:val="000000"/>
          <w:lang w:eastAsia="en-GB"/>
        </w:rPr>
        <w:t>adult</w:t>
      </w:r>
      <w:r>
        <w:rPr>
          <w:rFonts w:ascii="Calibri" w:eastAsia="Arial" w:hAnsi="Calibri" w:cs="Arial"/>
          <w:color w:val="000000"/>
          <w:lang w:eastAsia="en-GB"/>
        </w:rPr>
        <w:t xml:space="preserve"> with a learning disability</w:t>
      </w:r>
      <w:r w:rsidRPr="00274B19">
        <w:rPr>
          <w:rFonts w:ascii="Calibri" w:eastAsia="Arial" w:hAnsi="Calibri" w:cs="Arial"/>
          <w:color w:val="000000"/>
          <w:lang w:eastAsia="en-GB"/>
        </w:rPr>
        <w:t xml:space="preserve"> are carried out </w:t>
      </w:r>
      <w:r w:rsidR="00393E31" w:rsidRPr="00274B19">
        <w:rPr>
          <w:rFonts w:ascii="Calibri" w:eastAsia="Arial" w:hAnsi="Calibri" w:cs="Arial"/>
          <w:color w:val="000000"/>
          <w:lang w:eastAsia="en-GB"/>
        </w:rPr>
        <w:t>by social</w:t>
      </w:r>
      <w:r w:rsidRPr="00274B19">
        <w:rPr>
          <w:rFonts w:ascii="Calibri" w:eastAsia="Arial" w:hAnsi="Calibri" w:cs="Arial"/>
          <w:color w:val="000000"/>
          <w:lang w:eastAsia="en-GB"/>
        </w:rPr>
        <w:t xml:space="preserve"> workers </w:t>
      </w:r>
      <w:r w:rsidR="00AA3877">
        <w:rPr>
          <w:rFonts w:ascii="Calibri" w:eastAsia="Arial" w:hAnsi="Calibri" w:cs="Arial"/>
          <w:color w:val="000000"/>
          <w:lang w:eastAsia="en-GB"/>
        </w:rPr>
        <w:t>in</w:t>
      </w:r>
      <w:r w:rsidRPr="00274B19">
        <w:rPr>
          <w:rFonts w:ascii="Calibri" w:eastAsia="Arial" w:hAnsi="Calibri" w:cs="Arial"/>
          <w:color w:val="000000"/>
          <w:lang w:eastAsia="en-GB"/>
        </w:rPr>
        <w:t xml:space="preserve"> the CLDTs.</w:t>
      </w:r>
      <w:r w:rsidRPr="00274B19">
        <w:rPr>
          <w:rFonts w:ascii="Calibri" w:eastAsia="Times New Roman" w:hAnsi="Calibri" w:cs="Times New Roman"/>
        </w:rPr>
        <w:t xml:space="preserve"> </w:t>
      </w:r>
      <w:r w:rsidRPr="00274B19">
        <w:rPr>
          <w:rFonts w:ascii="Calibri" w:eastAsia="Arial" w:hAnsi="Calibri" w:cs="Arial"/>
          <w:color w:val="000000"/>
          <w:lang w:eastAsia="en-GB"/>
        </w:rPr>
        <w:t>The</w:t>
      </w:r>
      <w:r w:rsidR="00AA3877">
        <w:rPr>
          <w:rFonts w:ascii="Calibri" w:eastAsia="Arial" w:hAnsi="Calibri" w:cs="Arial"/>
          <w:color w:val="000000"/>
          <w:lang w:eastAsia="en-GB"/>
        </w:rPr>
        <w:t>ir</w:t>
      </w:r>
      <w:r w:rsidRPr="00274B19">
        <w:rPr>
          <w:rFonts w:ascii="Calibri" w:eastAsia="Arial" w:hAnsi="Calibri" w:cs="Arial"/>
          <w:color w:val="000000"/>
          <w:lang w:eastAsia="en-GB"/>
        </w:rPr>
        <w:t xml:space="preserve"> aim is to </w:t>
      </w:r>
      <w:r w:rsidR="00AA3877">
        <w:rPr>
          <w:rFonts w:ascii="Calibri" w:eastAsia="Arial" w:hAnsi="Calibri" w:cs="Arial"/>
          <w:color w:val="000000"/>
          <w:lang w:eastAsia="en-GB"/>
        </w:rPr>
        <w:t>obtain</w:t>
      </w:r>
      <w:r w:rsidRPr="00274B19">
        <w:rPr>
          <w:rFonts w:ascii="Calibri" w:eastAsia="Arial" w:hAnsi="Calibri" w:cs="Arial"/>
          <w:color w:val="000000"/>
          <w:lang w:eastAsia="en-GB"/>
        </w:rPr>
        <w:t xml:space="preserve"> a full picture of the person and </w:t>
      </w:r>
      <w:r w:rsidR="00AA3877">
        <w:rPr>
          <w:rFonts w:ascii="Calibri" w:eastAsia="Arial" w:hAnsi="Calibri" w:cs="Arial"/>
          <w:color w:val="000000"/>
          <w:lang w:eastAsia="en-GB"/>
        </w:rPr>
        <w:t>of their</w:t>
      </w:r>
      <w:r w:rsidRPr="00274B19">
        <w:rPr>
          <w:rFonts w:ascii="Calibri" w:eastAsia="Arial" w:hAnsi="Calibri" w:cs="Arial"/>
          <w:color w:val="000000"/>
          <w:lang w:eastAsia="en-GB"/>
        </w:rPr>
        <w:t xml:space="preserve"> needs and </w:t>
      </w:r>
      <w:r w:rsidR="00AA3877">
        <w:rPr>
          <w:rFonts w:ascii="Calibri" w:eastAsia="Arial" w:hAnsi="Calibri" w:cs="Arial"/>
          <w:color w:val="000000"/>
          <w:lang w:eastAsia="en-GB"/>
        </w:rPr>
        <w:t>any aspiration which</w:t>
      </w:r>
      <w:r w:rsidRPr="00274B19">
        <w:rPr>
          <w:rFonts w:ascii="Calibri" w:eastAsia="Arial" w:hAnsi="Calibri" w:cs="Arial"/>
          <w:color w:val="000000"/>
          <w:lang w:eastAsia="en-GB"/>
        </w:rPr>
        <w:t xml:space="preserve"> they may have.  </w:t>
      </w:r>
      <w:r w:rsidR="00057F84">
        <w:rPr>
          <w:rFonts w:ascii="Calibri" w:eastAsia="Arial" w:hAnsi="Calibri" w:cs="Arial"/>
          <w:color w:val="000000"/>
          <w:lang w:eastAsia="en-GB"/>
        </w:rPr>
        <w:t>Following</w:t>
      </w:r>
      <w:r w:rsidRPr="00274B19">
        <w:rPr>
          <w:rFonts w:ascii="Calibri" w:eastAsia="Arial" w:hAnsi="Calibri" w:cs="Arial"/>
          <w:color w:val="000000"/>
          <w:lang w:eastAsia="en-GB"/>
        </w:rPr>
        <w:t xml:space="preserve"> assessment, the </w:t>
      </w:r>
      <w:r w:rsidR="00E25F03">
        <w:rPr>
          <w:rFonts w:ascii="Calibri" w:eastAsia="Arial" w:hAnsi="Calibri" w:cs="Arial"/>
          <w:color w:val="000000"/>
          <w:lang w:eastAsia="en-GB"/>
        </w:rPr>
        <w:t>L</w:t>
      </w:r>
      <w:r w:rsidRPr="00274B19">
        <w:rPr>
          <w:rFonts w:ascii="Calibri" w:eastAsia="Arial" w:hAnsi="Calibri" w:cs="Arial"/>
          <w:color w:val="000000"/>
          <w:lang w:eastAsia="en-GB"/>
        </w:rPr>
        <w:t xml:space="preserve">ocal </w:t>
      </w:r>
      <w:r w:rsidR="00E25F03">
        <w:rPr>
          <w:rFonts w:ascii="Calibri" w:eastAsia="Arial" w:hAnsi="Calibri" w:cs="Arial"/>
          <w:color w:val="000000"/>
          <w:lang w:eastAsia="en-GB"/>
        </w:rPr>
        <w:t>A</w:t>
      </w:r>
      <w:r w:rsidRPr="00274B19">
        <w:rPr>
          <w:rFonts w:ascii="Calibri" w:eastAsia="Arial" w:hAnsi="Calibri" w:cs="Arial"/>
          <w:color w:val="000000"/>
          <w:lang w:eastAsia="en-GB"/>
        </w:rPr>
        <w:t>uthority then consider</w:t>
      </w:r>
      <w:r w:rsidR="00057F84">
        <w:rPr>
          <w:rFonts w:ascii="Calibri" w:eastAsia="Arial" w:hAnsi="Calibri" w:cs="Arial"/>
          <w:color w:val="000000"/>
          <w:lang w:eastAsia="en-GB"/>
        </w:rPr>
        <w:t>s</w:t>
      </w:r>
      <w:r w:rsidRPr="00274B19">
        <w:rPr>
          <w:rFonts w:ascii="Calibri" w:eastAsia="Arial" w:hAnsi="Calibri" w:cs="Arial"/>
          <w:color w:val="000000"/>
          <w:lang w:eastAsia="en-GB"/>
        </w:rPr>
        <w:t xml:space="preserve"> whether any of the needs identified are eligible for support under the Care Act.  </w:t>
      </w:r>
      <w:r w:rsidR="003B6611" w:rsidRPr="003B6611">
        <w:rPr>
          <w:rFonts w:ascii="Calibri" w:eastAsia="Arial" w:hAnsi="Calibri" w:cs="Arial"/>
          <w:b/>
          <w:bCs/>
          <w:color w:val="000000"/>
          <w:lang w:eastAsia="en-GB"/>
        </w:rPr>
        <w:t>N</w:t>
      </w:r>
      <w:r w:rsidRPr="003B6611">
        <w:rPr>
          <w:rFonts w:ascii="Calibri" w:eastAsia="Arial" w:hAnsi="Calibri" w:cs="Arial"/>
          <w:b/>
          <w:bCs/>
          <w:color w:val="000000"/>
          <w:lang w:eastAsia="en-GB"/>
        </w:rPr>
        <w:t>ot all care needs are met by the State</w:t>
      </w:r>
      <w:r w:rsidRPr="00274B19">
        <w:rPr>
          <w:rFonts w:ascii="Calibri" w:eastAsia="Arial" w:hAnsi="Calibri" w:cs="Arial"/>
          <w:color w:val="000000"/>
          <w:lang w:eastAsia="en-GB"/>
        </w:rPr>
        <w:t xml:space="preserve">, </w:t>
      </w:r>
      <w:r w:rsidR="003B6611">
        <w:rPr>
          <w:rFonts w:ascii="Calibri" w:eastAsia="Arial" w:hAnsi="Calibri" w:cs="Arial"/>
          <w:color w:val="000000"/>
          <w:lang w:eastAsia="en-GB"/>
        </w:rPr>
        <w:t>an</w:t>
      </w:r>
      <w:r w:rsidRPr="00274B19">
        <w:rPr>
          <w:rFonts w:ascii="Calibri" w:eastAsia="Arial" w:hAnsi="Calibri" w:cs="Arial"/>
          <w:color w:val="000000"/>
          <w:lang w:eastAsia="en-GB"/>
        </w:rPr>
        <w:t xml:space="preserve"> eligibility framework </w:t>
      </w:r>
      <w:r w:rsidR="003B6611">
        <w:rPr>
          <w:rFonts w:ascii="Calibri" w:eastAsia="Arial" w:hAnsi="Calibri" w:cs="Arial"/>
          <w:color w:val="000000"/>
          <w:lang w:eastAsia="en-GB"/>
        </w:rPr>
        <w:t xml:space="preserve">is used </w:t>
      </w:r>
      <w:r w:rsidRPr="00274B19">
        <w:rPr>
          <w:rFonts w:ascii="Calibri" w:eastAsia="Arial" w:hAnsi="Calibri" w:cs="Arial"/>
          <w:color w:val="000000"/>
          <w:lang w:eastAsia="en-GB"/>
        </w:rPr>
        <w:t>to de</w:t>
      </w:r>
      <w:r w:rsidR="003B6611">
        <w:rPr>
          <w:rFonts w:ascii="Calibri" w:eastAsia="Arial" w:hAnsi="Calibri" w:cs="Arial"/>
          <w:color w:val="000000"/>
          <w:lang w:eastAsia="en-GB"/>
        </w:rPr>
        <w:t>termine</w:t>
      </w:r>
      <w:r w:rsidRPr="00274B19">
        <w:rPr>
          <w:rFonts w:ascii="Calibri" w:eastAsia="Arial" w:hAnsi="Calibri" w:cs="Arial"/>
          <w:color w:val="000000"/>
          <w:lang w:eastAsia="en-GB"/>
        </w:rPr>
        <w:t xml:space="preserve"> which needs </w:t>
      </w:r>
      <w:r w:rsidR="003B6611">
        <w:rPr>
          <w:rFonts w:ascii="Calibri" w:eastAsia="Arial" w:hAnsi="Calibri" w:cs="Arial"/>
          <w:color w:val="000000"/>
          <w:lang w:eastAsia="en-GB"/>
        </w:rPr>
        <w:t>will</w:t>
      </w:r>
      <w:r w:rsidRPr="00274B19">
        <w:rPr>
          <w:rFonts w:ascii="Calibri" w:eastAsia="Arial" w:hAnsi="Calibri" w:cs="Arial"/>
          <w:color w:val="000000"/>
          <w:lang w:eastAsia="en-GB"/>
        </w:rPr>
        <w:t xml:space="preserve"> be met by </w:t>
      </w:r>
      <w:r w:rsidR="00AA3877">
        <w:rPr>
          <w:rFonts w:ascii="Calibri" w:eastAsia="Arial" w:hAnsi="Calibri" w:cs="Arial"/>
          <w:color w:val="000000"/>
          <w:lang w:eastAsia="en-GB"/>
        </w:rPr>
        <w:t>the Local Authority</w:t>
      </w:r>
      <w:r w:rsidR="007459C5">
        <w:rPr>
          <w:rFonts w:ascii="Calibri" w:eastAsia="Arial" w:hAnsi="Calibri" w:cs="Arial"/>
          <w:color w:val="000000"/>
          <w:lang w:eastAsia="en-GB"/>
        </w:rPr>
        <w:t xml:space="preserve"> (see</w:t>
      </w:r>
      <w:r>
        <w:rPr>
          <w:rFonts w:ascii="Calibri" w:eastAsia="Times New Roman" w:hAnsi="Calibri" w:cs="Times New Roman"/>
        </w:rPr>
        <w:t xml:space="preserve"> Appendix D</w:t>
      </w:r>
      <w:r w:rsidR="007459C5">
        <w:rPr>
          <w:rFonts w:ascii="Calibri" w:eastAsia="Times New Roman" w:hAnsi="Calibri" w:cs="Times New Roman"/>
        </w:rPr>
        <w:t>)</w:t>
      </w:r>
      <w:r>
        <w:rPr>
          <w:rFonts w:ascii="Calibri" w:eastAsia="Times New Roman" w:hAnsi="Calibri" w:cs="Times New Roman"/>
        </w:rPr>
        <w:t>.</w:t>
      </w:r>
    </w:p>
    <w:p w14:paraId="2FB0FCED" w14:textId="36C1CEF9" w:rsidR="001D1EEF" w:rsidRDefault="001D1EEF" w:rsidP="00CC0959">
      <w:pPr>
        <w:rPr>
          <w:rFonts w:ascii="Calibri" w:eastAsia="Arial" w:hAnsi="Calibri" w:cs="Arial"/>
          <w:color w:val="000000" w:themeColor="text1"/>
          <w:lang w:eastAsia="en-GB"/>
        </w:rPr>
      </w:pPr>
      <w:r w:rsidRPr="009D69BD">
        <w:rPr>
          <w:rFonts w:ascii="Calibri" w:eastAsia="Arial" w:hAnsi="Calibri" w:cs="Arial"/>
          <w:noProof/>
          <w:color w:val="000000" w:themeColor="text1"/>
          <w:lang w:eastAsia="en-GB"/>
        </w:rPr>
        <w:lastRenderedPageBreak/>
        <mc:AlternateContent>
          <mc:Choice Requires="wps">
            <w:drawing>
              <wp:anchor distT="45720" distB="45720" distL="114300" distR="114300" simplePos="0" relativeHeight="251658247" behindDoc="0" locked="0" layoutInCell="1" allowOverlap="1" wp14:anchorId="6A6B9312" wp14:editId="67FC47E9">
                <wp:simplePos x="0" y="0"/>
                <wp:positionH relativeFrom="margin">
                  <wp:align>left</wp:align>
                </wp:positionH>
                <wp:positionV relativeFrom="paragraph">
                  <wp:posOffset>861695</wp:posOffset>
                </wp:positionV>
                <wp:extent cx="5601335" cy="3543300"/>
                <wp:effectExtent l="0" t="0" r="1841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3543300"/>
                        </a:xfrm>
                        <a:prstGeom prst="rect">
                          <a:avLst/>
                        </a:prstGeom>
                        <a:solidFill>
                          <a:schemeClr val="accent4">
                            <a:lumMod val="20000"/>
                            <a:lumOff val="80000"/>
                          </a:schemeClr>
                        </a:solidFill>
                        <a:ln w="9525">
                          <a:solidFill>
                            <a:srgbClr val="000000"/>
                          </a:solidFill>
                          <a:miter lim="800000"/>
                          <a:headEnd/>
                          <a:tailEnd/>
                        </a:ln>
                      </wps:spPr>
                      <wps:txbx>
                        <w:txbxContent>
                          <w:p w14:paraId="713E5344" w14:textId="6908F77A" w:rsidR="001D1EEF" w:rsidRDefault="001D1EEF" w:rsidP="001D1EEF">
                            <w:pPr>
                              <w:spacing w:after="0" w:line="240" w:lineRule="auto"/>
                              <w:rPr>
                                <w:rFonts w:ascii="Calibri" w:eastAsia="Arial" w:hAnsi="Calibri" w:cs="Arial"/>
                                <w:color w:val="000000" w:themeColor="text1"/>
                                <w:lang w:eastAsia="en-GB"/>
                              </w:rPr>
                            </w:pPr>
                            <w:r w:rsidRPr="00274B19">
                              <w:rPr>
                                <w:rFonts w:ascii="Calibri" w:eastAsia="Arial" w:hAnsi="Calibri" w:cs="Arial"/>
                                <w:color w:val="000000" w:themeColor="text1"/>
                                <w:lang w:eastAsia="en-GB"/>
                              </w:rPr>
                              <w:t xml:space="preserve">To support joint working where there is a </w:t>
                            </w:r>
                            <w:r w:rsidR="00476851">
                              <w:rPr>
                                <w:rFonts w:ascii="Calibri" w:eastAsia="Arial" w:hAnsi="Calibri" w:cs="Arial"/>
                                <w:color w:val="000000" w:themeColor="text1"/>
                                <w:lang w:eastAsia="en-GB"/>
                              </w:rPr>
                              <w:t>parent</w:t>
                            </w:r>
                            <w:r w:rsidR="00A401DA">
                              <w:rPr>
                                <w:rFonts w:ascii="Calibri" w:eastAsia="Arial" w:hAnsi="Calibri" w:cs="Arial"/>
                                <w:color w:val="000000" w:themeColor="text1"/>
                                <w:lang w:eastAsia="en-GB"/>
                              </w:rPr>
                              <w:t xml:space="preserve"> with a learning </w:t>
                            </w:r>
                            <w:r w:rsidR="00393E31">
                              <w:rPr>
                                <w:rFonts w:ascii="Calibri" w:eastAsia="Arial" w:hAnsi="Calibri" w:cs="Arial"/>
                                <w:color w:val="000000" w:themeColor="text1"/>
                                <w:lang w:eastAsia="en-GB"/>
                              </w:rPr>
                              <w:t>disability,</w:t>
                            </w:r>
                            <w:r w:rsidRPr="00274B19">
                              <w:rPr>
                                <w:rFonts w:ascii="Calibri" w:eastAsia="Arial" w:hAnsi="Calibri" w:cs="Arial"/>
                                <w:color w:val="000000" w:themeColor="text1"/>
                                <w:lang w:eastAsia="en-GB"/>
                              </w:rPr>
                              <w:t xml:space="preserve"> the</w:t>
                            </w:r>
                            <w:r w:rsidR="00A401DA">
                              <w:rPr>
                                <w:rFonts w:ascii="Calibri" w:eastAsia="Arial" w:hAnsi="Calibri" w:cs="Arial"/>
                                <w:color w:val="000000" w:themeColor="text1"/>
                                <w:lang w:eastAsia="en-GB"/>
                              </w:rPr>
                              <w:t>y</w:t>
                            </w:r>
                            <w:r w:rsidRPr="00274B19">
                              <w:rPr>
                                <w:rFonts w:ascii="Calibri" w:eastAsia="Arial" w:hAnsi="Calibri" w:cs="Arial"/>
                                <w:color w:val="000000" w:themeColor="text1"/>
                                <w:lang w:eastAsia="en-GB"/>
                              </w:rPr>
                              <w:t xml:space="preserve"> will remain open to the CLDT social worker until any legal proceedings have</w:t>
                            </w:r>
                            <w:r w:rsidR="003B6611">
                              <w:rPr>
                                <w:rFonts w:ascii="Calibri" w:eastAsia="Arial" w:hAnsi="Calibri" w:cs="Arial"/>
                                <w:color w:val="000000" w:themeColor="text1"/>
                                <w:lang w:eastAsia="en-GB"/>
                              </w:rPr>
                              <w:t xml:space="preserve"> been</w:t>
                            </w:r>
                            <w:r w:rsidRPr="00274B19">
                              <w:rPr>
                                <w:rFonts w:ascii="Calibri" w:eastAsia="Arial" w:hAnsi="Calibri" w:cs="Arial"/>
                                <w:color w:val="000000" w:themeColor="text1"/>
                                <w:lang w:eastAsia="en-GB"/>
                              </w:rPr>
                              <w:t xml:space="preserve"> concluded by Children’s services.</w:t>
                            </w:r>
                          </w:p>
                          <w:p w14:paraId="39F301C9" w14:textId="3A985F9A" w:rsidR="00E25F03" w:rsidRDefault="00E25F03" w:rsidP="001D1EEF">
                            <w:pPr>
                              <w:spacing w:after="0" w:line="240" w:lineRule="auto"/>
                              <w:rPr>
                                <w:rFonts w:ascii="Calibri" w:eastAsia="Arial" w:hAnsi="Calibri" w:cs="Arial"/>
                                <w:color w:val="000000" w:themeColor="text1"/>
                                <w:lang w:eastAsia="en-GB"/>
                              </w:rPr>
                            </w:pPr>
                          </w:p>
                          <w:p w14:paraId="29B92865" w14:textId="7134DD24" w:rsidR="00E25F03" w:rsidRDefault="00E25F03" w:rsidP="00E25F03">
                            <w:r>
                              <w:t xml:space="preserve">The </w:t>
                            </w:r>
                            <w:r w:rsidR="00D563E9">
                              <w:t>referral</w:t>
                            </w:r>
                            <w:r>
                              <w:t xml:space="preserve"> will trigger a reassessment which provides the opportunity for a joint visit with Children’s Services</w:t>
                            </w:r>
                            <w:r w:rsidR="003B6611">
                              <w:t xml:space="preserve"> </w:t>
                            </w:r>
                            <w:r w:rsidR="0074304D">
                              <w:t>and</w:t>
                            </w:r>
                            <w:r>
                              <w:t xml:space="preserve"> the opportunity </w:t>
                            </w:r>
                            <w:r w:rsidR="003B6611">
                              <w:t>for</w:t>
                            </w:r>
                            <w:r>
                              <w:t xml:space="preserve"> sharing professional perspectives which will help better understand the needs of the family which will in turn help inform future support planning.</w:t>
                            </w:r>
                          </w:p>
                          <w:p w14:paraId="3A407BA7" w14:textId="5EF4BC54" w:rsidR="001D1EEF" w:rsidRPr="00274B19" w:rsidRDefault="001D1EEF" w:rsidP="001D1EEF">
                            <w:pPr>
                              <w:spacing w:after="0" w:line="240" w:lineRule="auto"/>
                              <w:rPr>
                                <w:rFonts w:ascii="Calibri" w:eastAsia="Arial" w:hAnsi="Calibri" w:cs="Arial"/>
                                <w:color w:val="000000" w:themeColor="text1"/>
                                <w:lang w:eastAsia="en-GB"/>
                              </w:rPr>
                            </w:pPr>
                            <w:r w:rsidRPr="00274B19">
                              <w:rPr>
                                <w:rFonts w:ascii="Calibri" w:eastAsia="Arial" w:hAnsi="Calibri" w:cs="Arial"/>
                                <w:color w:val="000000" w:themeColor="text1"/>
                                <w:lang w:eastAsia="en-GB"/>
                              </w:rPr>
                              <w:t xml:space="preserve">For a </w:t>
                            </w:r>
                            <w:r w:rsidR="00476851">
                              <w:rPr>
                                <w:rFonts w:ascii="Calibri" w:eastAsia="Arial" w:hAnsi="Calibri" w:cs="Arial"/>
                                <w:color w:val="000000" w:themeColor="text1"/>
                                <w:lang w:eastAsia="en-GB"/>
                              </w:rPr>
                              <w:t>parent with a learning disability</w:t>
                            </w:r>
                            <w:r w:rsidRPr="00274B19">
                              <w:rPr>
                                <w:rFonts w:ascii="Calibri" w:eastAsia="Arial" w:hAnsi="Calibri" w:cs="Arial"/>
                                <w:color w:val="000000" w:themeColor="text1"/>
                                <w:lang w:eastAsia="en-GB"/>
                              </w:rPr>
                              <w:t xml:space="preserve">, </w:t>
                            </w:r>
                          </w:p>
                          <w:p w14:paraId="56D483D1" w14:textId="1414A657" w:rsidR="001D1EEF" w:rsidRPr="00274B19" w:rsidRDefault="001D1EEF" w:rsidP="001D1EEF">
                            <w:pPr>
                              <w:pStyle w:val="ListParagraph"/>
                              <w:numPr>
                                <w:ilvl w:val="0"/>
                                <w:numId w:val="21"/>
                              </w:numPr>
                              <w:spacing w:after="0" w:line="240" w:lineRule="auto"/>
                              <w:rPr>
                                <w:rFonts w:ascii="Calibri" w:eastAsia="Arial" w:hAnsi="Calibri" w:cs="Arial"/>
                                <w:color w:val="000000" w:themeColor="text1"/>
                                <w:lang w:eastAsia="en-GB"/>
                              </w:rPr>
                            </w:pPr>
                            <w:r w:rsidRPr="00274B19">
                              <w:rPr>
                                <w:rFonts w:ascii="Calibri" w:eastAsia="Arial" w:hAnsi="Calibri" w:cs="Arial"/>
                                <w:color w:val="000000" w:themeColor="text1"/>
                                <w:lang w:eastAsia="en-GB"/>
                              </w:rPr>
                              <w:t>any additional needs under the Care Act would be identified as part of the assessment and any additional support need met.</w:t>
                            </w:r>
                          </w:p>
                          <w:p w14:paraId="31D1D413" w14:textId="31C02CF3" w:rsidR="001D1EEF" w:rsidRPr="00274B19" w:rsidRDefault="001D1EEF" w:rsidP="001D1EEF">
                            <w:pPr>
                              <w:pStyle w:val="ListParagraph"/>
                              <w:numPr>
                                <w:ilvl w:val="0"/>
                                <w:numId w:val="21"/>
                              </w:numPr>
                              <w:spacing w:after="0" w:line="240" w:lineRule="auto"/>
                              <w:rPr>
                                <w:rFonts w:ascii="Calibri" w:eastAsia="Arial" w:hAnsi="Calibri" w:cs="Arial"/>
                                <w:color w:val="000000" w:themeColor="text1"/>
                                <w:lang w:eastAsia="en-GB"/>
                              </w:rPr>
                            </w:pPr>
                            <w:r w:rsidRPr="00274B19">
                              <w:rPr>
                                <w:rFonts w:ascii="Calibri" w:eastAsia="Arial" w:hAnsi="Calibri" w:cs="Arial"/>
                                <w:color w:val="000000" w:themeColor="text1"/>
                                <w:lang w:eastAsia="en-GB"/>
                              </w:rPr>
                              <w:t xml:space="preserve">additionally, </w:t>
                            </w:r>
                            <w:r w:rsidR="00D563E9">
                              <w:rPr>
                                <w:rFonts w:ascii="Calibri" w:eastAsia="Arial" w:hAnsi="Calibri" w:cs="Arial"/>
                                <w:color w:val="000000" w:themeColor="text1"/>
                                <w:lang w:eastAsia="en-GB"/>
                              </w:rPr>
                              <w:t xml:space="preserve">if the referral was </w:t>
                            </w:r>
                            <w:r w:rsidRPr="00274B19">
                              <w:rPr>
                                <w:rFonts w:ascii="Calibri" w:eastAsia="Arial" w:hAnsi="Calibri" w:cs="Arial"/>
                                <w:color w:val="000000" w:themeColor="text1"/>
                                <w:lang w:eastAsia="en-GB"/>
                              </w:rPr>
                              <w:t>during pregnancy</w:t>
                            </w:r>
                            <w:r w:rsidR="00605004">
                              <w:rPr>
                                <w:rFonts w:ascii="Calibri" w:eastAsia="Arial" w:hAnsi="Calibri" w:cs="Arial"/>
                                <w:color w:val="000000" w:themeColor="text1"/>
                                <w:lang w:eastAsia="en-GB"/>
                              </w:rPr>
                              <w:t>,</w:t>
                            </w:r>
                            <w:r w:rsidRPr="00274B19">
                              <w:rPr>
                                <w:rFonts w:ascii="Calibri" w:eastAsia="Arial" w:hAnsi="Calibri" w:cs="Arial"/>
                                <w:color w:val="000000" w:themeColor="text1"/>
                                <w:lang w:eastAsia="en-GB"/>
                              </w:rPr>
                              <w:t xml:space="preserve"> forward planning for support that will be needed once the baby has been born can be started so that any option(s) can be considered as part of permanency planning. This would be informed by input from Children’s social work around risk to the child’s wellbeing and safety</w:t>
                            </w:r>
                            <w:r w:rsidR="00764632">
                              <w:rPr>
                                <w:rFonts w:ascii="Calibri" w:eastAsia="Arial" w:hAnsi="Calibri" w:cs="Arial"/>
                                <w:color w:val="000000" w:themeColor="text1"/>
                                <w:lang w:eastAsia="en-GB"/>
                              </w:rPr>
                              <w:t xml:space="preserve"> (see section 5</w:t>
                            </w:r>
                            <w:r w:rsidR="00A52CDE">
                              <w:rPr>
                                <w:rFonts w:ascii="Calibri" w:eastAsia="Arial" w:hAnsi="Calibri" w:cs="Arial"/>
                                <w:color w:val="000000" w:themeColor="text1"/>
                                <w:lang w:eastAsia="en-GB"/>
                              </w:rPr>
                              <w:t>)</w:t>
                            </w:r>
                            <w:r w:rsidRPr="00274B19">
                              <w:rPr>
                                <w:rFonts w:ascii="Calibri" w:eastAsia="Arial" w:hAnsi="Calibri" w:cs="Arial"/>
                                <w:color w:val="000000" w:themeColor="text1"/>
                                <w:lang w:eastAsia="en-GB"/>
                              </w:rPr>
                              <w:t>.</w:t>
                            </w:r>
                          </w:p>
                          <w:p w14:paraId="59C1AD00" w14:textId="77777777" w:rsidR="001D1EEF" w:rsidRPr="00274B19" w:rsidRDefault="001D1EEF" w:rsidP="001D1EEF">
                            <w:pPr>
                              <w:spacing w:after="0" w:line="240" w:lineRule="auto"/>
                              <w:rPr>
                                <w:rFonts w:ascii="Calibri" w:eastAsia="Arial" w:hAnsi="Calibri" w:cs="Arial"/>
                                <w:color w:val="000000" w:themeColor="text1"/>
                                <w:lang w:eastAsia="en-GB"/>
                              </w:rPr>
                            </w:pPr>
                          </w:p>
                          <w:p w14:paraId="7616B981" w14:textId="77777777" w:rsidR="001D1EEF" w:rsidRPr="00274B19" w:rsidRDefault="001D1EEF" w:rsidP="001D1EEF">
                            <w:pPr>
                              <w:spacing w:after="0" w:line="240" w:lineRule="auto"/>
                              <w:rPr>
                                <w:rFonts w:ascii="Calibri" w:eastAsia="Arial" w:hAnsi="Calibri" w:cs="Arial"/>
                                <w:color w:val="000000" w:themeColor="text1"/>
                                <w:lang w:eastAsia="en-GB"/>
                              </w:rPr>
                            </w:pPr>
                            <w:r w:rsidRPr="00274B19">
                              <w:rPr>
                                <w:rFonts w:ascii="Calibri" w:eastAsia="Arial" w:hAnsi="Calibri" w:cs="Arial"/>
                                <w:color w:val="000000" w:themeColor="text1"/>
                                <w:lang w:eastAsia="en-GB"/>
                              </w:rPr>
                              <w:t>Following birth, reassessment will be needed as part of the Care Act assessment as the additional outcome ‘Carrying out any caring responsibilities the adult has for a child’ will now need to be considered.</w:t>
                            </w:r>
                          </w:p>
                          <w:p w14:paraId="60D78844" w14:textId="77777777" w:rsidR="001D1EEF" w:rsidRDefault="001D1EEF" w:rsidP="001D1E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6B9312" id="_x0000_t202" coordsize="21600,21600" o:spt="202" path="m,l,21600r21600,l21600,xe">
                <v:stroke joinstyle="miter"/>
                <v:path gradientshapeok="t" o:connecttype="rect"/>
              </v:shapetype>
              <v:shape id="_x0000_s1030" type="#_x0000_t202" style="position:absolute;margin-left:0;margin-top:67.85pt;width:441.05pt;height:279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" fillcolor="#fff2cc [663]">
                <v:textbox>
                  <w:txbxContent>
                    <w:p w14:paraId="713E5344" w14:textId="6908F77A" w:rsidR="001D1EEF" w:rsidRDefault="001D1EEF" w:rsidP="001D1EEF">
                      <w:pPr>
                        <w:spacing w:after="0" w:line="240" w:lineRule="auto"/>
                        <w:rPr>
                          <w:rFonts w:ascii="Calibri" w:eastAsia="Arial" w:hAnsi="Calibri" w:cs="Arial"/>
                          <w:color w:val="000000" w:themeColor="text1"/>
                          <w:lang w:eastAsia="en-GB"/>
                        </w:rPr>
                      </w:pPr>
                      <w:r w:rsidRPr="00274B19">
                        <w:rPr>
                          <w:rFonts w:ascii="Calibri" w:eastAsia="Arial" w:hAnsi="Calibri" w:cs="Arial"/>
                          <w:color w:val="000000" w:themeColor="text1"/>
                          <w:lang w:eastAsia="en-GB"/>
                        </w:rPr>
                        <w:t xml:space="preserve">To support joint working where there is a </w:t>
                      </w:r>
                      <w:r w:rsidR="00476851">
                        <w:rPr>
                          <w:rFonts w:ascii="Calibri" w:eastAsia="Arial" w:hAnsi="Calibri" w:cs="Arial"/>
                          <w:color w:val="000000" w:themeColor="text1"/>
                          <w:lang w:eastAsia="en-GB"/>
                        </w:rPr>
                        <w:t>parent</w:t>
                      </w:r>
                      <w:r w:rsidR="00A401DA">
                        <w:rPr>
                          <w:rFonts w:ascii="Calibri" w:eastAsia="Arial" w:hAnsi="Calibri" w:cs="Arial"/>
                          <w:color w:val="000000" w:themeColor="text1"/>
                          <w:lang w:eastAsia="en-GB"/>
                        </w:rPr>
                        <w:t xml:space="preserve"> with a learning </w:t>
                      </w:r>
                      <w:r w:rsidR="00393E31">
                        <w:rPr>
                          <w:rFonts w:ascii="Calibri" w:eastAsia="Arial" w:hAnsi="Calibri" w:cs="Arial"/>
                          <w:color w:val="000000" w:themeColor="text1"/>
                          <w:lang w:eastAsia="en-GB"/>
                        </w:rPr>
                        <w:t>disability,</w:t>
                      </w:r>
                      <w:r w:rsidRPr="00274B19">
                        <w:rPr>
                          <w:rFonts w:ascii="Calibri" w:eastAsia="Arial" w:hAnsi="Calibri" w:cs="Arial"/>
                          <w:color w:val="000000" w:themeColor="text1"/>
                          <w:lang w:eastAsia="en-GB"/>
                        </w:rPr>
                        <w:t xml:space="preserve"> the</w:t>
                      </w:r>
                      <w:r w:rsidR="00A401DA">
                        <w:rPr>
                          <w:rFonts w:ascii="Calibri" w:eastAsia="Arial" w:hAnsi="Calibri" w:cs="Arial"/>
                          <w:color w:val="000000" w:themeColor="text1"/>
                          <w:lang w:eastAsia="en-GB"/>
                        </w:rPr>
                        <w:t>y</w:t>
                      </w:r>
                      <w:r w:rsidRPr="00274B19">
                        <w:rPr>
                          <w:rFonts w:ascii="Calibri" w:eastAsia="Arial" w:hAnsi="Calibri" w:cs="Arial"/>
                          <w:color w:val="000000" w:themeColor="text1"/>
                          <w:lang w:eastAsia="en-GB"/>
                        </w:rPr>
                        <w:t xml:space="preserve"> will remain open to the CLDT social worker until any legal proceedings have</w:t>
                      </w:r>
                      <w:r w:rsidR="003B6611">
                        <w:rPr>
                          <w:rFonts w:ascii="Calibri" w:eastAsia="Arial" w:hAnsi="Calibri" w:cs="Arial"/>
                          <w:color w:val="000000" w:themeColor="text1"/>
                          <w:lang w:eastAsia="en-GB"/>
                        </w:rPr>
                        <w:t xml:space="preserve"> been</w:t>
                      </w:r>
                      <w:r w:rsidRPr="00274B19">
                        <w:rPr>
                          <w:rFonts w:ascii="Calibri" w:eastAsia="Arial" w:hAnsi="Calibri" w:cs="Arial"/>
                          <w:color w:val="000000" w:themeColor="text1"/>
                          <w:lang w:eastAsia="en-GB"/>
                        </w:rPr>
                        <w:t xml:space="preserve"> concluded by Children’s services.</w:t>
                      </w:r>
                    </w:p>
                    <w:p w14:paraId="39F301C9" w14:textId="3A985F9A" w:rsidR="00E25F03" w:rsidRDefault="00E25F03" w:rsidP="001D1EEF">
                      <w:pPr>
                        <w:spacing w:after="0" w:line="240" w:lineRule="auto"/>
                        <w:rPr>
                          <w:rFonts w:ascii="Calibri" w:eastAsia="Arial" w:hAnsi="Calibri" w:cs="Arial"/>
                          <w:color w:val="000000" w:themeColor="text1"/>
                          <w:lang w:eastAsia="en-GB"/>
                        </w:rPr>
                      </w:pPr>
                    </w:p>
                    <w:p w14:paraId="29B92865" w14:textId="7134DD24" w:rsidR="00E25F03" w:rsidRDefault="00E25F03" w:rsidP="00E25F03">
                      <w:r>
                        <w:t xml:space="preserve">The </w:t>
                      </w:r>
                      <w:r w:rsidR="00D563E9">
                        <w:t>referral</w:t>
                      </w:r>
                      <w:r>
                        <w:t xml:space="preserve"> will trigger a reassessment which provides the opportunity for a joint visit with Children’s Services</w:t>
                      </w:r>
                      <w:r w:rsidR="003B6611">
                        <w:t xml:space="preserve"> </w:t>
                      </w:r>
                      <w:r w:rsidR="0074304D">
                        <w:t>and</w:t>
                      </w:r>
                      <w:r>
                        <w:t xml:space="preserve"> the opportunity </w:t>
                      </w:r>
                      <w:r w:rsidR="003B6611">
                        <w:t>for</w:t>
                      </w:r>
                      <w:r>
                        <w:t xml:space="preserve"> sharing professional perspectives which will help better understand the needs of the family which will in turn help inform future support planning.</w:t>
                      </w:r>
                    </w:p>
                    <w:p w14:paraId="3A407BA7" w14:textId="5EF4BC54" w:rsidR="001D1EEF" w:rsidRPr="00274B19" w:rsidRDefault="001D1EEF" w:rsidP="001D1EEF">
                      <w:pPr>
                        <w:spacing w:after="0" w:line="240" w:lineRule="auto"/>
                        <w:rPr>
                          <w:rFonts w:ascii="Calibri" w:eastAsia="Arial" w:hAnsi="Calibri" w:cs="Arial"/>
                          <w:color w:val="000000" w:themeColor="text1"/>
                          <w:lang w:eastAsia="en-GB"/>
                        </w:rPr>
                      </w:pPr>
                      <w:r w:rsidRPr="00274B19">
                        <w:rPr>
                          <w:rFonts w:ascii="Calibri" w:eastAsia="Arial" w:hAnsi="Calibri" w:cs="Arial"/>
                          <w:color w:val="000000" w:themeColor="text1"/>
                          <w:lang w:eastAsia="en-GB"/>
                        </w:rPr>
                        <w:t xml:space="preserve">For a </w:t>
                      </w:r>
                      <w:r w:rsidR="00476851">
                        <w:rPr>
                          <w:rFonts w:ascii="Calibri" w:eastAsia="Arial" w:hAnsi="Calibri" w:cs="Arial"/>
                          <w:color w:val="000000" w:themeColor="text1"/>
                          <w:lang w:eastAsia="en-GB"/>
                        </w:rPr>
                        <w:t>parent with a learning disability</w:t>
                      </w:r>
                      <w:r w:rsidRPr="00274B19">
                        <w:rPr>
                          <w:rFonts w:ascii="Calibri" w:eastAsia="Arial" w:hAnsi="Calibri" w:cs="Arial"/>
                          <w:color w:val="000000" w:themeColor="text1"/>
                          <w:lang w:eastAsia="en-GB"/>
                        </w:rPr>
                        <w:t xml:space="preserve">, </w:t>
                      </w:r>
                    </w:p>
                    <w:p w14:paraId="56D483D1" w14:textId="1414A657" w:rsidR="001D1EEF" w:rsidRPr="00274B19" w:rsidRDefault="001D1EEF" w:rsidP="001D1EEF">
                      <w:pPr>
                        <w:pStyle w:val="ListParagraph"/>
                        <w:numPr>
                          <w:ilvl w:val="0"/>
                          <w:numId w:val="21"/>
                        </w:numPr>
                        <w:spacing w:after="0" w:line="240" w:lineRule="auto"/>
                        <w:rPr>
                          <w:rFonts w:ascii="Calibri" w:eastAsia="Arial" w:hAnsi="Calibri" w:cs="Arial"/>
                          <w:color w:val="000000" w:themeColor="text1"/>
                          <w:lang w:eastAsia="en-GB"/>
                        </w:rPr>
                      </w:pPr>
                      <w:r w:rsidRPr="00274B19">
                        <w:rPr>
                          <w:rFonts w:ascii="Calibri" w:eastAsia="Arial" w:hAnsi="Calibri" w:cs="Arial"/>
                          <w:color w:val="000000" w:themeColor="text1"/>
                          <w:lang w:eastAsia="en-GB"/>
                        </w:rPr>
                        <w:t>any additional needs under the Care Act would be identified as part of the assessment and any additional support need met.</w:t>
                      </w:r>
                    </w:p>
                    <w:p w14:paraId="31D1D413" w14:textId="31C02CF3" w:rsidR="001D1EEF" w:rsidRPr="00274B19" w:rsidRDefault="001D1EEF" w:rsidP="001D1EEF">
                      <w:pPr>
                        <w:pStyle w:val="ListParagraph"/>
                        <w:numPr>
                          <w:ilvl w:val="0"/>
                          <w:numId w:val="21"/>
                        </w:numPr>
                        <w:spacing w:after="0" w:line="240" w:lineRule="auto"/>
                        <w:rPr>
                          <w:rFonts w:ascii="Calibri" w:eastAsia="Arial" w:hAnsi="Calibri" w:cs="Arial"/>
                          <w:color w:val="000000" w:themeColor="text1"/>
                          <w:lang w:eastAsia="en-GB"/>
                        </w:rPr>
                      </w:pPr>
                      <w:r w:rsidRPr="00274B19">
                        <w:rPr>
                          <w:rFonts w:ascii="Calibri" w:eastAsia="Arial" w:hAnsi="Calibri" w:cs="Arial"/>
                          <w:color w:val="000000" w:themeColor="text1"/>
                          <w:lang w:eastAsia="en-GB"/>
                        </w:rPr>
                        <w:t xml:space="preserve">additionally, </w:t>
                      </w:r>
                      <w:r w:rsidR="00D563E9">
                        <w:rPr>
                          <w:rFonts w:ascii="Calibri" w:eastAsia="Arial" w:hAnsi="Calibri" w:cs="Arial"/>
                          <w:color w:val="000000" w:themeColor="text1"/>
                          <w:lang w:eastAsia="en-GB"/>
                        </w:rPr>
                        <w:t xml:space="preserve">if the referral was </w:t>
                      </w:r>
                      <w:r w:rsidRPr="00274B19">
                        <w:rPr>
                          <w:rFonts w:ascii="Calibri" w:eastAsia="Arial" w:hAnsi="Calibri" w:cs="Arial"/>
                          <w:color w:val="000000" w:themeColor="text1"/>
                          <w:lang w:eastAsia="en-GB"/>
                        </w:rPr>
                        <w:t>during pregnancy</w:t>
                      </w:r>
                      <w:r w:rsidR="00605004">
                        <w:rPr>
                          <w:rFonts w:ascii="Calibri" w:eastAsia="Arial" w:hAnsi="Calibri" w:cs="Arial"/>
                          <w:color w:val="000000" w:themeColor="text1"/>
                          <w:lang w:eastAsia="en-GB"/>
                        </w:rPr>
                        <w:t>,</w:t>
                      </w:r>
                      <w:r w:rsidRPr="00274B19">
                        <w:rPr>
                          <w:rFonts w:ascii="Calibri" w:eastAsia="Arial" w:hAnsi="Calibri" w:cs="Arial"/>
                          <w:color w:val="000000" w:themeColor="text1"/>
                          <w:lang w:eastAsia="en-GB"/>
                        </w:rPr>
                        <w:t xml:space="preserve"> forward planning for support that will be needed once the baby has been born can be started so that any option(s) can be considered as part of permanency planning. This would be informed by input from Children’s social work around risk to the child’s wellbeing and safety</w:t>
                      </w:r>
                      <w:r w:rsidR="00764632">
                        <w:rPr>
                          <w:rFonts w:ascii="Calibri" w:eastAsia="Arial" w:hAnsi="Calibri" w:cs="Arial"/>
                          <w:color w:val="000000" w:themeColor="text1"/>
                          <w:lang w:eastAsia="en-GB"/>
                        </w:rPr>
                        <w:t xml:space="preserve"> (see section 5</w:t>
                      </w:r>
                      <w:r w:rsidR="00A52CDE">
                        <w:rPr>
                          <w:rFonts w:ascii="Calibri" w:eastAsia="Arial" w:hAnsi="Calibri" w:cs="Arial"/>
                          <w:color w:val="000000" w:themeColor="text1"/>
                          <w:lang w:eastAsia="en-GB"/>
                        </w:rPr>
                        <w:t>)</w:t>
                      </w:r>
                      <w:r w:rsidRPr="00274B19">
                        <w:rPr>
                          <w:rFonts w:ascii="Calibri" w:eastAsia="Arial" w:hAnsi="Calibri" w:cs="Arial"/>
                          <w:color w:val="000000" w:themeColor="text1"/>
                          <w:lang w:eastAsia="en-GB"/>
                        </w:rPr>
                        <w:t>.</w:t>
                      </w:r>
                    </w:p>
                    <w:p w14:paraId="59C1AD00" w14:textId="77777777" w:rsidR="001D1EEF" w:rsidRPr="00274B19" w:rsidRDefault="001D1EEF" w:rsidP="001D1EEF">
                      <w:pPr>
                        <w:spacing w:after="0" w:line="240" w:lineRule="auto"/>
                        <w:rPr>
                          <w:rFonts w:ascii="Calibri" w:eastAsia="Arial" w:hAnsi="Calibri" w:cs="Arial"/>
                          <w:color w:val="000000" w:themeColor="text1"/>
                          <w:lang w:eastAsia="en-GB"/>
                        </w:rPr>
                      </w:pPr>
                    </w:p>
                    <w:p w14:paraId="7616B981" w14:textId="77777777" w:rsidR="001D1EEF" w:rsidRPr="00274B19" w:rsidRDefault="001D1EEF" w:rsidP="001D1EEF">
                      <w:pPr>
                        <w:spacing w:after="0" w:line="240" w:lineRule="auto"/>
                        <w:rPr>
                          <w:rFonts w:ascii="Calibri" w:eastAsia="Arial" w:hAnsi="Calibri" w:cs="Arial"/>
                          <w:color w:val="000000" w:themeColor="text1"/>
                          <w:lang w:eastAsia="en-GB"/>
                        </w:rPr>
                      </w:pPr>
                      <w:r w:rsidRPr="00274B19">
                        <w:rPr>
                          <w:rFonts w:ascii="Calibri" w:eastAsia="Arial" w:hAnsi="Calibri" w:cs="Arial"/>
                          <w:color w:val="000000" w:themeColor="text1"/>
                          <w:lang w:eastAsia="en-GB"/>
                        </w:rPr>
                        <w:t>Following birth, reassessment will be needed as part of the Care Act assessment as the additional outcome ‘Carrying out any caring responsibilities the adult has for a child’ will now need to be considered.</w:t>
                      </w:r>
                    </w:p>
                    <w:p w14:paraId="60D78844" w14:textId="77777777" w:rsidR="001D1EEF" w:rsidRDefault="001D1EEF" w:rsidP="001D1EEF"/>
                  </w:txbxContent>
                </v:textbox>
                <w10:wrap type="square" anchorx="margin"/>
              </v:shape>
            </w:pict>
          </mc:Fallback>
        </mc:AlternateContent>
      </w:r>
      <w:r w:rsidRPr="00274B19">
        <w:rPr>
          <w:rFonts w:ascii="Calibri" w:eastAsia="Arial" w:hAnsi="Calibri" w:cs="Arial"/>
          <w:color w:val="000000"/>
          <w:lang w:eastAsia="en-GB"/>
        </w:rPr>
        <w:t xml:space="preserve">For social care, support planning is focused on empowering the individual and providing them with the means to be as independent as possible. Usually this is support commissioned from an external provider. </w:t>
      </w:r>
      <w:r w:rsidRPr="00274B19">
        <w:rPr>
          <w:rFonts w:ascii="Calibri" w:eastAsia="Arial" w:hAnsi="Calibri" w:cs="Arial"/>
          <w:color w:val="000000" w:themeColor="text1"/>
          <w:lang w:eastAsia="en-GB"/>
        </w:rPr>
        <w:t>Following assessment</w:t>
      </w:r>
      <w:r w:rsidR="00605004">
        <w:rPr>
          <w:rFonts w:ascii="Calibri" w:eastAsia="Arial" w:hAnsi="Calibri" w:cs="Arial"/>
          <w:color w:val="000000" w:themeColor="text1"/>
          <w:lang w:eastAsia="en-GB"/>
        </w:rPr>
        <w:t>,</w:t>
      </w:r>
      <w:r w:rsidRPr="00274B19">
        <w:rPr>
          <w:rFonts w:ascii="Calibri" w:eastAsia="Arial" w:hAnsi="Calibri" w:cs="Arial"/>
          <w:color w:val="000000" w:themeColor="text1"/>
          <w:lang w:eastAsia="en-GB"/>
        </w:rPr>
        <w:t xml:space="preserve"> support planning and </w:t>
      </w:r>
      <w:r w:rsidR="00AA3877">
        <w:rPr>
          <w:rFonts w:ascii="Calibri" w:eastAsia="Arial" w:hAnsi="Calibri" w:cs="Arial"/>
          <w:color w:val="000000" w:themeColor="text1"/>
          <w:lang w:eastAsia="en-GB"/>
        </w:rPr>
        <w:t xml:space="preserve">the </w:t>
      </w:r>
      <w:r w:rsidRPr="00274B19">
        <w:rPr>
          <w:rFonts w:ascii="Calibri" w:eastAsia="Arial" w:hAnsi="Calibri" w:cs="Arial"/>
          <w:color w:val="000000" w:themeColor="text1"/>
          <w:lang w:eastAsia="en-GB"/>
        </w:rPr>
        <w:t xml:space="preserve">support being successfully </w:t>
      </w:r>
      <w:r w:rsidR="00AA3877">
        <w:rPr>
          <w:rFonts w:ascii="Calibri" w:eastAsia="Arial" w:hAnsi="Calibri" w:cs="Arial"/>
          <w:color w:val="000000" w:themeColor="text1"/>
          <w:lang w:eastAsia="en-GB"/>
        </w:rPr>
        <w:t xml:space="preserve">commissioned, </w:t>
      </w:r>
      <w:r w:rsidRPr="00274B19">
        <w:rPr>
          <w:rFonts w:ascii="Calibri" w:eastAsia="Arial" w:hAnsi="Calibri" w:cs="Arial"/>
          <w:color w:val="000000" w:themeColor="text1"/>
          <w:lang w:eastAsia="en-GB"/>
        </w:rPr>
        <w:t xml:space="preserve">the </w:t>
      </w:r>
      <w:r w:rsidR="00877A7F">
        <w:rPr>
          <w:rFonts w:ascii="Calibri" w:eastAsia="Arial" w:hAnsi="Calibri" w:cs="Arial"/>
          <w:color w:val="000000" w:themeColor="text1"/>
          <w:lang w:eastAsia="en-GB"/>
        </w:rPr>
        <w:t>person</w:t>
      </w:r>
      <w:r w:rsidRPr="00274B19">
        <w:rPr>
          <w:rFonts w:ascii="Calibri" w:eastAsia="Arial" w:hAnsi="Calibri" w:cs="Arial"/>
          <w:color w:val="000000" w:themeColor="text1"/>
          <w:lang w:eastAsia="en-GB"/>
        </w:rPr>
        <w:t xml:space="preserve"> would normally then be closed to social work</w:t>
      </w:r>
      <w:r w:rsidR="00605004">
        <w:rPr>
          <w:rFonts w:ascii="Calibri" w:eastAsia="Arial" w:hAnsi="Calibri" w:cs="Arial"/>
          <w:color w:val="000000" w:themeColor="text1"/>
          <w:lang w:eastAsia="en-GB"/>
        </w:rPr>
        <w:t xml:space="preserve"> in Adult services</w:t>
      </w:r>
      <w:r w:rsidRPr="00274B19">
        <w:rPr>
          <w:rFonts w:ascii="Calibri" w:eastAsia="Arial" w:hAnsi="Calibri" w:cs="Arial"/>
          <w:color w:val="000000" w:themeColor="text1"/>
          <w:lang w:eastAsia="en-GB"/>
        </w:rPr>
        <w:t>.</w:t>
      </w:r>
    </w:p>
    <w:p w14:paraId="33E3DFD3" w14:textId="77777777" w:rsidR="001D1EEF" w:rsidRDefault="001D1EEF" w:rsidP="001D1EEF">
      <w:pPr>
        <w:pBdr>
          <w:top w:val="nil"/>
          <w:left w:val="nil"/>
          <w:bottom w:val="nil"/>
          <w:right w:val="nil"/>
          <w:between w:val="nil"/>
        </w:pBdr>
        <w:shd w:val="clear" w:color="auto" w:fill="FFFFFF"/>
        <w:spacing w:after="0" w:line="240" w:lineRule="auto"/>
        <w:rPr>
          <w:rFonts w:ascii="Calibri" w:eastAsia="Arial" w:hAnsi="Calibri" w:cs="Arial"/>
          <w:color w:val="000000" w:themeColor="text1"/>
          <w:lang w:eastAsia="en-GB"/>
        </w:rPr>
      </w:pPr>
    </w:p>
    <w:p w14:paraId="085CD371" w14:textId="6C285669" w:rsidR="00760676" w:rsidRPr="00760676" w:rsidRDefault="00760676" w:rsidP="001D1EEF">
      <w:pPr>
        <w:pBdr>
          <w:top w:val="nil"/>
          <w:left w:val="nil"/>
          <w:bottom w:val="nil"/>
          <w:right w:val="nil"/>
          <w:between w:val="nil"/>
        </w:pBdr>
        <w:shd w:val="clear" w:color="auto" w:fill="FFFFFF"/>
        <w:spacing w:after="0" w:line="240" w:lineRule="auto"/>
        <w:rPr>
          <w:rFonts w:ascii="Calibri" w:eastAsia="Arial" w:hAnsi="Calibri" w:cs="Arial"/>
          <w:b/>
          <w:bCs/>
          <w:color w:val="000000"/>
          <w:sz w:val="32"/>
          <w:szCs w:val="32"/>
          <w:lang w:eastAsia="en-GB"/>
        </w:rPr>
      </w:pPr>
      <w:r w:rsidRPr="00760676">
        <w:rPr>
          <w:rFonts w:ascii="Calibri" w:eastAsia="Arial" w:hAnsi="Calibri" w:cs="Arial"/>
          <w:b/>
          <w:bCs/>
          <w:color w:val="000000"/>
          <w:sz w:val="32"/>
          <w:szCs w:val="32"/>
          <w:lang w:eastAsia="en-GB"/>
        </w:rPr>
        <w:t>3.2 Transitions Planning Team</w:t>
      </w:r>
    </w:p>
    <w:p w14:paraId="15C71837" w14:textId="77777777" w:rsidR="00760676" w:rsidRDefault="00760676" w:rsidP="001D1EEF">
      <w:pPr>
        <w:pBdr>
          <w:top w:val="nil"/>
          <w:left w:val="nil"/>
          <w:bottom w:val="nil"/>
          <w:right w:val="nil"/>
          <w:between w:val="nil"/>
        </w:pBdr>
        <w:shd w:val="clear" w:color="auto" w:fill="FFFFFF"/>
        <w:spacing w:after="0" w:line="240" w:lineRule="auto"/>
        <w:rPr>
          <w:rFonts w:ascii="Calibri" w:eastAsia="Arial" w:hAnsi="Calibri" w:cs="Arial"/>
          <w:color w:val="000000"/>
          <w:lang w:eastAsia="en-GB"/>
        </w:rPr>
      </w:pPr>
    </w:p>
    <w:p w14:paraId="480E5F51" w14:textId="42B54C6C" w:rsidR="001D1EEF" w:rsidRDefault="00151048" w:rsidP="001D1EEF">
      <w:pPr>
        <w:pBdr>
          <w:top w:val="nil"/>
          <w:left w:val="nil"/>
          <w:bottom w:val="nil"/>
          <w:right w:val="nil"/>
          <w:between w:val="nil"/>
        </w:pBdr>
        <w:shd w:val="clear" w:color="auto" w:fill="FFFFFF"/>
        <w:spacing w:after="0" w:line="240" w:lineRule="auto"/>
        <w:rPr>
          <w:rFonts w:ascii="Calibri" w:eastAsia="Arial" w:hAnsi="Calibri" w:cs="Arial"/>
          <w:color w:val="000000"/>
          <w:lang w:eastAsia="en-GB"/>
        </w:rPr>
      </w:pPr>
      <w:r>
        <w:rPr>
          <w:rFonts w:ascii="Calibri" w:eastAsia="Arial" w:hAnsi="Calibri" w:cs="Arial"/>
          <w:color w:val="000000"/>
          <w:lang w:eastAsia="en-GB"/>
        </w:rPr>
        <w:t xml:space="preserve">Although for </w:t>
      </w:r>
      <w:r>
        <w:t>young people aged 16 - 18 years, a</w:t>
      </w:r>
      <w:r w:rsidR="001D1EEF">
        <w:rPr>
          <w:rFonts w:ascii="Calibri" w:eastAsia="Arial" w:hAnsi="Calibri" w:cs="Arial"/>
          <w:color w:val="000000"/>
          <w:lang w:eastAsia="en-GB"/>
        </w:rPr>
        <w:t xml:space="preserve"> young adult with a learning disability may be open to the </w:t>
      </w:r>
      <w:r w:rsidR="001D1EEF" w:rsidRPr="00274B19">
        <w:rPr>
          <w:rFonts w:ascii="Calibri" w:eastAsia="Arial" w:hAnsi="Calibri" w:cs="Arial"/>
          <w:color w:val="000000"/>
          <w:lang w:eastAsia="en-GB"/>
        </w:rPr>
        <w:t xml:space="preserve">Transition Planning </w:t>
      </w:r>
      <w:r w:rsidR="001D1EEF">
        <w:rPr>
          <w:rFonts w:ascii="Calibri" w:eastAsia="Arial" w:hAnsi="Calibri" w:cs="Arial"/>
          <w:color w:val="000000"/>
          <w:lang w:eastAsia="en-GB"/>
        </w:rPr>
        <w:t>t</w:t>
      </w:r>
      <w:r w:rsidR="001D1EEF" w:rsidRPr="00274B19">
        <w:rPr>
          <w:rFonts w:ascii="Calibri" w:eastAsia="Arial" w:hAnsi="Calibri" w:cs="Arial"/>
          <w:color w:val="000000"/>
          <w:lang w:eastAsia="en-GB"/>
        </w:rPr>
        <w:t>eam</w:t>
      </w:r>
      <w:r w:rsidR="001D1EEF">
        <w:rPr>
          <w:rFonts w:ascii="Calibri" w:eastAsia="Arial" w:hAnsi="Calibri" w:cs="Arial"/>
          <w:color w:val="000000"/>
          <w:lang w:eastAsia="en-GB"/>
        </w:rPr>
        <w:t xml:space="preserve"> instead of the CLDT</w:t>
      </w:r>
      <w:r w:rsidR="001D1EEF" w:rsidRPr="00274B19">
        <w:rPr>
          <w:rFonts w:ascii="Calibri" w:eastAsia="Arial" w:hAnsi="Calibri" w:cs="Arial"/>
          <w:color w:val="000000"/>
          <w:lang w:eastAsia="en-GB"/>
        </w:rPr>
        <w:t>.  This is a social work and care management only team (no Health)</w:t>
      </w:r>
      <w:r w:rsidR="00760676">
        <w:rPr>
          <w:rFonts w:ascii="Calibri" w:eastAsia="Arial" w:hAnsi="Calibri" w:cs="Arial"/>
          <w:color w:val="000000"/>
          <w:lang w:eastAsia="en-GB"/>
        </w:rPr>
        <w:t>. Any referral made</w:t>
      </w:r>
      <w:r w:rsidR="00955716">
        <w:rPr>
          <w:rFonts w:ascii="Calibri" w:eastAsia="Arial" w:hAnsi="Calibri" w:cs="Arial"/>
          <w:color w:val="000000"/>
          <w:lang w:eastAsia="en-GB"/>
        </w:rPr>
        <w:t xml:space="preserve"> for a parent open to this team </w:t>
      </w:r>
      <w:r w:rsidR="00760676">
        <w:rPr>
          <w:rFonts w:ascii="Calibri" w:eastAsia="Arial" w:hAnsi="Calibri" w:cs="Arial"/>
          <w:color w:val="000000"/>
          <w:lang w:eastAsia="en-GB"/>
        </w:rPr>
        <w:t xml:space="preserve">would </w:t>
      </w:r>
      <w:r w:rsidR="00955716">
        <w:rPr>
          <w:rFonts w:ascii="Calibri" w:eastAsia="Arial" w:hAnsi="Calibri" w:cs="Arial"/>
          <w:color w:val="000000"/>
          <w:lang w:eastAsia="en-GB"/>
        </w:rPr>
        <w:t>be dealt with as a referral to CLDT in relation to</w:t>
      </w:r>
      <w:r w:rsidR="00760676">
        <w:rPr>
          <w:rFonts w:ascii="Calibri" w:eastAsia="Arial" w:hAnsi="Calibri" w:cs="Arial"/>
          <w:color w:val="000000"/>
          <w:lang w:eastAsia="en-GB"/>
        </w:rPr>
        <w:t xml:space="preserve"> the Care Act assessment</w:t>
      </w:r>
      <w:r w:rsidR="00955716">
        <w:rPr>
          <w:rFonts w:ascii="Calibri" w:eastAsia="Arial" w:hAnsi="Calibri" w:cs="Arial"/>
          <w:color w:val="000000"/>
          <w:lang w:eastAsia="en-GB"/>
        </w:rPr>
        <w:t xml:space="preserve"> and any</w:t>
      </w:r>
      <w:r w:rsidR="00AC26A9">
        <w:rPr>
          <w:rFonts w:ascii="Calibri" w:eastAsia="Arial" w:hAnsi="Calibri" w:cs="Arial"/>
          <w:color w:val="000000"/>
          <w:lang w:eastAsia="en-GB"/>
        </w:rPr>
        <w:t xml:space="preserve"> </w:t>
      </w:r>
      <w:r w:rsidR="00955716">
        <w:rPr>
          <w:rFonts w:ascii="Calibri" w:eastAsia="Arial" w:hAnsi="Calibri" w:cs="Arial"/>
          <w:color w:val="000000"/>
          <w:lang w:eastAsia="en-GB"/>
        </w:rPr>
        <w:t>health need referred to the CLDT health team. T</w:t>
      </w:r>
      <w:r w:rsidR="001D1EEF">
        <w:rPr>
          <w:rFonts w:ascii="Calibri" w:eastAsia="Arial" w:hAnsi="Calibri" w:cs="Arial"/>
          <w:color w:val="000000"/>
          <w:lang w:eastAsia="en-GB"/>
        </w:rPr>
        <w:t xml:space="preserve">he team is city wide and based on </w:t>
      </w:r>
      <w:r w:rsidR="001D1EEF" w:rsidRPr="00274B19">
        <w:rPr>
          <w:rFonts w:ascii="Calibri" w:eastAsia="Arial" w:hAnsi="Calibri" w:cs="Arial"/>
          <w:color w:val="000000"/>
          <w:lang w:eastAsia="en-GB"/>
        </w:rPr>
        <w:t>Floor 1</w:t>
      </w:r>
      <w:r w:rsidR="001D1EEF">
        <w:rPr>
          <w:rFonts w:ascii="Calibri" w:eastAsia="Arial" w:hAnsi="Calibri" w:cs="Arial"/>
          <w:color w:val="000000"/>
          <w:lang w:eastAsia="en-GB"/>
        </w:rPr>
        <w:t xml:space="preserve"> at</w:t>
      </w:r>
      <w:r w:rsidR="001D1EEF" w:rsidRPr="00274B19">
        <w:rPr>
          <w:rFonts w:ascii="Calibri" w:eastAsia="Arial" w:hAnsi="Calibri" w:cs="Arial"/>
          <w:color w:val="000000"/>
          <w:lang w:eastAsia="en-GB"/>
        </w:rPr>
        <w:t xml:space="preserve"> Etrop Court</w:t>
      </w:r>
      <w:r w:rsidR="001D1EEF">
        <w:rPr>
          <w:rFonts w:ascii="Calibri" w:eastAsia="Arial" w:hAnsi="Calibri" w:cs="Arial"/>
          <w:color w:val="000000"/>
          <w:lang w:eastAsia="en-GB"/>
        </w:rPr>
        <w:t>.</w:t>
      </w:r>
    </w:p>
    <w:p w14:paraId="753509FF" w14:textId="77777777" w:rsidR="003B6611" w:rsidRDefault="003B6611" w:rsidP="001D1EEF">
      <w:pPr>
        <w:pBdr>
          <w:top w:val="nil"/>
          <w:left w:val="nil"/>
          <w:bottom w:val="nil"/>
          <w:right w:val="nil"/>
          <w:between w:val="nil"/>
        </w:pBdr>
        <w:shd w:val="clear" w:color="auto" w:fill="FFFFFF"/>
        <w:spacing w:after="0" w:line="240" w:lineRule="auto"/>
        <w:rPr>
          <w:rFonts w:ascii="Calibri" w:eastAsia="Arial" w:hAnsi="Calibri" w:cs="Arial"/>
          <w:color w:val="000000"/>
          <w:lang w:eastAsia="en-GB"/>
        </w:rPr>
      </w:pPr>
    </w:p>
    <w:p w14:paraId="75E5987C" w14:textId="51D2B64B" w:rsidR="00BE1B7E" w:rsidRDefault="00576884" w:rsidP="00BE1B7E">
      <w:pPr>
        <w:rPr>
          <w:b/>
          <w:bCs/>
          <w:sz w:val="32"/>
          <w:szCs w:val="32"/>
        </w:rPr>
      </w:pPr>
      <w:r>
        <w:rPr>
          <w:b/>
          <w:bCs/>
          <w:sz w:val="32"/>
          <w:szCs w:val="32"/>
        </w:rPr>
        <w:t>3.</w:t>
      </w:r>
      <w:r w:rsidR="00760676">
        <w:rPr>
          <w:b/>
          <w:bCs/>
          <w:sz w:val="32"/>
          <w:szCs w:val="32"/>
        </w:rPr>
        <w:t>3</w:t>
      </w:r>
      <w:r>
        <w:rPr>
          <w:b/>
          <w:bCs/>
          <w:sz w:val="32"/>
          <w:szCs w:val="32"/>
        </w:rPr>
        <w:t xml:space="preserve"> </w:t>
      </w:r>
      <w:r w:rsidRPr="00AF5FAA">
        <w:rPr>
          <w:b/>
          <w:bCs/>
          <w:sz w:val="32"/>
          <w:szCs w:val="32"/>
        </w:rPr>
        <w:t xml:space="preserve">CLDT Health </w:t>
      </w:r>
      <w:r>
        <w:rPr>
          <w:b/>
          <w:bCs/>
          <w:sz w:val="32"/>
          <w:szCs w:val="32"/>
        </w:rPr>
        <w:t xml:space="preserve">- </w:t>
      </w:r>
      <w:r w:rsidRPr="00AF5FAA">
        <w:rPr>
          <w:b/>
          <w:bCs/>
          <w:sz w:val="32"/>
          <w:szCs w:val="32"/>
        </w:rPr>
        <w:t>assessments and support</w:t>
      </w:r>
    </w:p>
    <w:p w14:paraId="3D38691F" w14:textId="77777777" w:rsidR="00A401DA" w:rsidRDefault="00A401DA" w:rsidP="00A401DA">
      <w:pPr>
        <w:pBdr>
          <w:top w:val="nil"/>
          <w:left w:val="nil"/>
          <w:bottom w:val="nil"/>
          <w:right w:val="nil"/>
          <w:between w:val="nil"/>
        </w:pBdr>
        <w:shd w:val="clear" w:color="auto" w:fill="FFFFFF"/>
        <w:spacing w:after="0" w:line="240" w:lineRule="auto"/>
        <w:rPr>
          <w:rFonts w:ascii="Calibri" w:eastAsia="Arial" w:hAnsi="Calibri" w:cs="Arial"/>
          <w:color w:val="000000"/>
          <w:lang w:eastAsia="en-GB"/>
        </w:rPr>
      </w:pPr>
      <w:r>
        <w:rPr>
          <w:rFonts w:ascii="Calibri" w:eastAsia="Arial" w:hAnsi="Calibri" w:cs="Arial"/>
          <w:color w:val="000000"/>
          <w:lang w:eastAsia="en-GB"/>
        </w:rPr>
        <w:t xml:space="preserve">A parent would need to be registered with a Manchester GP to receive support from this team. </w:t>
      </w:r>
    </w:p>
    <w:p w14:paraId="15E778B3" w14:textId="77777777" w:rsidR="00A401DA" w:rsidRDefault="00A401DA" w:rsidP="00A401DA">
      <w:pPr>
        <w:pBdr>
          <w:top w:val="nil"/>
          <w:left w:val="nil"/>
          <w:bottom w:val="nil"/>
          <w:right w:val="nil"/>
          <w:between w:val="nil"/>
        </w:pBdr>
        <w:shd w:val="clear" w:color="auto" w:fill="FFFFFF"/>
        <w:spacing w:after="0" w:line="240" w:lineRule="auto"/>
        <w:rPr>
          <w:rFonts w:ascii="Calibri" w:eastAsia="Arial" w:hAnsi="Calibri" w:cs="Arial"/>
          <w:color w:val="000000"/>
          <w:lang w:eastAsia="en-GB"/>
        </w:rPr>
      </w:pPr>
    </w:p>
    <w:p w14:paraId="2946364A" w14:textId="3489328E" w:rsidR="00151048" w:rsidRPr="00BE1B7E" w:rsidRDefault="00151048" w:rsidP="00A401DA">
      <w:pPr>
        <w:pBdr>
          <w:top w:val="nil"/>
          <w:left w:val="nil"/>
          <w:bottom w:val="nil"/>
          <w:right w:val="nil"/>
          <w:between w:val="nil"/>
        </w:pBdr>
        <w:shd w:val="clear" w:color="auto" w:fill="FFFFFF"/>
        <w:spacing w:after="0" w:line="240" w:lineRule="auto"/>
        <w:rPr>
          <w:b/>
          <w:bCs/>
          <w:sz w:val="32"/>
          <w:szCs w:val="32"/>
        </w:rPr>
      </w:pPr>
      <w:r w:rsidRPr="00193C6D">
        <w:rPr>
          <w:rFonts w:ascii="Calibri" w:eastAsia="Arial" w:hAnsi="Calibri" w:cs="Arial"/>
          <w:lang w:eastAsia="en-GB"/>
        </w:rPr>
        <w:t xml:space="preserve">For each referral where eligibility </w:t>
      </w:r>
      <w:r>
        <w:rPr>
          <w:rFonts w:ascii="Calibri" w:eastAsia="Arial" w:hAnsi="Calibri" w:cs="Arial"/>
          <w:lang w:eastAsia="en-GB"/>
        </w:rPr>
        <w:t xml:space="preserve">for a learning disability </w:t>
      </w:r>
      <w:r w:rsidRPr="00193C6D">
        <w:rPr>
          <w:rFonts w:ascii="Calibri" w:eastAsia="Arial" w:hAnsi="Calibri" w:cs="Arial"/>
          <w:lang w:eastAsia="en-GB"/>
        </w:rPr>
        <w:t xml:space="preserve">is met, </w:t>
      </w:r>
      <w:r w:rsidR="00B5450A">
        <w:rPr>
          <w:rFonts w:ascii="Calibri" w:eastAsia="Arial" w:hAnsi="Calibri" w:cs="Arial"/>
          <w:lang w:eastAsia="en-GB"/>
        </w:rPr>
        <w:t xml:space="preserve">if there is a health need </w:t>
      </w:r>
      <w:r w:rsidRPr="00193C6D">
        <w:rPr>
          <w:rFonts w:ascii="Calibri" w:eastAsia="Arial" w:hAnsi="Calibri" w:cs="Arial"/>
          <w:lang w:eastAsia="en-GB"/>
        </w:rPr>
        <w:t xml:space="preserve">the decision about who is </w:t>
      </w:r>
      <w:r w:rsidR="00EB2BBA">
        <w:rPr>
          <w:rFonts w:ascii="Calibri" w:eastAsia="Arial" w:hAnsi="Calibri" w:cs="Arial"/>
          <w:lang w:eastAsia="en-GB"/>
        </w:rPr>
        <w:t xml:space="preserve">the </w:t>
      </w:r>
      <w:r w:rsidRPr="00193C6D">
        <w:rPr>
          <w:rFonts w:ascii="Calibri" w:eastAsia="Arial" w:hAnsi="Calibri" w:cs="Arial"/>
          <w:lang w:eastAsia="en-GB"/>
        </w:rPr>
        <w:t xml:space="preserve">most appropriate </w:t>
      </w:r>
      <w:r>
        <w:rPr>
          <w:rFonts w:ascii="Calibri" w:eastAsia="Arial" w:hAnsi="Calibri" w:cs="Arial"/>
          <w:lang w:eastAsia="en-GB"/>
        </w:rPr>
        <w:t xml:space="preserve">professional </w:t>
      </w:r>
      <w:r w:rsidRPr="00193C6D">
        <w:rPr>
          <w:rFonts w:ascii="Calibri" w:eastAsia="Arial" w:hAnsi="Calibri" w:cs="Arial"/>
          <w:lang w:eastAsia="en-GB"/>
        </w:rPr>
        <w:t xml:space="preserve">to carry out the requested work will be decided by the </w:t>
      </w:r>
      <w:r>
        <w:rPr>
          <w:rFonts w:ascii="Calibri" w:eastAsia="Arial" w:hAnsi="Calibri" w:cs="Arial"/>
          <w:lang w:eastAsia="en-GB"/>
        </w:rPr>
        <w:t>h</w:t>
      </w:r>
      <w:r w:rsidRPr="00193C6D">
        <w:rPr>
          <w:rFonts w:ascii="Calibri" w:eastAsia="Arial" w:hAnsi="Calibri" w:cs="Arial"/>
          <w:lang w:eastAsia="en-GB"/>
        </w:rPr>
        <w:t xml:space="preserve">ealth </w:t>
      </w:r>
      <w:r>
        <w:rPr>
          <w:rFonts w:ascii="Calibri" w:eastAsia="Arial" w:hAnsi="Calibri" w:cs="Arial"/>
          <w:lang w:eastAsia="en-GB"/>
        </w:rPr>
        <w:t>t</w:t>
      </w:r>
      <w:r w:rsidRPr="00193C6D">
        <w:rPr>
          <w:rFonts w:ascii="Calibri" w:eastAsia="Arial" w:hAnsi="Calibri" w:cs="Arial"/>
          <w:lang w:eastAsia="en-GB"/>
        </w:rPr>
        <w:t xml:space="preserve">eam </w:t>
      </w:r>
      <w:r>
        <w:rPr>
          <w:rFonts w:ascii="Calibri" w:eastAsia="Arial" w:hAnsi="Calibri" w:cs="Arial"/>
          <w:lang w:eastAsia="en-GB"/>
        </w:rPr>
        <w:t>m</w:t>
      </w:r>
      <w:r w:rsidRPr="00193C6D">
        <w:rPr>
          <w:rFonts w:ascii="Calibri" w:eastAsia="Arial" w:hAnsi="Calibri" w:cs="Arial"/>
          <w:lang w:eastAsia="en-GB"/>
        </w:rPr>
        <w:t xml:space="preserve">anager and the senior clinicians in the CLDTs.  </w:t>
      </w:r>
      <w:r>
        <w:rPr>
          <w:rFonts w:ascii="Calibri" w:eastAsia="Arial" w:hAnsi="Calibri" w:cs="Arial"/>
          <w:lang w:eastAsia="en-GB"/>
        </w:rPr>
        <w:t>Support is delivered by Clinical Psychologists, Speech and Language Therapists, Occupational Therapists, Community Learning Disability Nurse</w:t>
      </w:r>
      <w:r w:rsidR="00605004">
        <w:rPr>
          <w:rFonts w:ascii="Calibri" w:eastAsia="Arial" w:hAnsi="Calibri" w:cs="Arial"/>
          <w:lang w:eastAsia="en-GB"/>
        </w:rPr>
        <w:t>s</w:t>
      </w:r>
      <w:r>
        <w:rPr>
          <w:rFonts w:ascii="Calibri" w:eastAsia="Arial" w:hAnsi="Calibri" w:cs="Arial"/>
          <w:lang w:eastAsia="en-GB"/>
        </w:rPr>
        <w:t xml:space="preserve"> and Physiotherapists. Details of support available are listed in Appendix E.</w:t>
      </w:r>
    </w:p>
    <w:p w14:paraId="059D7759" w14:textId="5F95F8B6" w:rsidR="00151048" w:rsidRDefault="00151048" w:rsidP="00151048">
      <w:pPr>
        <w:pBdr>
          <w:top w:val="nil"/>
          <w:left w:val="nil"/>
          <w:bottom w:val="nil"/>
          <w:right w:val="nil"/>
          <w:between w:val="nil"/>
        </w:pBdr>
        <w:shd w:val="clear" w:color="auto" w:fill="FFFFFF"/>
        <w:spacing w:after="0" w:line="240" w:lineRule="auto"/>
        <w:rPr>
          <w:rFonts w:ascii="Calibri" w:eastAsia="Arial" w:hAnsi="Calibri" w:cs="Arial"/>
          <w:color w:val="000000"/>
          <w:lang w:eastAsia="en-GB"/>
        </w:rPr>
      </w:pPr>
      <w:r w:rsidRPr="00193C6D">
        <w:rPr>
          <w:rFonts w:ascii="Calibri" w:eastAsia="Arial" w:hAnsi="Calibri" w:cs="Arial"/>
          <w:color w:val="000000"/>
          <w:lang w:eastAsia="en-GB"/>
        </w:rPr>
        <w:t>There is no time limit on the support from the health staff on the CLDTs.</w:t>
      </w:r>
    </w:p>
    <w:p w14:paraId="17733DCE" w14:textId="3B16B997" w:rsidR="00A401DA" w:rsidRDefault="00A401DA" w:rsidP="00151048">
      <w:pPr>
        <w:pBdr>
          <w:top w:val="nil"/>
          <w:left w:val="nil"/>
          <w:bottom w:val="nil"/>
          <w:right w:val="nil"/>
          <w:between w:val="nil"/>
        </w:pBdr>
        <w:shd w:val="clear" w:color="auto" w:fill="FFFFFF"/>
        <w:spacing w:after="0" w:line="240" w:lineRule="auto"/>
        <w:rPr>
          <w:rFonts w:ascii="Calibri" w:eastAsia="Arial" w:hAnsi="Calibri" w:cs="Arial"/>
          <w:color w:val="000000"/>
          <w:lang w:eastAsia="en-GB"/>
        </w:rPr>
      </w:pPr>
    </w:p>
    <w:p w14:paraId="4A5A4481" w14:textId="77777777" w:rsidR="00576884" w:rsidRPr="00643AA4" w:rsidRDefault="00576884" w:rsidP="00576884">
      <w:pPr>
        <w:rPr>
          <w:b/>
          <w:bCs/>
          <w:sz w:val="32"/>
          <w:szCs w:val="32"/>
        </w:rPr>
      </w:pPr>
      <w:r w:rsidRPr="00643AA4">
        <w:rPr>
          <w:b/>
          <w:bCs/>
          <w:sz w:val="32"/>
          <w:szCs w:val="32"/>
        </w:rPr>
        <w:t>3.3 Child and Family Assessment</w:t>
      </w:r>
    </w:p>
    <w:p w14:paraId="0402F537" w14:textId="77777777" w:rsidR="00576884" w:rsidRDefault="00576884" w:rsidP="00576884">
      <w:r>
        <w:lastRenderedPageBreak/>
        <w:t xml:space="preserve">Completed when a child or unborn is referred to Children’s social work. The child and family assessment uses the signs of safety model approach - what's working well / what are we worried about/ what are the complicating factors and what needs to happen. </w:t>
      </w:r>
    </w:p>
    <w:p w14:paraId="0085E520" w14:textId="5C4F03F1" w:rsidR="00576884" w:rsidRDefault="003B6611" w:rsidP="00576884">
      <w:r>
        <w:t>For a</w:t>
      </w:r>
      <w:r w:rsidR="00576884">
        <w:t xml:space="preserve"> parent(s)</w:t>
      </w:r>
      <w:r>
        <w:t xml:space="preserve"> with a learning disability,</w:t>
      </w:r>
      <w:r w:rsidR="00576884">
        <w:t xml:space="preserve"> input from the CLDT will help understand the impact of the parent(s) disability. This may be in the form of a current </w:t>
      </w:r>
      <w:r w:rsidR="00C1099E">
        <w:t>assessment</w:t>
      </w:r>
      <w:r w:rsidR="00605004">
        <w:t xml:space="preserve"> or a reassessment where needs have changed such as with a pregnancy.</w:t>
      </w:r>
    </w:p>
    <w:p w14:paraId="2BB39B33" w14:textId="30DE7005" w:rsidR="00576884" w:rsidRDefault="00576884" w:rsidP="00576884">
      <w:r>
        <w:t xml:space="preserve">Where there is a parent </w:t>
      </w:r>
      <w:r w:rsidR="00EB2BBA">
        <w:t>with a</w:t>
      </w:r>
      <w:r>
        <w:t xml:space="preserve"> learning disa</w:t>
      </w:r>
      <w:r w:rsidR="00AA3877">
        <w:t xml:space="preserve">bility, </w:t>
      </w:r>
      <w:r>
        <w:t>there should be a joint visit with input from the CLDT. The Children’s social worker will take the lead on the assessment and any safeguarding planning. The CLDT practi</w:t>
      </w:r>
      <w:r w:rsidR="00AA3877">
        <w:t>ti</w:t>
      </w:r>
      <w:r>
        <w:t>oner will remain involved in the completion of any assessment and planning.</w:t>
      </w:r>
    </w:p>
    <w:p w14:paraId="2455AB34" w14:textId="6551B6D5" w:rsidR="00576884" w:rsidRDefault="00576884" w:rsidP="00576884">
      <w:r>
        <w:t>All planning, including care planning for the child should legal proceedings be initiated</w:t>
      </w:r>
      <w:r w:rsidR="003B6611">
        <w:t>,</w:t>
      </w:r>
      <w:r>
        <w:t xml:space="preserve"> should include how a parent with a learning disability will be supported.</w:t>
      </w:r>
    </w:p>
    <w:p w14:paraId="0595A74C" w14:textId="77777777" w:rsidR="00576884" w:rsidRPr="00236918" w:rsidRDefault="00576884" w:rsidP="00576884">
      <w:pPr>
        <w:rPr>
          <w:b/>
          <w:bCs/>
          <w:sz w:val="32"/>
          <w:szCs w:val="32"/>
        </w:rPr>
      </w:pPr>
      <w:r w:rsidRPr="00236918">
        <w:rPr>
          <w:b/>
          <w:bCs/>
          <w:sz w:val="32"/>
          <w:szCs w:val="32"/>
        </w:rPr>
        <w:t>3.4 Joint Assessment</w:t>
      </w:r>
    </w:p>
    <w:p w14:paraId="593FCFAF" w14:textId="6F6DEEE2" w:rsidR="00576884" w:rsidRDefault="00576884" w:rsidP="00576884">
      <w:r>
        <w:t xml:space="preserve">Currently </w:t>
      </w:r>
      <w:r w:rsidR="003B6611">
        <w:t>there are</w:t>
      </w:r>
      <w:r>
        <w:t xml:space="preserve"> separate assessments for the Child and the Adult(s) in a family. There is an opportunity with this joint working to</w:t>
      </w:r>
      <w:r w:rsidR="00E25F03">
        <w:t xml:space="preserve"> look </w:t>
      </w:r>
      <w:r w:rsidR="00D02E74">
        <w:t>at</w:t>
      </w:r>
      <w:r>
        <w:t xml:space="preserve"> further develop</w:t>
      </w:r>
      <w:r w:rsidR="00D02E74">
        <w:t>ing</w:t>
      </w:r>
      <w:r>
        <w:t xml:space="preserve"> </w:t>
      </w:r>
      <w:r w:rsidR="00D02E74">
        <w:t xml:space="preserve">the </w:t>
      </w:r>
      <w:r>
        <w:t xml:space="preserve">joint approach </w:t>
      </w:r>
      <w:r w:rsidR="00D02E74">
        <w:t>so that</w:t>
      </w:r>
      <w:r>
        <w:t xml:space="preserve"> a single assessment </w:t>
      </w:r>
      <w:r w:rsidR="00D02E74">
        <w:t xml:space="preserve">is produced for </w:t>
      </w:r>
      <w:r>
        <w:t>the family. Although beyond the scope of this work it should be part of the next steps in</w:t>
      </w:r>
      <w:r w:rsidR="00D02E74">
        <w:t xml:space="preserve"> developing</w:t>
      </w:r>
      <w:r>
        <w:t xml:space="preserve"> joint working</w:t>
      </w:r>
      <w:r w:rsidR="00D02E74">
        <w:t xml:space="preserve"> further</w:t>
      </w:r>
      <w:r>
        <w:t>.</w:t>
      </w:r>
    </w:p>
    <w:p w14:paraId="000F5032" w14:textId="77777777" w:rsidR="00576884" w:rsidRPr="00AB0C2C" w:rsidRDefault="00576884" w:rsidP="00576884">
      <w:pPr>
        <w:rPr>
          <w:b/>
          <w:bCs/>
          <w:sz w:val="32"/>
          <w:szCs w:val="32"/>
        </w:rPr>
      </w:pPr>
      <w:r>
        <w:rPr>
          <w:b/>
          <w:bCs/>
          <w:sz w:val="32"/>
          <w:szCs w:val="32"/>
        </w:rPr>
        <w:t xml:space="preserve">4. </w:t>
      </w:r>
      <w:r w:rsidRPr="00AB0C2C">
        <w:rPr>
          <w:b/>
          <w:bCs/>
          <w:sz w:val="32"/>
          <w:szCs w:val="32"/>
        </w:rPr>
        <w:t>Children’s Safeguarding procedures</w:t>
      </w:r>
    </w:p>
    <w:p w14:paraId="7084B28D" w14:textId="178AAD17" w:rsidR="00A922C6" w:rsidRDefault="00C51D74" w:rsidP="00576884">
      <w:r>
        <w:t>A summary overview of c</w:t>
      </w:r>
      <w:r w:rsidRPr="00C51D74">
        <w:t xml:space="preserve">hildren’s </w:t>
      </w:r>
      <w:r>
        <w:t>s</w:t>
      </w:r>
      <w:r w:rsidRPr="00C51D74">
        <w:t xml:space="preserve">afeguarding </w:t>
      </w:r>
      <w:r>
        <w:t>p</w:t>
      </w:r>
      <w:r w:rsidRPr="00C51D74">
        <w:t>rocedures</w:t>
      </w:r>
      <w:r>
        <w:t xml:space="preserve"> is given in Appendix F</w:t>
      </w:r>
      <w:r w:rsidR="00D02E74">
        <w:t>. The following sections consider c</w:t>
      </w:r>
      <w:r w:rsidR="00D02E74" w:rsidRPr="00C51D74">
        <w:t xml:space="preserve">hildren’s </w:t>
      </w:r>
      <w:r w:rsidR="00D02E74">
        <w:t>s</w:t>
      </w:r>
      <w:r w:rsidR="00D02E74" w:rsidRPr="00C51D74">
        <w:t xml:space="preserve">afeguarding </w:t>
      </w:r>
      <w:r w:rsidR="00D02E74">
        <w:t>p</w:t>
      </w:r>
      <w:r w:rsidR="00D02E74" w:rsidRPr="00C51D74">
        <w:t>rocedures</w:t>
      </w:r>
      <w:r w:rsidR="007A02E4">
        <w:t xml:space="preserve"> in relation to practi</w:t>
      </w:r>
      <w:r w:rsidR="00AA3877">
        <w:t>ti</w:t>
      </w:r>
      <w:r w:rsidR="007A02E4">
        <w:t xml:space="preserve">oners’ roles and responsibilities. </w:t>
      </w:r>
    </w:p>
    <w:p w14:paraId="392B8386" w14:textId="6D333CC3" w:rsidR="00C51D74" w:rsidRDefault="00A922C6" w:rsidP="00576884">
      <w:r>
        <w:t>As set out in section 2, r</w:t>
      </w:r>
      <w:r w:rsidR="00B40CF7">
        <w:t xml:space="preserve">easonable adjustments will need to be made to support </w:t>
      </w:r>
      <w:r w:rsidR="007278F1">
        <w:t xml:space="preserve">a </w:t>
      </w:r>
      <w:r w:rsidR="00B40CF7">
        <w:t>p</w:t>
      </w:r>
      <w:r w:rsidR="007A02E4">
        <w:t>arent</w:t>
      </w:r>
      <w:r w:rsidR="007278F1">
        <w:t>(</w:t>
      </w:r>
      <w:r w:rsidR="007A02E4">
        <w:t>s</w:t>
      </w:r>
      <w:r w:rsidR="007278F1">
        <w:t>)</w:t>
      </w:r>
      <w:r w:rsidR="007A02E4">
        <w:t xml:space="preserve"> to understand and engage in these </w:t>
      </w:r>
      <w:r w:rsidR="00D02E74">
        <w:t>safeguarding processes</w:t>
      </w:r>
      <w:r w:rsidR="00FD4264">
        <w:t>. The child safety plan should be in an easy read format and</w:t>
      </w:r>
      <w:r w:rsidR="00B40CF7">
        <w:t xml:space="preserve"> </w:t>
      </w:r>
      <w:r w:rsidR="00FD4264">
        <w:t>it demonstratable that the parent(s) ha</w:t>
      </w:r>
      <w:r w:rsidR="00E81F51">
        <w:t>s</w:t>
      </w:r>
      <w:r w:rsidR="00FD4264">
        <w:t xml:space="preserve"> understood the safety plan, a simple ‘do you understand?’ is not sufficient. Parent(s) should be fully supported to understand any actions</w:t>
      </w:r>
      <w:r w:rsidR="00AA3877">
        <w:t>, which</w:t>
      </w:r>
      <w:r w:rsidR="00FD4264">
        <w:t xml:space="preserve"> they need to </w:t>
      </w:r>
      <w:r w:rsidR="00393E31">
        <w:t>complete,</w:t>
      </w:r>
      <w:r w:rsidR="00FD4264">
        <w:t xml:space="preserve"> and support provided to help them achieve these.</w:t>
      </w:r>
    </w:p>
    <w:p w14:paraId="504730DE" w14:textId="782E8AD8" w:rsidR="00A922C6" w:rsidRPr="008D778D" w:rsidRDefault="00A922C6" w:rsidP="00576884">
      <w:pPr>
        <w:rPr>
          <w:b/>
          <w:bCs/>
          <w:u w:val="single"/>
        </w:rPr>
      </w:pPr>
      <w:r w:rsidRPr="008D778D">
        <w:rPr>
          <w:b/>
          <w:bCs/>
          <w:u w:val="single"/>
        </w:rPr>
        <w:t>If the parent has an ad</w:t>
      </w:r>
      <w:r w:rsidR="00345986" w:rsidRPr="008D778D">
        <w:rPr>
          <w:b/>
          <w:bCs/>
          <w:u w:val="single"/>
        </w:rPr>
        <w:t xml:space="preserve">vocate, the advocate should be invited to any meeting to which the parent </w:t>
      </w:r>
      <w:r w:rsidR="00AA3877">
        <w:rPr>
          <w:b/>
          <w:bCs/>
          <w:u w:val="single"/>
        </w:rPr>
        <w:t>is</w:t>
      </w:r>
      <w:r w:rsidR="00345986" w:rsidRPr="008D778D">
        <w:rPr>
          <w:b/>
          <w:bCs/>
          <w:u w:val="single"/>
        </w:rPr>
        <w:t xml:space="preserve"> invited.</w:t>
      </w:r>
    </w:p>
    <w:p w14:paraId="7E1E26D2" w14:textId="0657D071" w:rsidR="00576884" w:rsidRDefault="00576884" w:rsidP="00576884">
      <w:r>
        <w:rPr>
          <w:b/>
          <w:bCs/>
          <w:sz w:val="32"/>
          <w:szCs w:val="32"/>
        </w:rPr>
        <w:t>4.1</w:t>
      </w:r>
      <w:r w:rsidRPr="00E60DF3">
        <w:rPr>
          <w:b/>
          <w:bCs/>
          <w:sz w:val="32"/>
          <w:szCs w:val="32"/>
        </w:rPr>
        <w:t xml:space="preserve"> Child in Need (CiN)</w:t>
      </w:r>
      <w:r>
        <w:t xml:space="preserve"> </w:t>
      </w:r>
    </w:p>
    <w:tbl>
      <w:tblPr>
        <w:tblStyle w:val="TableGrid"/>
        <w:tblW w:w="0" w:type="auto"/>
        <w:tblLook w:val="04A0" w:firstRow="1" w:lastRow="0" w:firstColumn="1" w:lastColumn="0" w:noHBand="0" w:noVBand="1"/>
      </w:tblPr>
      <w:tblGrid>
        <w:gridCol w:w="9016"/>
      </w:tblGrid>
      <w:tr w:rsidR="00576884" w14:paraId="3427B4A9" w14:textId="77777777" w:rsidTr="00576884">
        <w:tc>
          <w:tcPr>
            <w:tcW w:w="9016" w:type="dxa"/>
            <w:shd w:val="clear" w:color="auto" w:fill="DEEAF6" w:themeFill="accent5" w:themeFillTint="33"/>
          </w:tcPr>
          <w:p w14:paraId="65C43B66" w14:textId="77777777" w:rsidR="00576884" w:rsidRDefault="00576884" w:rsidP="00E37F41">
            <w:pPr>
              <w:jc w:val="center"/>
            </w:pPr>
            <w:r>
              <w:rPr>
                <w:b/>
                <w:bCs/>
                <w:sz w:val="28"/>
                <w:szCs w:val="28"/>
              </w:rPr>
              <w:t>Child in Need</w:t>
            </w:r>
            <w:r w:rsidRPr="00B02610">
              <w:rPr>
                <w:b/>
                <w:bCs/>
                <w:sz w:val="28"/>
                <w:szCs w:val="28"/>
              </w:rPr>
              <w:t xml:space="preserve"> </w:t>
            </w:r>
            <w:r w:rsidRPr="00BA75A4">
              <w:rPr>
                <w:sz w:val="28"/>
                <w:szCs w:val="28"/>
              </w:rPr>
              <w:t>joint working - Roles and responsibilities</w:t>
            </w:r>
          </w:p>
        </w:tc>
      </w:tr>
    </w:tbl>
    <w:p w14:paraId="724A93DA" w14:textId="77777777" w:rsidR="00576884" w:rsidRDefault="00576884" w:rsidP="00576884">
      <w:pPr>
        <w:spacing w:after="0"/>
      </w:pPr>
    </w:p>
    <w:tbl>
      <w:tblPr>
        <w:tblStyle w:val="TableGrid"/>
        <w:tblW w:w="0" w:type="auto"/>
        <w:tblLook w:val="04A0" w:firstRow="1" w:lastRow="0" w:firstColumn="1" w:lastColumn="0" w:noHBand="0" w:noVBand="1"/>
      </w:tblPr>
      <w:tblGrid>
        <w:gridCol w:w="4366"/>
        <w:gridCol w:w="284"/>
        <w:gridCol w:w="4366"/>
      </w:tblGrid>
      <w:tr w:rsidR="00345986" w14:paraId="2B67E07D" w14:textId="77777777" w:rsidTr="00576884">
        <w:tc>
          <w:tcPr>
            <w:tcW w:w="4366" w:type="dxa"/>
            <w:shd w:val="clear" w:color="auto" w:fill="DEEAF6" w:themeFill="accent5" w:themeFillTint="33"/>
          </w:tcPr>
          <w:p w14:paraId="321717F2" w14:textId="77777777" w:rsidR="00345986" w:rsidRPr="00B000A6" w:rsidRDefault="00345986" w:rsidP="00E37F41">
            <w:pPr>
              <w:jc w:val="center"/>
              <w:rPr>
                <w:b/>
                <w:bCs/>
                <w:sz w:val="28"/>
                <w:szCs w:val="28"/>
              </w:rPr>
            </w:pPr>
            <w:r w:rsidRPr="00B000A6">
              <w:rPr>
                <w:b/>
                <w:bCs/>
                <w:sz w:val="28"/>
                <w:szCs w:val="28"/>
              </w:rPr>
              <w:t>Children’s social work</w:t>
            </w:r>
          </w:p>
        </w:tc>
        <w:tc>
          <w:tcPr>
            <w:tcW w:w="284" w:type="dxa"/>
            <w:vMerge w:val="restart"/>
            <w:shd w:val="clear" w:color="auto" w:fill="DEEAF6" w:themeFill="accent5" w:themeFillTint="33"/>
          </w:tcPr>
          <w:p w14:paraId="3AFE5B3B" w14:textId="77777777" w:rsidR="00345986" w:rsidRPr="00DE5964" w:rsidRDefault="00345986" w:rsidP="00E37F41">
            <w:pPr>
              <w:rPr>
                <w:b/>
                <w:bCs/>
              </w:rPr>
            </w:pPr>
          </w:p>
        </w:tc>
        <w:tc>
          <w:tcPr>
            <w:tcW w:w="4366" w:type="dxa"/>
            <w:shd w:val="clear" w:color="auto" w:fill="DEEAF6" w:themeFill="accent5" w:themeFillTint="33"/>
          </w:tcPr>
          <w:p w14:paraId="4AFEC8BD" w14:textId="77777777" w:rsidR="00345986" w:rsidRPr="00B000A6" w:rsidRDefault="00345986" w:rsidP="00E37F41">
            <w:pPr>
              <w:jc w:val="center"/>
              <w:rPr>
                <w:b/>
                <w:bCs/>
                <w:sz w:val="28"/>
                <w:szCs w:val="28"/>
              </w:rPr>
            </w:pPr>
            <w:r w:rsidRPr="00B000A6">
              <w:rPr>
                <w:b/>
                <w:bCs/>
                <w:sz w:val="28"/>
                <w:szCs w:val="28"/>
              </w:rPr>
              <w:t>CLDT</w:t>
            </w:r>
          </w:p>
        </w:tc>
      </w:tr>
      <w:tr w:rsidR="00345986" w14:paraId="4B1EE63D" w14:textId="77777777" w:rsidTr="00576884">
        <w:tc>
          <w:tcPr>
            <w:tcW w:w="4366" w:type="dxa"/>
            <w:shd w:val="clear" w:color="auto" w:fill="DEEAF6" w:themeFill="accent5" w:themeFillTint="33"/>
          </w:tcPr>
          <w:p w14:paraId="4B1BEF7B" w14:textId="77777777" w:rsidR="00345986" w:rsidRDefault="00345986" w:rsidP="00E37F41">
            <w:r>
              <w:t>Ensure referral is made at the earliest possible point to CLDT</w:t>
            </w:r>
          </w:p>
        </w:tc>
        <w:tc>
          <w:tcPr>
            <w:tcW w:w="284" w:type="dxa"/>
            <w:vMerge/>
            <w:shd w:val="clear" w:color="auto" w:fill="DEEAF6" w:themeFill="accent5" w:themeFillTint="33"/>
          </w:tcPr>
          <w:p w14:paraId="09BF13E2" w14:textId="77777777" w:rsidR="00345986" w:rsidRDefault="00345986" w:rsidP="00E37F41"/>
        </w:tc>
        <w:tc>
          <w:tcPr>
            <w:tcW w:w="4366" w:type="dxa"/>
            <w:shd w:val="clear" w:color="auto" w:fill="DEEAF6" w:themeFill="accent5" w:themeFillTint="33"/>
          </w:tcPr>
          <w:p w14:paraId="026A828C" w14:textId="77777777" w:rsidR="00345986" w:rsidRDefault="00345986" w:rsidP="00E37F41">
            <w:r>
              <w:t>Acknowledgement on allocation, provide contact information &amp; advise on action and timescales</w:t>
            </w:r>
          </w:p>
        </w:tc>
      </w:tr>
      <w:tr w:rsidR="00345986" w14:paraId="2EA40503" w14:textId="77777777" w:rsidTr="00576884">
        <w:tc>
          <w:tcPr>
            <w:tcW w:w="4366" w:type="dxa"/>
            <w:shd w:val="clear" w:color="auto" w:fill="DEEAF6" w:themeFill="accent5" w:themeFillTint="33"/>
          </w:tcPr>
          <w:p w14:paraId="7B738089" w14:textId="625DDB6B" w:rsidR="00345986" w:rsidRDefault="00345986" w:rsidP="00E37F41">
            <w:r>
              <w:t>Invitation to CiN meeting sent to the CLDT</w:t>
            </w:r>
          </w:p>
        </w:tc>
        <w:tc>
          <w:tcPr>
            <w:tcW w:w="284" w:type="dxa"/>
            <w:vMerge/>
            <w:shd w:val="clear" w:color="auto" w:fill="DEEAF6" w:themeFill="accent5" w:themeFillTint="33"/>
          </w:tcPr>
          <w:p w14:paraId="1916F877" w14:textId="77777777" w:rsidR="00345986" w:rsidRDefault="00345986" w:rsidP="00E37F41"/>
        </w:tc>
        <w:tc>
          <w:tcPr>
            <w:tcW w:w="4366" w:type="dxa"/>
            <w:shd w:val="clear" w:color="auto" w:fill="DEEAF6" w:themeFill="accent5" w:themeFillTint="33"/>
          </w:tcPr>
          <w:p w14:paraId="2146A7E7" w14:textId="77777777" w:rsidR="00345986" w:rsidRDefault="00345986" w:rsidP="00E37F41">
            <w:r>
              <w:t>Participate in joint visits where appropriate</w:t>
            </w:r>
          </w:p>
        </w:tc>
      </w:tr>
      <w:tr w:rsidR="00345986" w14:paraId="6022BF96" w14:textId="77777777" w:rsidTr="00576884">
        <w:tc>
          <w:tcPr>
            <w:tcW w:w="4366" w:type="dxa"/>
            <w:shd w:val="clear" w:color="auto" w:fill="DEEAF6" w:themeFill="accent5" w:themeFillTint="33"/>
          </w:tcPr>
          <w:p w14:paraId="6561117D" w14:textId="62933C8F" w:rsidR="00345986" w:rsidRDefault="00345986" w:rsidP="00E37F41">
            <w:r>
              <w:t>Share CiN plan with the CLDT / reference where it is on LCS</w:t>
            </w:r>
          </w:p>
        </w:tc>
        <w:tc>
          <w:tcPr>
            <w:tcW w:w="284" w:type="dxa"/>
            <w:vMerge/>
            <w:shd w:val="clear" w:color="auto" w:fill="DEEAF6" w:themeFill="accent5" w:themeFillTint="33"/>
          </w:tcPr>
          <w:p w14:paraId="57E8DA9A" w14:textId="77777777" w:rsidR="00345986" w:rsidRDefault="00345986" w:rsidP="00E37F41"/>
        </w:tc>
        <w:tc>
          <w:tcPr>
            <w:tcW w:w="4366" w:type="dxa"/>
            <w:shd w:val="clear" w:color="auto" w:fill="DEEAF6" w:themeFill="accent5" w:themeFillTint="33"/>
          </w:tcPr>
          <w:p w14:paraId="1B1718E5" w14:textId="77777777" w:rsidR="00345986" w:rsidRDefault="00345986" w:rsidP="00E37F41">
            <w:r>
              <w:t>Attend CiN meeting, support co-production of CiN plan</w:t>
            </w:r>
          </w:p>
        </w:tc>
      </w:tr>
      <w:tr w:rsidR="00345986" w14:paraId="0BF9F2B3" w14:textId="77777777" w:rsidTr="00576884">
        <w:tc>
          <w:tcPr>
            <w:tcW w:w="4366" w:type="dxa"/>
            <w:shd w:val="clear" w:color="auto" w:fill="DEEAF6" w:themeFill="accent5" w:themeFillTint="33"/>
          </w:tcPr>
          <w:p w14:paraId="301CD8C0" w14:textId="05C62DE3" w:rsidR="00345986" w:rsidRDefault="00345986" w:rsidP="00E37F41">
            <w:r>
              <w:t>Invite the CLDT to subsequent CiN meetings</w:t>
            </w:r>
          </w:p>
        </w:tc>
        <w:tc>
          <w:tcPr>
            <w:tcW w:w="284" w:type="dxa"/>
            <w:vMerge/>
            <w:shd w:val="clear" w:color="auto" w:fill="DEEAF6" w:themeFill="accent5" w:themeFillTint="33"/>
          </w:tcPr>
          <w:p w14:paraId="5DB40FDF" w14:textId="77777777" w:rsidR="00345986" w:rsidRPr="004372F2" w:rsidRDefault="00345986" w:rsidP="00E37F41"/>
        </w:tc>
        <w:tc>
          <w:tcPr>
            <w:tcW w:w="4366" w:type="dxa"/>
            <w:shd w:val="clear" w:color="auto" w:fill="DEEAF6" w:themeFill="accent5" w:themeFillTint="33"/>
          </w:tcPr>
          <w:p w14:paraId="5FD1BAD9" w14:textId="77777777" w:rsidR="00345986" w:rsidRDefault="00345986" w:rsidP="00E37F41">
            <w:r>
              <w:t>Share current assessment / re-assessment – reference location on LAS</w:t>
            </w:r>
          </w:p>
        </w:tc>
      </w:tr>
      <w:tr w:rsidR="00345986" w14:paraId="35ADB615" w14:textId="77777777" w:rsidTr="00576884">
        <w:tc>
          <w:tcPr>
            <w:tcW w:w="4366" w:type="dxa"/>
            <w:shd w:val="clear" w:color="auto" w:fill="DEEAF6" w:themeFill="accent5" w:themeFillTint="33"/>
          </w:tcPr>
          <w:p w14:paraId="0EE064AB" w14:textId="7DDBBA5A" w:rsidR="00345986" w:rsidRDefault="00345986" w:rsidP="00E37F41">
            <w:r>
              <w:lastRenderedPageBreak/>
              <w:t>Share meeting minutes and actions with the CLDT - reference location on LCS</w:t>
            </w:r>
          </w:p>
        </w:tc>
        <w:tc>
          <w:tcPr>
            <w:tcW w:w="284" w:type="dxa"/>
            <w:vMerge/>
            <w:shd w:val="clear" w:color="auto" w:fill="DEEAF6" w:themeFill="accent5" w:themeFillTint="33"/>
          </w:tcPr>
          <w:p w14:paraId="5182AAF8" w14:textId="77777777" w:rsidR="00345986" w:rsidRDefault="00345986" w:rsidP="00E37F41"/>
        </w:tc>
        <w:tc>
          <w:tcPr>
            <w:tcW w:w="4366" w:type="dxa"/>
            <w:shd w:val="clear" w:color="auto" w:fill="DEEAF6" w:themeFill="accent5" w:themeFillTint="33"/>
          </w:tcPr>
          <w:p w14:paraId="1CE5C470" w14:textId="77777777" w:rsidR="00345986" w:rsidRDefault="00345986" w:rsidP="00E37F41">
            <w:r w:rsidRPr="009B33C5">
              <w:t>Complete any actions from meetings advising on timescales for completion</w:t>
            </w:r>
          </w:p>
        </w:tc>
      </w:tr>
      <w:tr w:rsidR="00345986" w14:paraId="6AE47D36" w14:textId="77777777" w:rsidTr="00576884">
        <w:tc>
          <w:tcPr>
            <w:tcW w:w="4366" w:type="dxa"/>
            <w:shd w:val="clear" w:color="auto" w:fill="DEEAF6" w:themeFill="accent5" w:themeFillTint="33"/>
          </w:tcPr>
          <w:p w14:paraId="642F22B6" w14:textId="64A05CA0" w:rsidR="00345986" w:rsidRDefault="00345986" w:rsidP="00E37F41">
            <w:r>
              <w:t>If needed, invite the CLDT practi</w:t>
            </w:r>
            <w:r w:rsidR="00AA3877">
              <w:t>ti</w:t>
            </w:r>
            <w:r>
              <w:t>oner to the 4 weekly statutory visit</w:t>
            </w:r>
          </w:p>
        </w:tc>
        <w:tc>
          <w:tcPr>
            <w:tcW w:w="284" w:type="dxa"/>
            <w:vMerge/>
            <w:shd w:val="clear" w:color="auto" w:fill="DEEAF6" w:themeFill="accent5" w:themeFillTint="33"/>
          </w:tcPr>
          <w:p w14:paraId="7F538D36" w14:textId="77777777" w:rsidR="00345986" w:rsidRDefault="00345986" w:rsidP="00E37F41"/>
        </w:tc>
        <w:tc>
          <w:tcPr>
            <w:tcW w:w="4366" w:type="dxa"/>
            <w:shd w:val="clear" w:color="auto" w:fill="DEEAF6" w:themeFill="accent5" w:themeFillTint="33"/>
          </w:tcPr>
          <w:p w14:paraId="435D3C70" w14:textId="0F530C88" w:rsidR="00345986" w:rsidRPr="009B33C5" w:rsidRDefault="00345986" w:rsidP="00E37F41">
            <w:r w:rsidRPr="00C37F6E">
              <w:t xml:space="preserve">Support with reasonable adjustment for </w:t>
            </w:r>
            <w:r w:rsidR="00257211">
              <w:t xml:space="preserve">the </w:t>
            </w:r>
            <w:r w:rsidRPr="00C37F6E">
              <w:t>parent(s)</w:t>
            </w:r>
          </w:p>
        </w:tc>
      </w:tr>
    </w:tbl>
    <w:p w14:paraId="580092E8" w14:textId="77777777" w:rsidR="00B40CF7" w:rsidRDefault="00B40CF7" w:rsidP="00576884">
      <w:pPr>
        <w:rPr>
          <w:b/>
          <w:bCs/>
          <w:sz w:val="32"/>
          <w:szCs w:val="32"/>
        </w:rPr>
      </w:pPr>
    </w:p>
    <w:p w14:paraId="5AA4695E" w14:textId="71E42230" w:rsidR="00576884" w:rsidRPr="00E60DF3" w:rsidRDefault="00576884" w:rsidP="00576884">
      <w:pPr>
        <w:rPr>
          <w:sz w:val="32"/>
          <w:szCs w:val="32"/>
        </w:rPr>
      </w:pPr>
      <w:r>
        <w:rPr>
          <w:b/>
          <w:bCs/>
          <w:sz w:val="32"/>
          <w:szCs w:val="32"/>
        </w:rPr>
        <w:t>4.2</w:t>
      </w:r>
      <w:r w:rsidRPr="00E60DF3">
        <w:rPr>
          <w:b/>
          <w:bCs/>
          <w:sz w:val="32"/>
          <w:szCs w:val="32"/>
        </w:rPr>
        <w:t xml:space="preserve"> Child Protection</w:t>
      </w:r>
      <w:r w:rsidRPr="00E60DF3">
        <w:rPr>
          <w:sz w:val="32"/>
          <w:szCs w:val="32"/>
        </w:rPr>
        <w:t xml:space="preserve"> </w:t>
      </w:r>
    </w:p>
    <w:tbl>
      <w:tblPr>
        <w:tblStyle w:val="TableGrid"/>
        <w:tblW w:w="0" w:type="auto"/>
        <w:tblLook w:val="04A0" w:firstRow="1" w:lastRow="0" w:firstColumn="1" w:lastColumn="0" w:noHBand="0" w:noVBand="1"/>
      </w:tblPr>
      <w:tblGrid>
        <w:gridCol w:w="9016"/>
      </w:tblGrid>
      <w:tr w:rsidR="00576884" w14:paraId="32000267" w14:textId="77777777" w:rsidTr="00576884">
        <w:tc>
          <w:tcPr>
            <w:tcW w:w="9016" w:type="dxa"/>
            <w:shd w:val="clear" w:color="auto" w:fill="DEEAF6" w:themeFill="accent5" w:themeFillTint="33"/>
          </w:tcPr>
          <w:p w14:paraId="0EB43272" w14:textId="77777777" w:rsidR="00576884" w:rsidRDefault="00576884" w:rsidP="00E37F41">
            <w:pPr>
              <w:tabs>
                <w:tab w:val="center" w:pos="4400"/>
              </w:tabs>
            </w:pPr>
            <w:r>
              <w:rPr>
                <w:b/>
                <w:bCs/>
                <w:sz w:val="28"/>
                <w:szCs w:val="28"/>
              </w:rPr>
              <w:tab/>
            </w:r>
            <w:r w:rsidRPr="00B02610">
              <w:rPr>
                <w:b/>
                <w:bCs/>
                <w:sz w:val="28"/>
                <w:szCs w:val="28"/>
              </w:rPr>
              <w:t>C</w:t>
            </w:r>
            <w:r>
              <w:rPr>
                <w:b/>
                <w:bCs/>
                <w:sz w:val="28"/>
                <w:szCs w:val="28"/>
              </w:rPr>
              <w:t xml:space="preserve">hild </w:t>
            </w:r>
            <w:r w:rsidRPr="00B02610">
              <w:rPr>
                <w:b/>
                <w:bCs/>
                <w:sz w:val="28"/>
                <w:szCs w:val="28"/>
              </w:rPr>
              <w:t>P</w:t>
            </w:r>
            <w:r>
              <w:rPr>
                <w:b/>
                <w:bCs/>
                <w:sz w:val="28"/>
                <w:szCs w:val="28"/>
              </w:rPr>
              <w:t>rotection</w:t>
            </w:r>
            <w:r w:rsidRPr="00B02610">
              <w:rPr>
                <w:b/>
                <w:bCs/>
                <w:sz w:val="28"/>
                <w:szCs w:val="28"/>
              </w:rPr>
              <w:t xml:space="preserve"> </w:t>
            </w:r>
            <w:r w:rsidRPr="00811EB1">
              <w:rPr>
                <w:sz w:val="28"/>
                <w:szCs w:val="28"/>
              </w:rPr>
              <w:t>joint working - Roles and responsibilities</w:t>
            </w:r>
          </w:p>
        </w:tc>
      </w:tr>
    </w:tbl>
    <w:p w14:paraId="4568EBBB" w14:textId="77777777" w:rsidR="00576884" w:rsidRDefault="00576884" w:rsidP="00576884">
      <w:pPr>
        <w:spacing w:after="0"/>
      </w:pPr>
    </w:p>
    <w:tbl>
      <w:tblPr>
        <w:tblStyle w:val="TableGrid"/>
        <w:tblW w:w="0" w:type="auto"/>
        <w:tblLook w:val="04A0" w:firstRow="1" w:lastRow="0" w:firstColumn="1" w:lastColumn="0" w:noHBand="0" w:noVBand="1"/>
      </w:tblPr>
      <w:tblGrid>
        <w:gridCol w:w="4366"/>
        <w:gridCol w:w="284"/>
        <w:gridCol w:w="4366"/>
      </w:tblGrid>
      <w:tr w:rsidR="00576884" w14:paraId="23575BB8" w14:textId="77777777" w:rsidTr="00576884">
        <w:tc>
          <w:tcPr>
            <w:tcW w:w="4366" w:type="dxa"/>
            <w:shd w:val="clear" w:color="auto" w:fill="DEEAF6" w:themeFill="accent5" w:themeFillTint="33"/>
          </w:tcPr>
          <w:p w14:paraId="65283541" w14:textId="77777777" w:rsidR="00576884" w:rsidRPr="00B000A6" w:rsidRDefault="00576884" w:rsidP="00E37F41">
            <w:pPr>
              <w:jc w:val="center"/>
              <w:rPr>
                <w:b/>
                <w:bCs/>
                <w:sz w:val="28"/>
                <w:szCs w:val="28"/>
              </w:rPr>
            </w:pPr>
            <w:r w:rsidRPr="00B000A6">
              <w:rPr>
                <w:b/>
                <w:bCs/>
                <w:sz w:val="28"/>
                <w:szCs w:val="28"/>
              </w:rPr>
              <w:t>Children’s social work</w:t>
            </w:r>
          </w:p>
        </w:tc>
        <w:tc>
          <w:tcPr>
            <w:tcW w:w="284" w:type="dxa"/>
            <w:vMerge w:val="restart"/>
            <w:shd w:val="clear" w:color="auto" w:fill="DEEAF6" w:themeFill="accent5" w:themeFillTint="33"/>
          </w:tcPr>
          <w:p w14:paraId="528FF406" w14:textId="77777777" w:rsidR="00576884" w:rsidRPr="00DE5964" w:rsidRDefault="00576884" w:rsidP="00E37F41">
            <w:pPr>
              <w:rPr>
                <w:b/>
                <w:bCs/>
              </w:rPr>
            </w:pPr>
          </w:p>
        </w:tc>
        <w:tc>
          <w:tcPr>
            <w:tcW w:w="4366" w:type="dxa"/>
            <w:shd w:val="clear" w:color="auto" w:fill="DEEAF6" w:themeFill="accent5" w:themeFillTint="33"/>
          </w:tcPr>
          <w:p w14:paraId="77917C38" w14:textId="77777777" w:rsidR="00576884" w:rsidRPr="00B000A6" w:rsidRDefault="00576884" w:rsidP="00E37F41">
            <w:pPr>
              <w:jc w:val="center"/>
              <w:rPr>
                <w:b/>
                <w:bCs/>
                <w:sz w:val="28"/>
                <w:szCs w:val="28"/>
              </w:rPr>
            </w:pPr>
            <w:r w:rsidRPr="00B000A6">
              <w:rPr>
                <w:b/>
                <w:bCs/>
                <w:sz w:val="28"/>
                <w:szCs w:val="28"/>
              </w:rPr>
              <w:t>CLDT</w:t>
            </w:r>
          </w:p>
        </w:tc>
      </w:tr>
      <w:tr w:rsidR="00576884" w14:paraId="7121F49D" w14:textId="77777777" w:rsidTr="00576884">
        <w:tc>
          <w:tcPr>
            <w:tcW w:w="4366" w:type="dxa"/>
            <w:shd w:val="clear" w:color="auto" w:fill="DEEAF6" w:themeFill="accent5" w:themeFillTint="33"/>
          </w:tcPr>
          <w:p w14:paraId="6966608E" w14:textId="17ABA84C" w:rsidR="00576884" w:rsidRDefault="00576884" w:rsidP="00E37F41">
            <w:r w:rsidRPr="00611114">
              <w:t xml:space="preserve">If not already joint working, ensure referral is made at the earliest possible point to </w:t>
            </w:r>
            <w:r w:rsidR="00D02E74">
              <w:t xml:space="preserve">the </w:t>
            </w:r>
            <w:r w:rsidRPr="00611114">
              <w:t>CLDT</w:t>
            </w:r>
          </w:p>
        </w:tc>
        <w:tc>
          <w:tcPr>
            <w:tcW w:w="284" w:type="dxa"/>
            <w:vMerge/>
            <w:shd w:val="clear" w:color="auto" w:fill="DEEAF6" w:themeFill="accent5" w:themeFillTint="33"/>
          </w:tcPr>
          <w:p w14:paraId="17932911" w14:textId="77777777" w:rsidR="00576884" w:rsidRDefault="00576884" w:rsidP="00E37F41"/>
        </w:tc>
        <w:tc>
          <w:tcPr>
            <w:tcW w:w="4366" w:type="dxa"/>
            <w:shd w:val="clear" w:color="auto" w:fill="DEEAF6" w:themeFill="accent5" w:themeFillTint="33"/>
          </w:tcPr>
          <w:p w14:paraId="039B1FDC" w14:textId="77777777" w:rsidR="00576884" w:rsidRDefault="00576884" w:rsidP="00E37F41">
            <w:r w:rsidRPr="00611114">
              <w:t xml:space="preserve">Contact to Children’s on allocation to </w:t>
            </w:r>
            <w:r>
              <w:t>give</w:t>
            </w:r>
            <w:r w:rsidRPr="00611114">
              <w:t xml:space="preserve"> contact information &amp; advise on timescales</w:t>
            </w:r>
          </w:p>
        </w:tc>
      </w:tr>
      <w:tr w:rsidR="00F44505" w14:paraId="61D01D1F" w14:textId="77777777" w:rsidTr="00576884">
        <w:tc>
          <w:tcPr>
            <w:tcW w:w="4366" w:type="dxa"/>
            <w:shd w:val="clear" w:color="auto" w:fill="DEEAF6" w:themeFill="accent5" w:themeFillTint="33"/>
          </w:tcPr>
          <w:p w14:paraId="5F7A73C5" w14:textId="01684548" w:rsidR="00F44505" w:rsidRPr="00611114" w:rsidRDefault="00F44505" w:rsidP="00E37F41">
            <w:r>
              <w:t>Invite the CLDT to the strategy meeting</w:t>
            </w:r>
          </w:p>
        </w:tc>
        <w:tc>
          <w:tcPr>
            <w:tcW w:w="284" w:type="dxa"/>
            <w:vMerge/>
            <w:shd w:val="clear" w:color="auto" w:fill="DEEAF6" w:themeFill="accent5" w:themeFillTint="33"/>
          </w:tcPr>
          <w:p w14:paraId="77B82341" w14:textId="77777777" w:rsidR="00F44505" w:rsidRDefault="00F44505" w:rsidP="00E37F41"/>
        </w:tc>
        <w:tc>
          <w:tcPr>
            <w:tcW w:w="4366" w:type="dxa"/>
            <w:shd w:val="clear" w:color="auto" w:fill="DEEAF6" w:themeFill="accent5" w:themeFillTint="33"/>
          </w:tcPr>
          <w:p w14:paraId="6E2D7AE2" w14:textId="77777777" w:rsidR="00F44505" w:rsidRDefault="00F44505" w:rsidP="00E37F41"/>
        </w:tc>
      </w:tr>
      <w:tr w:rsidR="00576884" w14:paraId="70A092DE" w14:textId="77777777" w:rsidTr="00576884">
        <w:tc>
          <w:tcPr>
            <w:tcW w:w="4366" w:type="dxa"/>
            <w:shd w:val="clear" w:color="auto" w:fill="DEEAF6" w:themeFill="accent5" w:themeFillTint="33"/>
          </w:tcPr>
          <w:p w14:paraId="3EB225FE" w14:textId="3980AB06" w:rsidR="00576884" w:rsidRDefault="00576884" w:rsidP="00E37F41">
            <w:r w:rsidRPr="00611114">
              <w:t xml:space="preserve">Advises </w:t>
            </w:r>
            <w:r w:rsidR="00D02E74">
              <w:t xml:space="preserve">the </w:t>
            </w:r>
            <w:r w:rsidRPr="00611114">
              <w:t xml:space="preserve">CLDT that </w:t>
            </w:r>
            <w:r w:rsidR="00605004">
              <w:t>child/</w:t>
            </w:r>
            <w:r w:rsidRPr="00611114">
              <w:t xml:space="preserve">unborn is going to ICPC and sends invite to </w:t>
            </w:r>
            <w:r w:rsidR="00D02E74">
              <w:t xml:space="preserve">the </w:t>
            </w:r>
            <w:r w:rsidRPr="00611114">
              <w:t>CLDT</w:t>
            </w:r>
          </w:p>
        </w:tc>
        <w:tc>
          <w:tcPr>
            <w:tcW w:w="284" w:type="dxa"/>
            <w:vMerge/>
            <w:shd w:val="clear" w:color="auto" w:fill="DEEAF6" w:themeFill="accent5" w:themeFillTint="33"/>
          </w:tcPr>
          <w:p w14:paraId="53685DF5" w14:textId="77777777" w:rsidR="00576884" w:rsidRDefault="00576884" w:rsidP="00E37F41"/>
        </w:tc>
        <w:tc>
          <w:tcPr>
            <w:tcW w:w="4366" w:type="dxa"/>
            <w:shd w:val="clear" w:color="auto" w:fill="DEEAF6" w:themeFill="accent5" w:themeFillTint="33"/>
          </w:tcPr>
          <w:p w14:paraId="65E9744A" w14:textId="77777777" w:rsidR="00576884" w:rsidRDefault="00576884" w:rsidP="00E37F41">
            <w:r>
              <w:t>Participate in joint visits where appropriate</w:t>
            </w:r>
          </w:p>
          <w:p w14:paraId="481F377D" w14:textId="77777777" w:rsidR="00576884" w:rsidRDefault="00576884" w:rsidP="00E37F41"/>
        </w:tc>
      </w:tr>
      <w:tr w:rsidR="00576884" w14:paraId="2BB7AEC1" w14:textId="77777777" w:rsidTr="00576884">
        <w:tc>
          <w:tcPr>
            <w:tcW w:w="4366" w:type="dxa"/>
            <w:shd w:val="clear" w:color="auto" w:fill="DEEAF6" w:themeFill="accent5" w:themeFillTint="33"/>
          </w:tcPr>
          <w:p w14:paraId="5B2F5465" w14:textId="182DE5C4" w:rsidR="00576884" w:rsidRDefault="00576884" w:rsidP="00E37F41">
            <w:r w:rsidRPr="00611114">
              <w:t xml:space="preserve">Contact </w:t>
            </w:r>
            <w:r w:rsidR="00D02E74">
              <w:t xml:space="preserve">the </w:t>
            </w:r>
            <w:r w:rsidRPr="00611114">
              <w:t>CLDT requesting current assessment or any updates</w:t>
            </w:r>
          </w:p>
        </w:tc>
        <w:tc>
          <w:tcPr>
            <w:tcW w:w="284" w:type="dxa"/>
            <w:vMerge/>
            <w:shd w:val="clear" w:color="auto" w:fill="DEEAF6" w:themeFill="accent5" w:themeFillTint="33"/>
          </w:tcPr>
          <w:p w14:paraId="41C5895F" w14:textId="77777777" w:rsidR="00576884" w:rsidRDefault="00576884" w:rsidP="00E37F41"/>
        </w:tc>
        <w:tc>
          <w:tcPr>
            <w:tcW w:w="4366" w:type="dxa"/>
            <w:shd w:val="clear" w:color="auto" w:fill="DEEAF6" w:themeFill="accent5" w:themeFillTint="33"/>
          </w:tcPr>
          <w:p w14:paraId="5233E3D1" w14:textId="77777777" w:rsidR="00576884" w:rsidRDefault="00576884" w:rsidP="00E37F41">
            <w:r>
              <w:t>Attend ICPC and Core group meetings, support co-production of child protection plan</w:t>
            </w:r>
          </w:p>
        </w:tc>
      </w:tr>
      <w:tr w:rsidR="00576884" w14:paraId="72C3A7C0" w14:textId="77777777" w:rsidTr="00576884">
        <w:tc>
          <w:tcPr>
            <w:tcW w:w="4366" w:type="dxa"/>
            <w:shd w:val="clear" w:color="auto" w:fill="DEEAF6" w:themeFill="accent5" w:themeFillTint="33"/>
          </w:tcPr>
          <w:p w14:paraId="40B7F62F" w14:textId="0E0BB5ED" w:rsidR="00576884" w:rsidRDefault="00576884" w:rsidP="00E37F41">
            <w:r w:rsidRPr="00611114">
              <w:t>Notifies SIU business support of relevant people in</w:t>
            </w:r>
            <w:r w:rsidR="00D02E74">
              <w:t xml:space="preserve"> the</w:t>
            </w:r>
            <w:r w:rsidRPr="00611114">
              <w:t xml:space="preserve"> CLDT to attend ICPC</w:t>
            </w:r>
          </w:p>
        </w:tc>
        <w:tc>
          <w:tcPr>
            <w:tcW w:w="284" w:type="dxa"/>
            <w:vMerge/>
            <w:shd w:val="clear" w:color="auto" w:fill="DEEAF6" w:themeFill="accent5" w:themeFillTint="33"/>
          </w:tcPr>
          <w:p w14:paraId="6C6C3B45" w14:textId="77777777" w:rsidR="00576884" w:rsidRPr="004372F2" w:rsidRDefault="00576884" w:rsidP="00E37F41"/>
        </w:tc>
        <w:tc>
          <w:tcPr>
            <w:tcW w:w="4366" w:type="dxa"/>
            <w:shd w:val="clear" w:color="auto" w:fill="DEEAF6" w:themeFill="accent5" w:themeFillTint="33"/>
          </w:tcPr>
          <w:p w14:paraId="0F2AA9E0" w14:textId="77777777" w:rsidR="00576884" w:rsidRDefault="00576884" w:rsidP="00E37F41">
            <w:r>
              <w:t>Share current assessment / re-assessment – reference location on LAS</w:t>
            </w:r>
          </w:p>
        </w:tc>
      </w:tr>
      <w:tr w:rsidR="00576884" w14:paraId="469DF520" w14:textId="77777777" w:rsidTr="00576884">
        <w:tc>
          <w:tcPr>
            <w:tcW w:w="4366" w:type="dxa"/>
            <w:shd w:val="clear" w:color="auto" w:fill="DEEAF6" w:themeFill="accent5" w:themeFillTint="33"/>
          </w:tcPr>
          <w:p w14:paraId="5707657D" w14:textId="5454AAF8" w:rsidR="00576884" w:rsidRDefault="00576884" w:rsidP="00E37F41">
            <w:r>
              <w:t xml:space="preserve">Shares Child and Family Assessment with </w:t>
            </w:r>
            <w:r w:rsidR="00D02E74">
              <w:t xml:space="preserve">the </w:t>
            </w:r>
            <w:r>
              <w:t>CLDT – reference location on LCS</w:t>
            </w:r>
          </w:p>
        </w:tc>
        <w:tc>
          <w:tcPr>
            <w:tcW w:w="284" w:type="dxa"/>
            <w:vMerge/>
            <w:shd w:val="clear" w:color="auto" w:fill="DEEAF6" w:themeFill="accent5" w:themeFillTint="33"/>
          </w:tcPr>
          <w:p w14:paraId="51CD4640" w14:textId="77777777" w:rsidR="00576884" w:rsidRDefault="00576884" w:rsidP="00E37F41"/>
        </w:tc>
        <w:tc>
          <w:tcPr>
            <w:tcW w:w="4366" w:type="dxa"/>
            <w:shd w:val="clear" w:color="auto" w:fill="DEEAF6" w:themeFill="accent5" w:themeFillTint="33"/>
          </w:tcPr>
          <w:p w14:paraId="4B0CD6EC" w14:textId="77777777" w:rsidR="00576884" w:rsidRDefault="00576884" w:rsidP="00E37F41">
            <w:r w:rsidRPr="00611114">
              <w:t>Complete any actions from meetings advising on timescales for completion</w:t>
            </w:r>
          </w:p>
        </w:tc>
      </w:tr>
      <w:tr w:rsidR="00576884" w14:paraId="7132E47E" w14:textId="77777777" w:rsidTr="00576884">
        <w:tc>
          <w:tcPr>
            <w:tcW w:w="4366" w:type="dxa"/>
            <w:shd w:val="clear" w:color="auto" w:fill="DEEAF6" w:themeFill="accent5" w:themeFillTint="33"/>
          </w:tcPr>
          <w:p w14:paraId="34D19ADA" w14:textId="3CAAE213" w:rsidR="00576884" w:rsidRDefault="00576884" w:rsidP="00E37F41">
            <w:r w:rsidRPr="00AC7528">
              <w:t>Invitation for core group meeting</w:t>
            </w:r>
            <w:r w:rsidR="00370BF0">
              <w:t>s and RCPC</w:t>
            </w:r>
            <w:r w:rsidRPr="00AC7528">
              <w:t xml:space="preserve"> sent to </w:t>
            </w:r>
            <w:r w:rsidR="00D02E74">
              <w:t xml:space="preserve">the </w:t>
            </w:r>
            <w:r w:rsidRPr="00AC7528">
              <w:t>CLDP</w:t>
            </w:r>
            <w:r w:rsidR="00370BF0">
              <w:t xml:space="preserve"> </w:t>
            </w:r>
          </w:p>
        </w:tc>
        <w:tc>
          <w:tcPr>
            <w:tcW w:w="284" w:type="dxa"/>
            <w:vMerge/>
            <w:shd w:val="clear" w:color="auto" w:fill="DEEAF6" w:themeFill="accent5" w:themeFillTint="33"/>
          </w:tcPr>
          <w:p w14:paraId="682E68F2" w14:textId="77777777" w:rsidR="00576884" w:rsidRDefault="00576884" w:rsidP="00E37F41"/>
        </w:tc>
        <w:tc>
          <w:tcPr>
            <w:tcW w:w="4366" w:type="dxa"/>
            <w:shd w:val="clear" w:color="auto" w:fill="DEEAF6" w:themeFill="accent5" w:themeFillTint="33"/>
          </w:tcPr>
          <w:p w14:paraId="577CFE41" w14:textId="00BC2E19" w:rsidR="00576884" w:rsidRPr="00611114" w:rsidRDefault="00576884" w:rsidP="00E37F41">
            <w:r>
              <w:t xml:space="preserve">Support with reasonable adjustment for </w:t>
            </w:r>
            <w:r w:rsidR="00257211">
              <w:t xml:space="preserve">the </w:t>
            </w:r>
            <w:r>
              <w:t>parent(s)</w:t>
            </w:r>
          </w:p>
        </w:tc>
      </w:tr>
      <w:tr w:rsidR="00576884" w14:paraId="3983DB16" w14:textId="77777777" w:rsidTr="00576884">
        <w:tc>
          <w:tcPr>
            <w:tcW w:w="4366" w:type="dxa"/>
            <w:shd w:val="clear" w:color="auto" w:fill="DEEAF6" w:themeFill="accent5" w:themeFillTint="33"/>
          </w:tcPr>
          <w:p w14:paraId="4874B0A8" w14:textId="5A83D4D7" w:rsidR="00576884" w:rsidRDefault="00576884" w:rsidP="00E37F41">
            <w:r>
              <w:t xml:space="preserve">Minutes of meetings shared with </w:t>
            </w:r>
            <w:r w:rsidR="00D02E74">
              <w:t xml:space="preserve">the </w:t>
            </w:r>
            <w:r>
              <w:t>CLDT - reference location on LCS</w:t>
            </w:r>
          </w:p>
        </w:tc>
        <w:tc>
          <w:tcPr>
            <w:tcW w:w="284" w:type="dxa"/>
            <w:vMerge/>
            <w:shd w:val="clear" w:color="auto" w:fill="DEEAF6" w:themeFill="accent5" w:themeFillTint="33"/>
          </w:tcPr>
          <w:p w14:paraId="3FA9F2AD" w14:textId="77777777" w:rsidR="00576884" w:rsidRDefault="00576884" w:rsidP="00E37F41"/>
        </w:tc>
        <w:tc>
          <w:tcPr>
            <w:tcW w:w="4366" w:type="dxa"/>
            <w:shd w:val="clear" w:color="auto" w:fill="DEEAF6" w:themeFill="accent5" w:themeFillTint="33"/>
          </w:tcPr>
          <w:p w14:paraId="75CFA1EC" w14:textId="77777777" w:rsidR="00576884" w:rsidRDefault="00576884" w:rsidP="00E37F41"/>
        </w:tc>
      </w:tr>
    </w:tbl>
    <w:p w14:paraId="1278BAAE" w14:textId="79A22686" w:rsidR="00576884" w:rsidRPr="000F012F" w:rsidRDefault="00BF7184" w:rsidP="000F012F">
      <w:r w:rsidRPr="000F012F">
        <w:rPr>
          <w:b/>
          <w:bCs/>
        </w:rPr>
        <w:t>ICPC</w:t>
      </w:r>
      <w:r w:rsidR="000F012F" w:rsidRPr="000F012F">
        <w:t xml:space="preserve"> – Initial Child Protection Conference</w:t>
      </w:r>
      <w:r w:rsidR="00370BF0">
        <w:t xml:space="preserve">, </w:t>
      </w:r>
      <w:r w:rsidR="00370BF0" w:rsidRPr="00370BF0">
        <w:rPr>
          <w:b/>
          <w:bCs/>
        </w:rPr>
        <w:t>RCPC</w:t>
      </w:r>
      <w:r w:rsidR="00370BF0">
        <w:t xml:space="preserve"> – Review Child protection Conference</w:t>
      </w:r>
    </w:p>
    <w:p w14:paraId="3C9E56F7" w14:textId="77777777" w:rsidR="00576884" w:rsidRDefault="00576884" w:rsidP="00576884">
      <w:r>
        <w:rPr>
          <w:b/>
          <w:bCs/>
          <w:sz w:val="32"/>
          <w:szCs w:val="32"/>
        </w:rPr>
        <w:t>4.3</w:t>
      </w:r>
      <w:r w:rsidRPr="00D01451">
        <w:rPr>
          <w:b/>
          <w:bCs/>
          <w:sz w:val="32"/>
          <w:szCs w:val="32"/>
        </w:rPr>
        <w:t xml:space="preserve"> P</w:t>
      </w:r>
      <w:r>
        <w:rPr>
          <w:b/>
          <w:bCs/>
          <w:sz w:val="32"/>
          <w:szCs w:val="32"/>
        </w:rPr>
        <w:t>ublic Law Outline (P</w:t>
      </w:r>
      <w:r w:rsidRPr="00D01451">
        <w:rPr>
          <w:b/>
          <w:bCs/>
          <w:sz w:val="32"/>
          <w:szCs w:val="32"/>
        </w:rPr>
        <w:t>LO</w:t>
      </w:r>
      <w:r>
        <w:rPr>
          <w:b/>
          <w:bCs/>
          <w:sz w:val="32"/>
          <w:szCs w:val="32"/>
        </w:rPr>
        <w:t xml:space="preserve">) / </w:t>
      </w:r>
      <w:r w:rsidRPr="00D01451">
        <w:rPr>
          <w:b/>
          <w:bCs/>
          <w:sz w:val="32"/>
          <w:szCs w:val="32"/>
        </w:rPr>
        <w:t>Pre</w:t>
      </w:r>
      <w:r>
        <w:rPr>
          <w:b/>
          <w:bCs/>
          <w:sz w:val="32"/>
          <w:szCs w:val="32"/>
        </w:rPr>
        <w:t>-</w:t>
      </w:r>
      <w:r w:rsidRPr="00D01451">
        <w:rPr>
          <w:b/>
          <w:bCs/>
          <w:sz w:val="32"/>
          <w:szCs w:val="32"/>
        </w:rPr>
        <w:t>Proceedings</w:t>
      </w:r>
    </w:p>
    <w:p w14:paraId="28D62CE6" w14:textId="4F580CB1" w:rsidR="00576884" w:rsidRDefault="00576884" w:rsidP="00576884">
      <w:r>
        <w:t>If any input is required from CLDT it will be prioritised but if an assessment is needed this is likely to take longer than usual because the parent</w:t>
      </w:r>
      <w:r w:rsidR="00D02E74">
        <w:t>’</w:t>
      </w:r>
      <w:r>
        <w:t>s is learning disability</w:t>
      </w:r>
      <w:r w:rsidR="00D02E74">
        <w:t>. T</w:t>
      </w:r>
      <w:r>
        <w:t xml:space="preserve">his </w:t>
      </w:r>
      <w:r w:rsidR="00D02E74">
        <w:t xml:space="preserve">additional time </w:t>
      </w:r>
      <w:r>
        <w:t xml:space="preserve">needs to be factored into any deadline and planning. </w:t>
      </w:r>
      <w:r w:rsidR="00D02E74">
        <w:t>S</w:t>
      </w:r>
      <w:r>
        <w:t>uch requests need to be made at the earliest possible point once pre-proceedings have started.</w:t>
      </w:r>
    </w:p>
    <w:tbl>
      <w:tblPr>
        <w:tblStyle w:val="TableGrid"/>
        <w:tblW w:w="0" w:type="auto"/>
        <w:tblLook w:val="04A0" w:firstRow="1" w:lastRow="0" w:firstColumn="1" w:lastColumn="0" w:noHBand="0" w:noVBand="1"/>
      </w:tblPr>
      <w:tblGrid>
        <w:gridCol w:w="9016"/>
      </w:tblGrid>
      <w:tr w:rsidR="00576884" w14:paraId="16E8C3AF" w14:textId="77777777" w:rsidTr="00576884">
        <w:tc>
          <w:tcPr>
            <w:tcW w:w="9016" w:type="dxa"/>
            <w:shd w:val="clear" w:color="auto" w:fill="DEEAF6" w:themeFill="accent5" w:themeFillTint="33"/>
          </w:tcPr>
          <w:p w14:paraId="1D4C65C4" w14:textId="77777777" w:rsidR="00576884" w:rsidRDefault="00576884" w:rsidP="00E37F41">
            <w:pPr>
              <w:pStyle w:val="ListParagraph"/>
            </w:pPr>
            <w:r>
              <w:rPr>
                <w:b/>
                <w:bCs/>
                <w:sz w:val="28"/>
                <w:szCs w:val="28"/>
              </w:rPr>
              <w:t xml:space="preserve">PLO / Pre-proceedings </w:t>
            </w:r>
            <w:r w:rsidRPr="00811EB1">
              <w:rPr>
                <w:sz w:val="28"/>
                <w:szCs w:val="28"/>
              </w:rPr>
              <w:t>joint working - Roles and responsibilities</w:t>
            </w:r>
          </w:p>
        </w:tc>
      </w:tr>
    </w:tbl>
    <w:p w14:paraId="7AA7BBE1" w14:textId="77777777" w:rsidR="00576884" w:rsidRDefault="00576884" w:rsidP="00576884">
      <w:pPr>
        <w:spacing w:after="0"/>
      </w:pPr>
    </w:p>
    <w:tbl>
      <w:tblPr>
        <w:tblStyle w:val="TableGrid"/>
        <w:tblW w:w="0" w:type="auto"/>
        <w:tblLook w:val="04A0" w:firstRow="1" w:lastRow="0" w:firstColumn="1" w:lastColumn="0" w:noHBand="0" w:noVBand="1"/>
      </w:tblPr>
      <w:tblGrid>
        <w:gridCol w:w="4366"/>
        <w:gridCol w:w="284"/>
        <w:gridCol w:w="4366"/>
      </w:tblGrid>
      <w:tr w:rsidR="00576884" w14:paraId="1F174EFC" w14:textId="77777777" w:rsidTr="00576884">
        <w:tc>
          <w:tcPr>
            <w:tcW w:w="4366" w:type="dxa"/>
            <w:shd w:val="clear" w:color="auto" w:fill="DEEAF6" w:themeFill="accent5" w:themeFillTint="33"/>
          </w:tcPr>
          <w:p w14:paraId="0FDFA67F" w14:textId="77777777" w:rsidR="00576884" w:rsidRPr="00B000A6" w:rsidRDefault="00576884" w:rsidP="00E37F41">
            <w:pPr>
              <w:jc w:val="center"/>
              <w:rPr>
                <w:b/>
                <w:bCs/>
                <w:sz w:val="28"/>
                <w:szCs w:val="28"/>
              </w:rPr>
            </w:pPr>
            <w:r w:rsidRPr="00B000A6">
              <w:rPr>
                <w:b/>
                <w:bCs/>
                <w:sz w:val="28"/>
                <w:szCs w:val="28"/>
              </w:rPr>
              <w:t>Children’s social work</w:t>
            </w:r>
          </w:p>
        </w:tc>
        <w:tc>
          <w:tcPr>
            <w:tcW w:w="284" w:type="dxa"/>
            <w:vMerge w:val="restart"/>
            <w:shd w:val="clear" w:color="auto" w:fill="DEEAF6" w:themeFill="accent5" w:themeFillTint="33"/>
          </w:tcPr>
          <w:p w14:paraId="1202FE14" w14:textId="77777777" w:rsidR="00576884" w:rsidRPr="00DE5964" w:rsidRDefault="00576884" w:rsidP="00E37F41">
            <w:pPr>
              <w:rPr>
                <w:b/>
                <w:bCs/>
              </w:rPr>
            </w:pPr>
          </w:p>
        </w:tc>
        <w:tc>
          <w:tcPr>
            <w:tcW w:w="4366" w:type="dxa"/>
            <w:shd w:val="clear" w:color="auto" w:fill="DEEAF6" w:themeFill="accent5" w:themeFillTint="33"/>
          </w:tcPr>
          <w:p w14:paraId="17D9F1A0" w14:textId="77777777" w:rsidR="00576884" w:rsidRPr="00B000A6" w:rsidRDefault="00576884" w:rsidP="00E37F41">
            <w:pPr>
              <w:jc w:val="center"/>
              <w:rPr>
                <w:b/>
                <w:bCs/>
                <w:sz w:val="28"/>
                <w:szCs w:val="28"/>
              </w:rPr>
            </w:pPr>
            <w:r w:rsidRPr="00B000A6">
              <w:rPr>
                <w:b/>
                <w:bCs/>
                <w:sz w:val="28"/>
                <w:szCs w:val="28"/>
              </w:rPr>
              <w:t>CLDT</w:t>
            </w:r>
          </w:p>
        </w:tc>
      </w:tr>
      <w:tr w:rsidR="00576884" w14:paraId="7603F0CA" w14:textId="77777777" w:rsidTr="00576884">
        <w:tc>
          <w:tcPr>
            <w:tcW w:w="4366" w:type="dxa"/>
            <w:shd w:val="clear" w:color="auto" w:fill="DEEAF6" w:themeFill="accent5" w:themeFillTint="33"/>
          </w:tcPr>
          <w:p w14:paraId="5C3DD470" w14:textId="2DD3F1E7" w:rsidR="00576884" w:rsidRDefault="00576884" w:rsidP="00E37F41">
            <w:r>
              <w:t xml:space="preserve">Advise </w:t>
            </w:r>
            <w:r w:rsidR="00D02E74">
              <w:t xml:space="preserve">the </w:t>
            </w:r>
            <w:r>
              <w:t xml:space="preserve">CLDT of any </w:t>
            </w:r>
            <w:r w:rsidR="00877A7F">
              <w:t>parent</w:t>
            </w:r>
            <w:r>
              <w:t xml:space="preserve"> they are involved with that is going to PLO / Pre-proceedings</w:t>
            </w:r>
          </w:p>
        </w:tc>
        <w:tc>
          <w:tcPr>
            <w:tcW w:w="284" w:type="dxa"/>
            <w:vMerge/>
            <w:shd w:val="clear" w:color="auto" w:fill="DEEAF6" w:themeFill="accent5" w:themeFillTint="33"/>
          </w:tcPr>
          <w:p w14:paraId="4B0BC40C" w14:textId="77777777" w:rsidR="00576884" w:rsidRDefault="00576884" w:rsidP="00E37F41"/>
        </w:tc>
        <w:tc>
          <w:tcPr>
            <w:tcW w:w="4366" w:type="dxa"/>
            <w:shd w:val="clear" w:color="auto" w:fill="DEEAF6" w:themeFill="accent5" w:themeFillTint="33"/>
          </w:tcPr>
          <w:p w14:paraId="1D6CE7C3" w14:textId="77777777" w:rsidR="00576884" w:rsidRDefault="00576884" w:rsidP="00E37F41">
            <w:r w:rsidRPr="00CE6370">
              <w:t>Support with any specialist assessments requested, advise on the timescales for completion</w:t>
            </w:r>
          </w:p>
        </w:tc>
      </w:tr>
      <w:tr w:rsidR="00576884" w14:paraId="59E38C11" w14:textId="77777777" w:rsidTr="00576884">
        <w:tc>
          <w:tcPr>
            <w:tcW w:w="4366" w:type="dxa"/>
            <w:shd w:val="clear" w:color="auto" w:fill="DEEAF6" w:themeFill="accent5" w:themeFillTint="33"/>
          </w:tcPr>
          <w:p w14:paraId="10396421" w14:textId="23E7FD0E" w:rsidR="00576884" w:rsidRDefault="00576884" w:rsidP="00E37F41">
            <w:r>
              <w:t xml:space="preserve">Discuss with </w:t>
            </w:r>
            <w:r w:rsidR="00D02E74">
              <w:t xml:space="preserve">the </w:t>
            </w:r>
            <w:r>
              <w:t xml:space="preserve">CLDT any </w:t>
            </w:r>
            <w:r w:rsidR="00F44505">
              <w:t>deal breakers</w:t>
            </w:r>
            <w:r>
              <w:t xml:space="preserve"> involving them that will be part of pre-proceedings prior to start of the process</w:t>
            </w:r>
          </w:p>
        </w:tc>
        <w:tc>
          <w:tcPr>
            <w:tcW w:w="284" w:type="dxa"/>
            <w:vMerge/>
            <w:shd w:val="clear" w:color="auto" w:fill="DEEAF6" w:themeFill="accent5" w:themeFillTint="33"/>
          </w:tcPr>
          <w:p w14:paraId="04C30B73" w14:textId="77777777" w:rsidR="00576884" w:rsidRDefault="00576884" w:rsidP="00E37F41"/>
        </w:tc>
        <w:tc>
          <w:tcPr>
            <w:tcW w:w="4366" w:type="dxa"/>
            <w:shd w:val="clear" w:color="auto" w:fill="DEEAF6" w:themeFill="accent5" w:themeFillTint="33"/>
          </w:tcPr>
          <w:p w14:paraId="499AFCDD" w14:textId="77777777" w:rsidR="00576884" w:rsidRDefault="00576884" w:rsidP="00E37F41">
            <w:r>
              <w:t xml:space="preserve">Support the family with any conditions agreed that involve the CLDT </w:t>
            </w:r>
          </w:p>
        </w:tc>
      </w:tr>
      <w:tr w:rsidR="00576884" w14:paraId="5FD539EF" w14:textId="77777777" w:rsidTr="00576884">
        <w:tc>
          <w:tcPr>
            <w:tcW w:w="4366" w:type="dxa"/>
            <w:shd w:val="clear" w:color="auto" w:fill="DEEAF6" w:themeFill="accent5" w:themeFillTint="33"/>
          </w:tcPr>
          <w:p w14:paraId="09814398" w14:textId="4ECA5C10" w:rsidR="00576884" w:rsidRDefault="00F7448B" w:rsidP="00E37F41">
            <w:r w:rsidRPr="00F7448B">
              <w:t>Invite the CLDT to permanency planning meeting</w:t>
            </w:r>
          </w:p>
        </w:tc>
        <w:tc>
          <w:tcPr>
            <w:tcW w:w="284" w:type="dxa"/>
            <w:vMerge/>
            <w:shd w:val="clear" w:color="auto" w:fill="DEEAF6" w:themeFill="accent5" w:themeFillTint="33"/>
          </w:tcPr>
          <w:p w14:paraId="3F0AC269" w14:textId="77777777" w:rsidR="00576884" w:rsidRDefault="00576884" w:rsidP="00E37F41"/>
        </w:tc>
        <w:tc>
          <w:tcPr>
            <w:tcW w:w="4366" w:type="dxa"/>
            <w:shd w:val="clear" w:color="auto" w:fill="DEEAF6" w:themeFill="accent5" w:themeFillTint="33"/>
          </w:tcPr>
          <w:p w14:paraId="1AD105B9" w14:textId="77777777" w:rsidR="00576884" w:rsidRDefault="00576884" w:rsidP="00E37F41">
            <w:r>
              <w:t>Support with options around permanency planning</w:t>
            </w:r>
          </w:p>
        </w:tc>
      </w:tr>
    </w:tbl>
    <w:p w14:paraId="670B82B1" w14:textId="77777777" w:rsidR="00576884" w:rsidRDefault="00576884" w:rsidP="00576884"/>
    <w:p w14:paraId="3FA1B69D" w14:textId="77777777" w:rsidR="00576884" w:rsidRPr="004372F2" w:rsidRDefault="00576884" w:rsidP="00576884">
      <w:pPr>
        <w:rPr>
          <w:b/>
          <w:bCs/>
          <w:sz w:val="32"/>
          <w:szCs w:val="32"/>
        </w:rPr>
      </w:pPr>
      <w:r>
        <w:rPr>
          <w:b/>
          <w:bCs/>
          <w:sz w:val="32"/>
          <w:szCs w:val="32"/>
        </w:rPr>
        <w:lastRenderedPageBreak/>
        <w:t>4.4</w:t>
      </w:r>
      <w:r w:rsidRPr="004372F2">
        <w:rPr>
          <w:b/>
          <w:bCs/>
          <w:sz w:val="32"/>
          <w:szCs w:val="32"/>
        </w:rPr>
        <w:t xml:space="preserve"> Care Proceedings</w:t>
      </w:r>
    </w:p>
    <w:p w14:paraId="668D94DF" w14:textId="1F93FC61" w:rsidR="007A13D1" w:rsidRPr="00F44505" w:rsidRDefault="00F44505" w:rsidP="007A13D1">
      <w:pPr>
        <w:rPr>
          <w:b/>
          <w:bCs/>
        </w:rPr>
      </w:pPr>
      <w:r w:rsidRPr="00F44505">
        <w:rPr>
          <w:b/>
          <w:bCs/>
        </w:rPr>
        <w:t>A</w:t>
      </w:r>
      <w:r w:rsidR="007A13D1" w:rsidRPr="00F44505">
        <w:rPr>
          <w:b/>
          <w:bCs/>
        </w:rPr>
        <w:t>ny joint working needed needs to have been</w:t>
      </w:r>
      <w:r w:rsidRPr="00F44505">
        <w:rPr>
          <w:b/>
          <w:bCs/>
        </w:rPr>
        <w:t xml:space="preserve"> agreed and</w:t>
      </w:r>
      <w:r w:rsidR="007A13D1" w:rsidRPr="00F44505">
        <w:rPr>
          <w:b/>
          <w:bCs/>
        </w:rPr>
        <w:t xml:space="preserve"> finalised prior to </w:t>
      </w:r>
      <w:r w:rsidRPr="00F44505">
        <w:rPr>
          <w:b/>
          <w:bCs/>
        </w:rPr>
        <w:t>any</w:t>
      </w:r>
      <w:r w:rsidR="007A13D1" w:rsidRPr="00F44505">
        <w:rPr>
          <w:b/>
          <w:bCs/>
        </w:rPr>
        <w:t xml:space="preserve"> hearing.</w:t>
      </w:r>
      <w:r w:rsidRPr="00F44505">
        <w:rPr>
          <w:b/>
          <w:bCs/>
        </w:rPr>
        <w:t xml:space="preserve"> The court views us as one organisation -Manchester City Council.</w:t>
      </w:r>
    </w:p>
    <w:p w14:paraId="7FE45596" w14:textId="7D72E1F4" w:rsidR="00576884" w:rsidRDefault="00576884" w:rsidP="00576884">
      <w:r>
        <w:rPr>
          <w:noProof/>
        </w:rPr>
        <mc:AlternateContent>
          <mc:Choice Requires="wps">
            <w:drawing>
              <wp:anchor distT="45720" distB="45720" distL="114300" distR="114300" simplePos="0" relativeHeight="251658242" behindDoc="0" locked="0" layoutInCell="1" allowOverlap="1" wp14:anchorId="12BCB36E" wp14:editId="6C3C500F">
                <wp:simplePos x="0" y="0"/>
                <wp:positionH relativeFrom="margin">
                  <wp:align>right</wp:align>
                </wp:positionH>
                <wp:positionV relativeFrom="paragraph">
                  <wp:posOffset>647700</wp:posOffset>
                </wp:positionV>
                <wp:extent cx="1087120" cy="716280"/>
                <wp:effectExtent l="0" t="0" r="1778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716280"/>
                        </a:xfrm>
                        <a:prstGeom prst="rect">
                          <a:avLst/>
                        </a:prstGeom>
                        <a:solidFill>
                          <a:srgbClr val="FFFFFF"/>
                        </a:solidFill>
                        <a:ln w="9525">
                          <a:solidFill>
                            <a:srgbClr val="000000"/>
                          </a:solidFill>
                          <a:miter lim="800000"/>
                          <a:headEnd/>
                          <a:tailEnd/>
                        </a:ln>
                      </wps:spPr>
                      <wps:txbx>
                        <w:txbxContent>
                          <w:bookmarkStart w:id="3" w:name="_MON_1722421838"/>
                          <w:bookmarkEnd w:id="3"/>
                          <w:p w14:paraId="5D4074EB" w14:textId="77777777" w:rsidR="00576884" w:rsidRDefault="00576884" w:rsidP="00576884">
                            <w:r>
                              <w:object w:dxaOrig="1933" w:dyaOrig="1251" w14:anchorId="335EF742">
                                <v:shape id="_x0000_i1033" type="#_x0000_t75" style="width:77pt;height:49.4pt" o:ole="">
                                  <v:imagedata r:id="rId31" o:title=""/>
                                </v:shape>
                                <o:OLEObject Type="Embed" ProgID="Word.Document.12" ShapeID="_x0000_i1033" DrawAspect="Icon" ObjectID="_1761649883" r:id="rId32">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CB36E" id="_x0000_s1031" type="#_x0000_t202" style="position:absolute;margin-left:34.4pt;margin-top:51pt;width:85.6pt;height:56.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">
                <v:textbox>
                  <w:txbxContent>
                    <w:bookmarkStart w:id="4" w:name="_MON_1722421838"/>
                    <w:bookmarkEnd w:id="4"/>
                    <w:p w14:paraId="5D4074EB" w14:textId="77777777" w:rsidR="00576884" w:rsidRDefault="00576884" w:rsidP="00576884">
                      <w:r>
                        <w:object w:dxaOrig="1933" w:dyaOrig="1251" w14:anchorId="335EF742">
                          <v:shape id="_x0000_i1033" type="#_x0000_t75" style="width:77.2pt;height:49.5pt">
                            <v:imagedata r:id="rId36" o:title=""/>
                          </v:shape>
                          <o:OLEObject Type="Embed" ProgID="Word.Document.12" ShapeID="_x0000_i1033" DrawAspect="Icon" ObjectID="_1755940709" r:id="rId37">
                            <o:FieldCodes>\s</o:FieldCodes>
                          </o:OLEObject>
                        </w:object>
                      </w:r>
                    </w:p>
                  </w:txbxContent>
                </v:textbox>
                <w10:wrap type="square" anchorx="margin"/>
              </v:shape>
            </w:pict>
          </mc:Fallback>
        </mc:AlternateContent>
      </w:r>
      <w:r>
        <w:t xml:space="preserve">During </w:t>
      </w:r>
      <w:r w:rsidR="008A6253">
        <w:t>care</w:t>
      </w:r>
      <w:r>
        <w:t xml:space="preserve"> proceedings the court may direct and commission an assessment from the CLDT health and or social care staff outlin</w:t>
      </w:r>
      <w:r w:rsidR="001746D4">
        <w:t>ing</w:t>
      </w:r>
      <w:r>
        <w:t xml:space="preserve"> the areas it wants covering together with the deadline for completion. </w:t>
      </w:r>
      <w:r w:rsidR="00146267">
        <w:t>Responses to a</w:t>
      </w:r>
      <w:r>
        <w:t xml:space="preserve">ny such </w:t>
      </w:r>
      <w:r w:rsidR="00146267">
        <w:t>requests</w:t>
      </w:r>
      <w:r>
        <w:t xml:space="preserve"> need to be </w:t>
      </w:r>
      <w:r w:rsidR="00AA3877">
        <w:t>re</w:t>
      </w:r>
      <w:r>
        <w:t>viewed by Legal Services before being signed off.</w:t>
      </w:r>
    </w:p>
    <w:p w14:paraId="75B46B5A" w14:textId="048538BD" w:rsidR="00576884" w:rsidRDefault="00576884" w:rsidP="00576884">
      <w:r>
        <w:t>Instructions from Legal Services for Adult practi</w:t>
      </w:r>
      <w:r w:rsidR="00AA3877">
        <w:t>ti</w:t>
      </w:r>
      <w:r>
        <w:t>oners preparing witness statements is attached.</w:t>
      </w:r>
    </w:p>
    <w:p w14:paraId="2587524F" w14:textId="77777777" w:rsidR="00576884" w:rsidRDefault="00576884" w:rsidP="00576884"/>
    <w:tbl>
      <w:tblPr>
        <w:tblStyle w:val="TableGrid"/>
        <w:tblW w:w="0" w:type="auto"/>
        <w:tblLook w:val="04A0" w:firstRow="1" w:lastRow="0" w:firstColumn="1" w:lastColumn="0" w:noHBand="0" w:noVBand="1"/>
      </w:tblPr>
      <w:tblGrid>
        <w:gridCol w:w="9016"/>
      </w:tblGrid>
      <w:tr w:rsidR="00576884" w14:paraId="275C7054" w14:textId="77777777" w:rsidTr="00576884">
        <w:tc>
          <w:tcPr>
            <w:tcW w:w="9016" w:type="dxa"/>
            <w:shd w:val="clear" w:color="auto" w:fill="DEEAF6" w:themeFill="accent5" w:themeFillTint="33"/>
          </w:tcPr>
          <w:p w14:paraId="536D68DB" w14:textId="77777777" w:rsidR="00576884" w:rsidRDefault="00576884" w:rsidP="00E37F41">
            <w:pPr>
              <w:pStyle w:val="ListParagraph"/>
            </w:pPr>
            <w:r>
              <w:rPr>
                <w:b/>
                <w:bCs/>
                <w:sz w:val="28"/>
                <w:szCs w:val="28"/>
              </w:rPr>
              <w:t>Care Proceedings</w:t>
            </w:r>
            <w:r w:rsidRPr="00B02610">
              <w:rPr>
                <w:b/>
                <w:bCs/>
                <w:sz w:val="28"/>
                <w:szCs w:val="28"/>
              </w:rPr>
              <w:t xml:space="preserve"> </w:t>
            </w:r>
            <w:r w:rsidRPr="00811EB1">
              <w:rPr>
                <w:sz w:val="28"/>
                <w:szCs w:val="28"/>
              </w:rPr>
              <w:t>joint working - Roles and responsibilities</w:t>
            </w:r>
          </w:p>
        </w:tc>
      </w:tr>
    </w:tbl>
    <w:p w14:paraId="204E0708" w14:textId="77777777" w:rsidR="00576884" w:rsidRDefault="00576884" w:rsidP="00576884">
      <w:pPr>
        <w:spacing w:after="0"/>
      </w:pPr>
    </w:p>
    <w:tbl>
      <w:tblPr>
        <w:tblStyle w:val="TableGrid"/>
        <w:tblW w:w="0" w:type="auto"/>
        <w:tblLook w:val="04A0" w:firstRow="1" w:lastRow="0" w:firstColumn="1" w:lastColumn="0" w:noHBand="0" w:noVBand="1"/>
      </w:tblPr>
      <w:tblGrid>
        <w:gridCol w:w="4366"/>
        <w:gridCol w:w="284"/>
        <w:gridCol w:w="4366"/>
      </w:tblGrid>
      <w:tr w:rsidR="00576884" w14:paraId="6FA7DB23" w14:textId="77777777" w:rsidTr="003440DD">
        <w:tc>
          <w:tcPr>
            <w:tcW w:w="4366" w:type="dxa"/>
            <w:shd w:val="clear" w:color="auto" w:fill="DEEAF6" w:themeFill="accent5" w:themeFillTint="33"/>
          </w:tcPr>
          <w:p w14:paraId="6C708071" w14:textId="77777777" w:rsidR="00576884" w:rsidRPr="00B000A6" w:rsidRDefault="00576884" w:rsidP="00E37F41">
            <w:pPr>
              <w:jc w:val="center"/>
              <w:rPr>
                <w:b/>
                <w:bCs/>
                <w:sz w:val="28"/>
                <w:szCs w:val="28"/>
              </w:rPr>
            </w:pPr>
            <w:r w:rsidRPr="00B000A6">
              <w:rPr>
                <w:b/>
                <w:bCs/>
                <w:sz w:val="28"/>
                <w:szCs w:val="28"/>
              </w:rPr>
              <w:t>Children’s social work</w:t>
            </w:r>
          </w:p>
        </w:tc>
        <w:tc>
          <w:tcPr>
            <w:tcW w:w="284" w:type="dxa"/>
            <w:vMerge w:val="restart"/>
            <w:shd w:val="clear" w:color="auto" w:fill="DEEAF6" w:themeFill="accent5" w:themeFillTint="33"/>
          </w:tcPr>
          <w:p w14:paraId="32FC5448" w14:textId="77777777" w:rsidR="00576884" w:rsidRPr="00DE5964" w:rsidRDefault="00576884" w:rsidP="00E37F41">
            <w:pPr>
              <w:rPr>
                <w:b/>
                <w:bCs/>
              </w:rPr>
            </w:pPr>
          </w:p>
        </w:tc>
        <w:tc>
          <w:tcPr>
            <w:tcW w:w="4366" w:type="dxa"/>
            <w:shd w:val="clear" w:color="auto" w:fill="DEEAF6" w:themeFill="accent5" w:themeFillTint="33"/>
          </w:tcPr>
          <w:p w14:paraId="153A10EC" w14:textId="77777777" w:rsidR="00576884" w:rsidRPr="00B000A6" w:rsidRDefault="00576884" w:rsidP="00E37F41">
            <w:pPr>
              <w:jc w:val="center"/>
              <w:rPr>
                <w:b/>
                <w:bCs/>
                <w:sz w:val="28"/>
                <w:szCs w:val="28"/>
              </w:rPr>
            </w:pPr>
            <w:r w:rsidRPr="00B000A6">
              <w:rPr>
                <w:b/>
                <w:bCs/>
                <w:sz w:val="28"/>
                <w:szCs w:val="28"/>
              </w:rPr>
              <w:t>CLDT</w:t>
            </w:r>
          </w:p>
        </w:tc>
      </w:tr>
      <w:tr w:rsidR="00576884" w14:paraId="7B222AC8" w14:textId="77777777" w:rsidTr="003440DD">
        <w:tc>
          <w:tcPr>
            <w:tcW w:w="4366" w:type="dxa"/>
            <w:shd w:val="clear" w:color="auto" w:fill="DEEAF6" w:themeFill="accent5" w:themeFillTint="33"/>
          </w:tcPr>
          <w:p w14:paraId="158ED0C4" w14:textId="174100B0" w:rsidR="00576884" w:rsidRDefault="00576884" w:rsidP="00E37F41">
            <w:r>
              <w:t xml:space="preserve">Ensure current information on </w:t>
            </w:r>
            <w:r w:rsidR="00D02E74">
              <w:t xml:space="preserve">the </w:t>
            </w:r>
            <w:r>
              <w:t>CLDT contact person(s) is shared with Legal Services</w:t>
            </w:r>
          </w:p>
        </w:tc>
        <w:tc>
          <w:tcPr>
            <w:tcW w:w="284" w:type="dxa"/>
            <w:vMerge/>
            <w:shd w:val="clear" w:color="auto" w:fill="DEEAF6" w:themeFill="accent5" w:themeFillTint="33"/>
          </w:tcPr>
          <w:p w14:paraId="22EBBD35" w14:textId="77777777" w:rsidR="00576884" w:rsidRDefault="00576884" w:rsidP="00E37F41"/>
        </w:tc>
        <w:tc>
          <w:tcPr>
            <w:tcW w:w="4366" w:type="dxa"/>
            <w:shd w:val="clear" w:color="auto" w:fill="DEEAF6" w:themeFill="accent5" w:themeFillTint="33"/>
          </w:tcPr>
          <w:p w14:paraId="48C6511A" w14:textId="77777777" w:rsidR="00576884" w:rsidRDefault="00576884" w:rsidP="00E37F41">
            <w:r>
              <w:t>Respond to request for assessments or reports from solicitor in Legal Services (prior to start of care proceeding issued)</w:t>
            </w:r>
          </w:p>
        </w:tc>
      </w:tr>
      <w:tr w:rsidR="00576884" w14:paraId="44A7D5B2" w14:textId="77777777" w:rsidTr="003440DD">
        <w:tc>
          <w:tcPr>
            <w:tcW w:w="4366" w:type="dxa"/>
            <w:shd w:val="clear" w:color="auto" w:fill="DEEAF6" w:themeFill="accent5" w:themeFillTint="33"/>
          </w:tcPr>
          <w:p w14:paraId="68D040C7" w14:textId="048CC6B9" w:rsidR="00576884" w:rsidRDefault="00576884" w:rsidP="00E37F41">
            <w:r>
              <w:t xml:space="preserve">Share details of the court order and the dates for each stage of the hearing following the Case </w:t>
            </w:r>
            <w:r w:rsidR="00D02E74">
              <w:t>M</w:t>
            </w:r>
            <w:r>
              <w:t>anagement Hearing</w:t>
            </w:r>
          </w:p>
        </w:tc>
        <w:tc>
          <w:tcPr>
            <w:tcW w:w="284" w:type="dxa"/>
            <w:vMerge/>
            <w:shd w:val="clear" w:color="auto" w:fill="DEEAF6" w:themeFill="accent5" w:themeFillTint="33"/>
          </w:tcPr>
          <w:p w14:paraId="1851F188" w14:textId="77777777" w:rsidR="00576884" w:rsidRDefault="00576884" w:rsidP="00E37F41"/>
        </w:tc>
        <w:tc>
          <w:tcPr>
            <w:tcW w:w="4366" w:type="dxa"/>
            <w:shd w:val="clear" w:color="auto" w:fill="DEEAF6" w:themeFill="accent5" w:themeFillTint="33"/>
          </w:tcPr>
          <w:p w14:paraId="1AAB9CB7" w14:textId="0D775467" w:rsidR="00576884" w:rsidRDefault="00576884" w:rsidP="00E37F41">
            <w:r>
              <w:t>A</w:t>
            </w:r>
            <w:r w:rsidRPr="00D56F19">
              <w:t>ttend court if called on to give evidence</w:t>
            </w:r>
            <w:r w:rsidR="00F44505">
              <w:t>; Children’s Legal should be contacted for support and guidance</w:t>
            </w:r>
          </w:p>
        </w:tc>
      </w:tr>
      <w:tr w:rsidR="00576884" w14:paraId="7F31A28E" w14:textId="77777777" w:rsidTr="003440DD">
        <w:tc>
          <w:tcPr>
            <w:tcW w:w="4366" w:type="dxa"/>
            <w:shd w:val="clear" w:color="auto" w:fill="DEEAF6" w:themeFill="accent5" w:themeFillTint="33"/>
          </w:tcPr>
          <w:p w14:paraId="75BDF6DC" w14:textId="771E01FB" w:rsidR="00576884" w:rsidRDefault="008D778D" w:rsidP="00E37F41">
            <w:r>
              <w:t xml:space="preserve">Invite </w:t>
            </w:r>
            <w:r w:rsidR="0022179A">
              <w:t xml:space="preserve">the </w:t>
            </w:r>
            <w:r>
              <w:t>CLDT to the LAC meetings</w:t>
            </w:r>
          </w:p>
        </w:tc>
        <w:tc>
          <w:tcPr>
            <w:tcW w:w="284" w:type="dxa"/>
            <w:vMerge/>
            <w:shd w:val="clear" w:color="auto" w:fill="DEEAF6" w:themeFill="accent5" w:themeFillTint="33"/>
          </w:tcPr>
          <w:p w14:paraId="13B45707" w14:textId="77777777" w:rsidR="00576884" w:rsidRDefault="00576884" w:rsidP="00E37F41"/>
        </w:tc>
        <w:tc>
          <w:tcPr>
            <w:tcW w:w="4366" w:type="dxa"/>
            <w:shd w:val="clear" w:color="auto" w:fill="DEEAF6" w:themeFill="accent5" w:themeFillTint="33"/>
          </w:tcPr>
          <w:p w14:paraId="087B59D3" w14:textId="77777777" w:rsidR="00576884" w:rsidRDefault="00576884" w:rsidP="00E37F41">
            <w:r>
              <w:t>Attend looked after child meetings</w:t>
            </w:r>
          </w:p>
        </w:tc>
      </w:tr>
      <w:tr w:rsidR="00576884" w14:paraId="58AF2005" w14:textId="77777777" w:rsidTr="003440DD">
        <w:tc>
          <w:tcPr>
            <w:tcW w:w="4366" w:type="dxa"/>
            <w:shd w:val="clear" w:color="auto" w:fill="DEEAF6" w:themeFill="accent5" w:themeFillTint="33"/>
          </w:tcPr>
          <w:p w14:paraId="2E36168D" w14:textId="77777777" w:rsidR="00576884" w:rsidRDefault="00576884" w:rsidP="00E37F41"/>
        </w:tc>
        <w:tc>
          <w:tcPr>
            <w:tcW w:w="284" w:type="dxa"/>
            <w:vMerge/>
            <w:shd w:val="clear" w:color="auto" w:fill="DEEAF6" w:themeFill="accent5" w:themeFillTint="33"/>
          </w:tcPr>
          <w:p w14:paraId="6C0BE787" w14:textId="77777777" w:rsidR="00576884" w:rsidRDefault="00576884" w:rsidP="00E37F41"/>
        </w:tc>
        <w:tc>
          <w:tcPr>
            <w:tcW w:w="4366" w:type="dxa"/>
            <w:shd w:val="clear" w:color="auto" w:fill="DEEAF6" w:themeFill="accent5" w:themeFillTint="33"/>
          </w:tcPr>
          <w:p w14:paraId="1FBE0AC0" w14:textId="77777777" w:rsidR="00576884" w:rsidRDefault="00576884" w:rsidP="00E37F41">
            <w:r>
              <w:t>Attend Professionals meeting if there is a need due to issues arising</w:t>
            </w:r>
          </w:p>
        </w:tc>
      </w:tr>
    </w:tbl>
    <w:p w14:paraId="516C4977" w14:textId="022C8FD9" w:rsidR="00576884" w:rsidRDefault="00576884" w:rsidP="00576884"/>
    <w:p w14:paraId="20808034" w14:textId="345DEAC8" w:rsidR="007A13D1" w:rsidRPr="007A13D1" w:rsidRDefault="007A13D1" w:rsidP="00576884">
      <w:pPr>
        <w:rPr>
          <w:b/>
          <w:bCs/>
        </w:rPr>
      </w:pPr>
      <w:r w:rsidRPr="007A13D1">
        <w:rPr>
          <w:b/>
          <w:bCs/>
        </w:rPr>
        <w:t>Placements</w:t>
      </w:r>
    </w:p>
    <w:p w14:paraId="4F58E498" w14:textId="43CDDB89" w:rsidR="008D778D" w:rsidRDefault="008D778D" w:rsidP="00576884">
      <w:r>
        <w:t>If a placement is being made as part of the care order</w:t>
      </w:r>
      <w:r w:rsidR="00AA3877">
        <w:t xml:space="preserve">, </w:t>
      </w:r>
      <w:r w:rsidR="00B867CF">
        <w:t>any support the parent(s) needs with reasonable adjustment</w:t>
      </w:r>
      <w:r w:rsidR="003E5B94">
        <w:t>s</w:t>
      </w:r>
      <w:r w:rsidR="00B867CF">
        <w:t xml:space="preserve"> should be in place from the start of that </w:t>
      </w:r>
      <w:r w:rsidR="00393E31">
        <w:t>placement,</w:t>
      </w:r>
      <w:r w:rsidR="00B867CF">
        <w:t xml:space="preserve"> so the parent</w:t>
      </w:r>
      <w:r w:rsidR="00257211">
        <w:t>(s)</w:t>
      </w:r>
      <w:r w:rsidR="00B867CF">
        <w:t xml:space="preserve"> is not disadvantaged. </w:t>
      </w:r>
      <w:r w:rsidR="008E4C74">
        <w:t xml:space="preserve">Before the placement is sought, </w:t>
      </w:r>
      <w:r w:rsidR="007A13D1">
        <w:t>the Children’s social worker</w:t>
      </w:r>
      <w:r w:rsidR="008E4C74">
        <w:t xml:space="preserve"> should liaise with </w:t>
      </w:r>
      <w:r w:rsidR="007A13D1">
        <w:t>t</w:t>
      </w:r>
      <w:r>
        <w:t xml:space="preserve">he CLDT </w:t>
      </w:r>
      <w:r w:rsidR="008E4C74">
        <w:t>practi</w:t>
      </w:r>
      <w:r w:rsidR="00AA3877">
        <w:t>ti</w:t>
      </w:r>
      <w:r w:rsidR="008E4C74">
        <w:t xml:space="preserve">oner </w:t>
      </w:r>
      <w:r w:rsidR="006458A0">
        <w:t xml:space="preserve">to </w:t>
      </w:r>
      <w:r w:rsidR="00CC22AE">
        <w:t xml:space="preserve">help </w:t>
      </w:r>
      <w:r w:rsidR="006458A0">
        <w:t xml:space="preserve">specify </w:t>
      </w:r>
      <w:r>
        <w:t xml:space="preserve">the requirements </w:t>
      </w:r>
      <w:r w:rsidR="00B867CF">
        <w:t xml:space="preserve">for such support which </w:t>
      </w:r>
      <w:r w:rsidR="008E4C74">
        <w:t xml:space="preserve">then needs to </w:t>
      </w:r>
      <w:r w:rsidR="00B867CF">
        <w:t xml:space="preserve">be part of the placement search. </w:t>
      </w:r>
      <w:r w:rsidR="006458A0">
        <w:t xml:space="preserve">If </w:t>
      </w:r>
      <w:r w:rsidR="008E4C74">
        <w:t>a matching placement</w:t>
      </w:r>
      <w:r w:rsidR="006458A0">
        <w:t xml:space="preserve"> is </w:t>
      </w:r>
      <w:r w:rsidR="00B867CF">
        <w:t xml:space="preserve">not </w:t>
      </w:r>
      <w:r w:rsidR="006458A0">
        <w:t xml:space="preserve">available, </w:t>
      </w:r>
      <w:r w:rsidR="007A13D1">
        <w:t xml:space="preserve">for the selected alternative, the CLDT should review and </w:t>
      </w:r>
      <w:r w:rsidR="008E4C74">
        <w:t xml:space="preserve">help </w:t>
      </w:r>
      <w:r w:rsidR="007A13D1">
        <w:t xml:space="preserve">identify the </w:t>
      </w:r>
      <w:r w:rsidR="008E4C74">
        <w:t>reasonable adjustment</w:t>
      </w:r>
      <w:r w:rsidR="007A13D1">
        <w:t xml:space="preserve"> required by the parent(s) to ensure this is in place at the start of the placement.</w:t>
      </w:r>
      <w:r w:rsidR="00830541">
        <w:t xml:space="preserve"> </w:t>
      </w:r>
      <w:r w:rsidR="00CC22AE">
        <w:t xml:space="preserve">Additional time will </w:t>
      </w:r>
      <w:r w:rsidR="003B4E56">
        <w:t xml:space="preserve">be </w:t>
      </w:r>
      <w:r w:rsidR="008E4C74">
        <w:t xml:space="preserve">needed </w:t>
      </w:r>
      <w:r w:rsidR="003B4E56">
        <w:t>when identifying a placement for a parent</w:t>
      </w:r>
      <w:r w:rsidR="00257211">
        <w:t>(s) with a learning disability</w:t>
      </w:r>
      <w:r w:rsidR="003B4E56">
        <w:t xml:space="preserve"> </w:t>
      </w:r>
      <w:r w:rsidR="00ED09CD">
        <w:t xml:space="preserve">and </w:t>
      </w:r>
      <w:r w:rsidR="003B4E56">
        <w:t>this needs to be factor</w:t>
      </w:r>
      <w:r w:rsidR="007278F1">
        <w:t>ed</w:t>
      </w:r>
      <w:r w:rsidR="003B4E56">
        <w:t xml:space="preserve"> in</w:t>
      </w:r>
      <w:r w:rsidR="00ED09CD">
        <w:t xml:space="preserve"> </w:t>
      </w:r>
      <w:r w:rsidR="003B4E56">
        <w:t>to ensure deadlines are met.</w:t>
      </w:r>
    </w:p>
    <w:p w14:paraId="424B386A" w14:textId="7B8E7585" w:rsidR="00576884" w:rsidRPr="002D106E" w:rsidRDefault="00576884" w:rsidP="00576884">
      <w:pPr>
        <w:rPr>
          <w:b/>
          <w:bCs/>
        </w:rPr>
      </w:pPr>
      <w:r w:rsidRPr="002D106E">
        <w:rPr>
          <w:b/>
          <w:bCs/>
        </w:rPr>
        <w:t xml:space="preserve">Not </w:t>
      </w:r>
      <w:r w:rsidR="00F32A4E">
        <w:rPr>
          <w:b/>
          <w:bCs/>
        </w:rPr>
        <w:t>d</w:t>
      </w:r>
      <w:r w:rsidRPr="002D106E">
        <w:rPr>
          <w:b/>
          <w:bCs/>
        </w:rPr>
        <w:t xml:space="preserve">isadvantaging </w:t>
      </w:r>
      <w:r w:rsidR="00F32A4E">
        <w:rPr>
          <w:b/>
          <w:bCs/>
        </w:rPr>
        <w:t>a p</w:t>
      </w:r>
      <w:r w:rsidRPr="002D106E">
        <w:rPr>
          <w:b/>
          <w:bCs/>
        </w:rPr>
        <w:t>arent</w:t>
      </w:r>
      <w:r w:rsidR="00F32A4E">
        <w:rPr>
          <w:b/>
          <w:bCs/>
        </w:rPr>
        <w:t>(</w:t>
      </w:r>
      <w:r w:rsidRPr="002D106E">
        <w:rPr>
          <w:b/>
          <w:bCs/>
        </w:rPr>
        <w:t>s</w:t>
      </w:r>
      <w:r w:rsidR="00F32A4E">
        <w:rPr>
          <w:b/>
          <w:bCs/>
        </w:rPr>
        <w:t>)</w:t>
      </w:r>
      <w:r w:rsidRPr="002D106E">
        <w:rPr>
          <w:b/>
          <w:bCs/>
        </w:rPr>
        <w:t xml:space="preserve"> in a placement</w:t>
      </w:r>
    </w:p>
    <w:p w14:paraId="5AC020B5" w14:textId="1D2CDAF7" w:rsidR="00576884" w:rsidRDefault="006C14D0" w:rsidP="00576884">
      <w:r>
        <w:t>When identifying</w:t>
      </w:r>
      <w:r w:rsidR="00576884">
        <w:t xml:space="preserve"> a placement at an assessment centre or foster placement the following should be considered in whether the placement</w:t>
      </w:r>
      <w:r w:rsidR="00576884" w:rsidRPr="00810578">
        <w:t xml:space="preserve"> put</w:t>
      </w:r>
      <w:r w:rsidR="00576884">
        <w:t>s</w:t>
      </w:r>
      <w:r w:rsidR="00576884" w:rsidRPr="00810578">
        <w:t xml:space="preserve"> </w:t>
      </w:r>
      <w:r w:rsidR="00576884">
        <w:t xml:space="preserve">a </w:t>
      </w:r>
      <w:r w:rsidR="00576884" w:rsidRPr="00810578">
        <w:t>parent(s)</w:t>
      </w:r>
      <w:r w:rsidR="003E5B94">
        <w:t xml:space="preserve"> with a learning disability</w:t>
      </w:r>
      <w:r w:rsidR="00576884" w:rsidRPr="00810578">
        <w:t xml:space="preserve"> at a disadvantage</w:t>
      </w:r>
      <w:r w:rsidR="00576884">
        <w:t xml:space="preserve"> or is discriminatory.</w:t>
      </w:r>
    </w:p>
    <w:p w14:paraId="17B3B6AB" w14:textId="1B9A0031" w:rsidR="00576884" w:rsidRDefault="00576884" w:rsidP="00576884">
      <w:pPr>
        <w:pStyle w:val="ListParagraph"/>
        <w:numPr>
          <w:ilvl w:val="0"/>
          <w:numId w:val="25"/>
        </w:numPr>
      </w:pPr>
      <w:r>
        <w:t xml:space="preserve">Do the staff in the placement </w:t>
      </w:r>
      <w:r w:rsidRPr="00810578">
        <w:t xml:space="preserve">have the expertise </w:t>
      </w:r>
      <w:r>
        <w:t xml:space="preserve">and experience </w:t>
      </w:r>
      <w:r w:rsidRPr="00810578">
        <w:t>support</w:t>
      </w:r>
      <w:r>
        <w:t xml:space="preserve">ing a </w:t>
      </w:r>
      <w:r w:rsidRPr="00810578">
        <w:t>parent</w:t>
      </w:r>
      <w:r w:rsidR="003E5B94">
        <w:t>(s) with a learning disability</w:t>
      </w:r>
      <w:r>
        <w:t>?</w:t>
      </w:r>
    </w:p>
    <w:p w14:paraId="64737BB6" w14:textId="77A63BEE" w:rsidR="00576884" w:rsidRPr="00810578" w:rsidRDefault="00576884" w:rsidP="00576884">
      <w:pPr>
        <w:pStyle w:val="ListParagraph"/>
        <w:numPr>
          <w:ilvl w:val="0"/>
          <w:numId w:val="25"/>
        </w:numPr>
      </w:pPr>
      <w:r>
        <w:t xml:space="preserve">Will </w:t>
      </w:r>
      <w:r w:rsidRPr="00AF6780">
        <w:t>the parent(s)</w:t>
      </w:r>
      <w:r w:rsidR="003E5B94">
        <w:t xml:space="preserve"> with a learning disability</w:t>
      </w:r>
      <w:r w:rsidRPr="00AF6780">
        <w:t xml:space="preserve"> be compared to parents without learning disability?</w:t>
      </w:r>
    </w:p>
    <w:p w14:paraId="3D5DDACC" w14:textId="1370A6E3" w:rsidR="00576884" w:rsidRDefault="00576884" w:rsidP="00576884">
      <w:pPr>
        <w:pStyle w:val="ListParagraph"/>
        <w:numPr>
          <w:ilvl w:val="0"/>
          <w:numId w:val="25"/>
        </w:numPr>
      </w:pPr>
      <w:r>
        <w:t xml:space="preserve">Where the placement is </w:t>
      </w:r>
      <w:r w:rsidRPr="00810578">
        <w:t xml:space="preserve">in an unfamiliar area </w:t>
      </w:r>
      <w:r>
        <w:t>will this cause additional stress to the parent</w:t>
      </w:r>
      <w:r w:rsidR="003C5F3B">
        <w:t>?</w:t>
      </w:r>
    </w:p>
    <w:p w14:paraId="549F8A3E" w14:textId="77777777" w:rsidR="00576884" w:rsidRDefault="00576884" w:rsidP="00576884">
      <w:pPr>
        <w:pStyle w:val="ListParagraph"/>
        <w:numPr>
          <w:ilvl w:val="0"/>
          <w:numId w:val="25"/>
        </w:numPr>
      </w:pPr>
      <w:r>
        <w:lastRenderedPageBreak/>
        <w:t>Has moving to an unfamiliar area taken away</w:t>
      </w:r>
      <w:r w:rsidRPr="00810578">
        <w:t xml:space="preserve"> any support network</w:t>
      </w:r>
      <w:r>
        <w:t>?</w:t>
      </w:r>
    </w:p>
    <w:p w14:paraId="078746F7" w14:textId="79F627D5" w:rsidR="00576884" w:rsidRDefault="00576884" w:rsidP="00576884">
      <w:pPr>
        <w:pStyle w:val="ListParagraph"/>
        <w:numPr>
          <w:ilvl w:val="0"/>
          <w:numId w:val="25"/>
        </w:numPr>
      </w:pPr>
      <w:r>
        <w:t>A parent</w:t>
      </w:r>
      <w:r w:rsidR="00257211">
        <w:t>(s)</w:t>
      </w:r>
      <w:r w:rsidR="003E5B94">
        <w:t xml:space="preserve"> with a learning disability will be slower </w:t>
      </w:r>
      <w:r>
        <w:t>to learn and adapt their skills. Is the length of the placement long enough to give sufficient time for the parent</w:t>
      </w:r>
      <w:r w:rsidR="002F1CC7">
        <w:t>(</w:t>
      </w:r>
      <w:r>
        <w:t>s</w:t>
      </w:r>
      <w:r w:rsidR="002F1CC7">
        <w:t>)</w:t>
      </w:r>
      <w:r>
        <w:t xml:space="preserve"> to develop and demonstrate their parenting skills?</w:t>
      </w:r>
    </w:p>
    <w:p w14:paraId="556D438C" w14:textId="6641FBC1" w:rsidR="00ED09CD" w:rsidRDefault="00CC22AE" w:rsidP="00ED09CD">
      <w:r>
        <w:t>Additionally,</w:t>
      </w:r>
      <w:r w:rsidR="00ED09CD">
        <w:t xml:space="preserve"> </w:t>
      </w:r>
      <w:r w:rsidR="00ED09CD" w:rsidRPr="00F44505">
        <w:rPr>
          <w:b/>
          <w:bCs/>
          <w:u w:val="single"/>
        </w:rPr>
        <w:t>if the placement is not in</w:t>
      </w:r>
      <w:r>
        <w:rPr>
          <w:b/>
          <w:bCs/>
          <w:u w:val="single"/>
        </w:rPr>
        <w:t xml:space="preserve"> an area covered by a </w:t>
      </w:r>
      <w:r w:rsidR="00ED09CD" w:rsidRPr="00F44505">
        <w:rPr>
          <w:b/>
          <w:bCs/>
          <w:u w:val="single"/>
        </w:rPr>
        <w:t>Manchester</w:t>
      </w:r>
      <w:r>
        <w:rPr>
          <w:b/>
          <w:bCs/>
          <w:u w:val="single"/>
        </w:rPr>
        <w:t xml:space="preserve"> GP</w:t>
      </w:r>
      <w:r w:rsidR="00ED09CD">
        <w:t>, the parent will need to temporarily register with a GP in their new area to access NHS services</w:t>
      </w:r>
      <w:r w:rsidR="00572922">
        <w:t xml:space="preserve"> </w:t>
      </w:r>
      <w:r w:rsidR="006C14D0">
        <w:t xml:space="preserve">which would include learning disability services </w:t>
      </w:r>
      <w:r>
        <w:t>because</w:t>
      </w:r>
      <w:r w:rsidR="00572922">
        <w:t xml:space="preserve"> </w:t>
      </w:r>
      <w:r w:rsidR="006C14D0">
        <w:t>those provided by the M</w:t>
      </w:r>
      <w:r w:rsidR="00572922">
        <w:t xml:space="preserve">anchester </w:t>
      </w:r>
      <w:r w:rsidR="006C14D0">
        <w:t xml:space="preserve">CLDT health team </w:t>
      </w:r>
      <w:r w:rsidR="00572922">
        <w:t>would no longer be available</w:t>
      </w:r>
      <w:r w:rsidR="006C14D0">
        <w:t>.</w:t>
      </w:r>
    </w:p>
    <w:p w14:paraId="6BBA2E6C" w14:textId="7C42BA39" w:rsidR="00576884" w:rsidRDefault="00576884" w:rsidP="00576884">
      <w:pPr>
        <w:rPr>
          <w:b/>
          <w:bCs/>
          <w:sz w:val="32"/>
          <w:szCs w:val="32"/>
        </w:rPr>
      </w:pPr>
      <w:r>
        <w:rPr>
          <w:b/>
          <w:bCs/>
          <w:sz w:val="32"/>
          <w:szCs w:val="32"/>
        </w:rPr>
        <w:t xml:space="preserve">5. </w:t>
      </w:r>
      <w:r w:rsidR="006C14D0" w:rsidRPr="006C14D0">
        <w:rPr>
          <w:b/>
          <w:bCs/>
          <w:sz w:val="32"/>
          <w:szCs w:val="32"/>
        </w:rPr>
        <w:t>Support around the family</w:t>
      </w:r>
    </w:p>
    <w:p w14:paraId="26EF0B61" w14:textId="100B89D2" w:rsidR="006C14D0" w:rsidRDefault="006C14D0" w:rsidP="00576884">
      <w:pPr>
        <w:rPr>
          <w:b/>
          <w:bCs/>
          <w:sz w:val="32"/>
          <w:szCs w:val="32"/>
        </w:rPr>
      </w:pPr>
      <w:r>
        <w:rPr>
          <w:b/>
          <w:bCs/>
          <w:sz w:val="32"/>
          <w:szCs w:val="32"/>
        </w:rPr>
        <w:t>5.1 Thriving babies</w:t>
      </w:r>
      <w:r w:rsidR="00AA3877">
        <w:rPr>
          <w:b/>
          <w:bCs/>
          <w:sz w:val="32"/>
          <w:szCs w:val="32"/>
        </w:rPr>
        <w:t xml:space="preserve">, </w:t>
      </w:r>
      <w:r>
        <w:rPr>
          <w:b/>
          <w:bCs/>
          <w:sz w:val="32"/>
          <w:szCs w:val="32"/>
        </w:rPr>
        <w:t xml:space="preserve">confident </w:t>
      </w:r>
      <w:r w:rsidR="00393E31">
        <w:rPr>
          <w:b/>
          <w:bCs/>
          <w:sz w:val="32"/>
          <w:szCs w:val="32"/>
        </w:rPr>
        <w:t>parents.</w:t>
      </w:r>
    </w:p>
    <w:p w14:paraId="21F98DF6" w14:textId="33D448DA" w:rsidR="006C14D0" w:rsidRPr="006C14D0" w:rsidRDefault="008E2B22" w:rsidP="00576884">
      <w:r>
        <w:rPr>
          <w:noProof/>
        </w:rPr>
        <w:object w:dxaOrig="1440" w:dyaOrig="1440" w14:anchorId="5A1B8203">
          <v:shape id="_x0000_s2057" type="#_x0000_t75" style="position:absolute;margin-left:371.9pt;margin-top:3.3pt;width:76.5pt;height:49.5pt;z-index:251660295;mso-position-horizontal-relative:text;mso-position-vertical-relative:text">
            <v:imagedata r:id="rId38" o:title=""/>
            <w10:wrap type="square"/>
          </v:shape>
          <o:OLEObject Type="Embed" ProgID="Word.Document.12" ShapeID="_x0000_s2057" DrawAspect="Icon" ObjectID="_1761649884" r:id="rId39">
            <o:FieldCodes>\s</o:FieldCodes>
          </o:OLEObject>
        </w:object>
      </w:r>
      <w:r w:rsidR="006C14D0" w:rsidRPr="006C14D0">
        <w:t xml:space="preserve">Pre-birth, </w:t>
      </w:r>
      <w:r w:rsidR="006C14D0">
        <w:t>a referral should be made to the thriving babies confident parent team to request support</w:t>
      </w:r>
      <w:r w:rsidR="00A84112">
        <w:t xml:space="preserve"> at the earliest opportunity</w:t>
      </w:r>
      <w:r w:rsidR="006C14D0">
        <w:t xml:space="preserve">. </w:t>
      </w:r>
      <w:r w:rsidR="00A84112">
        <w:t>T</w:t>
      </w:r>
      <w:r w:rsidR="006C14D0">
        <w:t xml:space="preserve">he team </w:t>
      </w:r>
      <w:r w:rsidR="00996B3C">
        <w:t xml:space="preserve">can </w:t>
      </w:r>
      <w:r w:rsidR="00A84112">
        <w:t xml:space="preserve">provide </w:t>
      </w:r>
      <w:r w:rsidR="006C14D0">
        <w:t xml:space="preserve">support with parenting skills and also </w:t>
      </w:r>
      <w:r w:rsidR="00996B3C">
        <w:t xml:space="preserve">through PAMs assessment although this is limited pre-birth to knowledge assessment. Referrals should be made using the attached form and sent to the team’s email address given at the bottom of the form. </w:t>
      </w:r>
    </w:p>
    <w:p w14:paraId="6C4AB88C" w14:textId="2FCD910F" w:rsidR="007777AF" w:rsidRDefault="007777AF" w:rsidP="00576884">
      <w:pPr>
        <w:rPr>
          <w:b/>
          <w:bCs/>
          <w:sz w:val="32"/>
          <w:szCs w:val="32"/>
        </w:rPr>
      </w:pPr>
      <w:r>
        <w:rPr>
          <w:b/>
          <w:bCs/>
          <w:sz w:val="32"/>
          <w:szCs w:val="32"/>
        </w:rPr>
        <w:t>5.</w:t>
      </w:r>
      <w:r w:rsidR="006C14D0">
        <w:rPr>
          <w:b/>
          <w:bCs/>
          <w:sz w:val="32"/>
          <w:szCs w:val="32"/>
        </w:rPr>
        <w:t>2 Support planning</w:t>
      </w:r>
      <w:r>
        <w:rPr>
          <w:b/>
          <w:bCs/>
          <w:sz w:val="32"/>
          <w:szCs w:val="32"/>
        </w:rPr>
        <w:t xml:space="preserve"> </w:t>
      </w:r>
    </w:p>
    <w:p w14:paraId="6093C404" w14:textId="5EFFF207" w:rsidR="00576884" w:rsidRDefault="00576884" w:rsidP="00576884">
      <w:r>
        <w:t xml:space="preserve">This specifically concerns the support planning for the </w:t>
      </w:r>
      <w:r w:rsidR="00D563E9">
        <w:t>child</w:t>
      </w:r>
      <w:r>
        <w:t xml:space="preserve"> to stay with the parent(s), all other plans for permanency will be </w:t>
      </w:r>
      <w:r w:rsidR="006C14D0">
        <w:t xml:space="preserve">led </w:t>
      </w:r>
      <w:r>
        <w:t xml:space="preserve">by Children’s </w:t>
      </w:r>
      <w:r w:rsidR="003C5F3B">
        <w:t>S</w:t>
      </w:r>
      <w:r>
        <w:t>ervices.</w:t>
      </w:r>
    </w:p>
    <w:p w14:paraId="1FD3C51E" w14:textId="77777777" w:rsidR="00576884" w:rsidRDefault="00576884" w:rsidP="00576884">
      <w:r>
        <w:t>To achieve this both Children’s Services and the CLDT will need to work jointly to ensure the any support plan full incorporates the professional perspective of each service and addresses any impact of the parent’s learning disability on their ability to parent.</w:t>
      </w:r>
    </w:p>
    <w:p w14:paraId="1A3DC673" w14:textId="6674477C" w:rsidR="00576884" w:rsidRDefault="00576884" w:rsidP="00576884">
      <w:pPr>
        <w:pStyle w:val="ListParagraph"/>
        <w:numPr>
          <w:ilvl w:val="0"/>
          <w:numId w:val="29"/>
        </w:numPr>
      </w:pPr>
      <w:r>
        <w:t xml:space="preserve">Development of the plan should start early enough to allow this to be in a near final form before </w:t>
      </w:r>
      <w:r w:rsidR="00D563E9">
        <w:t>any key decision points</w:t>
      </w:r>
    </w:p>
    <w:p w14:paraId="4EF2E63E" w14:textId="77777777" w:rsidR="00576884" w:rsidRDefault="00576884" w:rsidP="00576884">
      <w:pPr>
        <w:pStyle w:val="ListParagraph"/>
        <w:numPr>
          <w:ilvl w:val="0"/>
          <w:numId w:val="29"/>
        </w:numPr>
      </w:pPr>
      <w:r>
        <w:t>Any specialist assessments need to be commissioned at an early enough point to enable this information to shape the support planning</w:t>
      </w:r>
    </w:p>
    <w:p w14:paraId="5777C8C4" w14:textId="6803D844" w:rsidR="00576884" w:rsidRDefault="00D563E9" w:rsidP="00576884">
      <w:r>
        <w:t xml:space="preserve">For a new born </w:t>
      </w:r>
      <w:r w:rsidR="00576884">
        <w:t>the</w:t>
      </w:r>
      <w:r w:rsidR="00605004">
        <w:t xml:space="preserve"> parent’s</w:t>
      </w:r>
      <w:r w:rsidR="00576884">
        <w:t xml:space="preserve"> current accommodation arrangements will need to be reviewed to assess whether they would be suitable for a family and if not, a new placement identified. The CLDT </w:t>
      </w:r>
      <w:r w:rsidR="007777AF">
        <w:t xml:space="preserve">social worker </w:t>
      </w:r>
      <w:r w:rsidR="00576884">
        <w:t>will need to consider the additional outcome of the adult having caring responsibilit</w:t>
      </w:r>
      <w:r w:rsidR="00984EB8">
        <w:t>ies</w:t>
      </w:r>
      <w:r w:rsidR="00576884">
        <w:t xml:space="preserve"> for a child as part of the Care </w:t>
      </w:r>
      <w:r w:rsidR="007777AF">
        <w:t>A</w:t>
      </w:r>
      <w:r w:rsidR="00576884">
        <w:t>ct assessment. The plan for the additional support the parent(s) needs to enable them to keep the child safe and look after the child’s welfare can then be assessed.</w:t>
      </w:r>
    </w:p>
    <w:p w14:paraId="295DE4CA" w14:textId="768C859C" w:rsidR="00576884" w:rsidRDefault="00576884" w:rsidP="00576884">
      <w:r>
        <w:t xml:space="preserve">To support the assessment by </w:t>
      </w:r>
      <w:r w:rsidR="00984EB8">
        <w:t xml:space="preserve">the </w:t>
      </w:r>
      <w:r>
        <w:t>CLDT, Children’s Services need</w:t>
      </w:r>
      <w:r w:rsidR="007777AF">
        <w:t xml:space="preserve"> to work jointly with the CLDT social worker and</w:t>
      </w:r>
      <w:r>
        <w:t xml:space="preserve"> share the specific safeguarding concerns that they have for the </w:t>
      </w:r>
      <w:r w:rsidR="00D563E9">
        <w:t xml:space="preserve">child or </w:t>
      </w:r>
      <w:r>
        <w:t xml:space="preserve">unborn so plans for how these concerns could be mitigated through support is built into the plan around the </w:t>
      </w:r>
      <w:r w:rsidR="00B9525C">
        <w:t>family</w:t>
      </w:r>
      <w:r>
        <w:t xml:space="preserve">. Input from Children’s Services is also needed so the support enables parent(s) to maintain </w:t>
      </w:r>
      <w:r w:rsidR="00984EB8">
        <w:t xml:space="preserve">their </w:t>
      </w:r>
      <w:r>
        <w:t>parenting capacity and that there is no deterioration.</w:t>
      </w:r>
    </w:p>
    <w:p w14:paraId="121EEE34" w14:textId="77777777" w:rsidR="00576884" w:rsidRDefault="00576884" w:rsidP="00576884">
      <w:r>
        <w:t>The CLDT should lead on developing this option, with the joint working and development being carried out through multi-disciplinary team meetings (MDTs) organised by the CLDT. This joint working would also include a plan for wider support from other services and partners around the family.</w:t>
      </w:r>
    </w:p>
    <w:p w14:paraId="47A50C0B" w14:textId="1C4048A5" w:rsidR="00576884" w:rsidRDefault="00576884" w:rsidP="00576884">
      <w:r>
        <w:lastRenderedPageBreak/>
        <w:t>Children’s safeguarding procedures will be in place with a prospective mother who has a learning disability which may involve proceedings when baby is born. If there is an interim care order for a placement, as information on the parent(s) parenting skills becomes available the support plan should be updated and amended with the appropriate tailored support and adaptations to enable the parent</w:t>
      </w:r>
      <w:r w:rsidR="002F1CC7">
        <w:t>(</w:t>
      </w:r>
      <w:r>
        <w:t>s</w:t>
      </w:r>
      <w:r w:rsidR="002F1CC7">
        <w:t>)</w:t>
      </w:r>
      <w:r>
        <w:t xml:space="preserve"> to be supported to meet the needs of their child. </w:t>
      </w:r>
    </w:p>
    <w:p w14:paraId="21CBE2F5" w14:textId="77777777" w:rsidR="00576884" w:rsidRDefault="00576884" w:rsidP="00576884">
      <w:r>
        <w:t>If the family is supported in their home the plan should</w:t>
      </w:r>
      <w:r w:rsidRPr="005D6AA1">
        <w:t xml:space="preserve"> be shared with all professionals working with the family to ensure all </w:t>
      </w:r>
      <w:r>
        <w:t>are</w:t>
      </w:r>
      <w:r w:rsidRPr="005D6AA1">
        <w:t xml:space="preserve"> coordinated and that the family isn’t getting different messages from different partners</w:t>
      </w:r>
      <w:r>
        <w:t>.</w:t>
      </w:r>
    </w:p>
    <w:p w14:paraId="25CE8621" w14:textId="2C3FF315" w:rsidR="00576884" w:rsidRDefault="00576884" w:rsidP="00576884">
      <w:pPr>
        <w:rPr>
          <w:b/>
          <w:bCs/>
        </w:rPr>
      </w:pPr>
      <w:r>
        <w:t>In developing a plan around a family, joint assessment</w:t>
      </w:r>
      <w:r w:rsidR="007777AF">
        <w:t xml:space="preserve"> was discussed</w:t>
      </w:r>
      <w:r>
        <w:t xml:space="preserve"> in section 3.4 and there is</w:t>
      </w:r>
      <w:r w:rsidR="00605004">
        <w:t xml:space="preserve"> </w:t>
      </w:r>
      <w:r>
        <w:t xml:space="preserve">the opportunity to move joint working further forward through the development of a joint support plan and a framework for joint funding. </w:t>
      </w:r>
      <w:r w:rsidR="00984EB8">
        <w:t xml:space="preserve">Although beyond </w:t>
      </w:r>
      <w:r w:rsidR="00605004">
        <w:t xml:space="preserve">the scope of </w:t>
      </w:r>
      <w:r w:rsidR="00984EB8">
        <w:t xml:space="preserve">this guide, it </w:t>
      </w:r>
      <w:r>
        <w:t xml:space="preserve">would need development between Children’s Services and the CLDT to agree the content of a support plan so that the legislative requirements of both services were met. Practically how this would be recorded would also need to be agreed as the current support planning pathways in Liquid Logic for Children’s and Adult are quite separate. The needs of the parent(s) should be met under the Care Act by </w:t>
      </w:r>
      <w:r w:rsidR="00984EB8">
        <w:t xml:space="preserve">support from </w:t>
      </w:r>
      <w:r w:rsidR="00D563E9">
        <w:t>the</w:t>
      </w:r>
      <w:r w:rsidR="00984EB8">
        <w:t xml:space="preserve"> </w:t>
      </w:r>
      <w:r>
        <w:t xml:space="preserve">CLDT but </w:t>
      </w:r>
      <w:r w:rsidR="00605004">
        <w:t xml:space="preserve">in relation to funding </w:t>
      </w:r>
      <w:r>
        <w:t xml:space="preserve">consideration </w:t>
      </w:r>
      <w:r w:rsidR="00605004">
        <w:t xml:space="preserve">would also need </w:t>
      </w:r>
      <w:r>
        <w:t xml:space="preserve">to be given to potential cost savings delivered to Children’s Services by a wrap-around support package through the reduction in re-referral back in to services </w:t>
      </w:r>
      <w:r w:rsidR="00605004">
        <w:t>and</w:t>
      </w:r>
      <w:r>
        <w:t xml:space="preserve"> the breaking of the cycle of child removal and repeated pregnancy.</w:t>
      </w:r>
    </w:p>
    <w:p w14:paraId="7EFC7182" w14:textId="5CA8629C" w:rsidR="00576884" w:rsidRPr="007777AF" w:rsidRDefault="007777AF" w:rsidP="00576884">
      <w:pPr>
        <w:rPr>
          <w:b/>
          <w:bCs/>
          <w:sz w:val="32"/>
          <w:szCs w:val="32"/>
        </w:rPr>
      </w:pPr>
      <w:r w:rsidRPr="007777AF">
        <w:rPr>
          <w:b/>
          <w:bCs/>
          <w:sz w:val="32"/>
          <w:szCs w:val="32"/>
        </w:rPr>
        <w:t>5.2 Support for a</w:t>
      </w:r>
      <w:r w:rsidR="00576884" w:rsidRPr="007777AF">
        <w:rPr>
          <w:b/>
          <w:bCs/>
          <w:sz w:val="32"/>
          <w:szCs w:val="32"/>
        </w:rPr>
        <w:t xml:space="preserve"> parent</w:t>
      </w:r>
      <w:r w:rsidRPr="007777AF">
        <w:rPr>
          <w:b/>
          <w:bCs/>
          <w:sz w:val="32"/>
          <w:szCs w:val="32"/>
        </w:rPr>
        <w:t>(s)</w:t>
      </w:r>
      <w:r w:rsidR="00576884" w:rsidRPr="007777AF">
        <w:rPr>
          <w:b/>
          <w:bCs/>
          <w:sz w:val="32"/>
          <w:szCs w:val="32"/>
        </w:rPr>
        <w:t xml:space="preserve"> who </w:t>
      </w:r>
      <w:r w:rsidR="00984EB8">
        <w:rPr>
          <w:b/>
          <w:bCs/>
          <w:sz w:val="32"/>
          <w:szCs w:val="32"/>
        </w:rPr>
        <w:t>is</w:t>
      </w:r>
      <w:r w:rsidR="00576884" w:rsidRPr="007777AF">
        <w:rPr>
          <w:b/>
          <w:bCs/>
          <w:sz w:val="32"/>
          <w:szCs w:val="32"/>
        </w:rPr>
        <w:t xml:space="preserve"> unable to care for their child</w:t>
      </w:r>
    </w:p>
    <w:p w14:paraId="359B7A0B" w14:textId="0AE05748" w:rsidR="00576884" w:rsidRDefault="00576884" w:rsidP="00576884">
      <w:r>
        <w:t>Consideration needs to be given to what support, emotional and otherwise, a</w:t>
      </w:r>
      <w:r w:rsidR="00984EB8">
        <w:t xml:space="preserve"> parent with a</w:t>
      </w:r>
      <w:r>
        <w:t xml:space="preserve"> learning-disab</w:t>
      </w:r>
      <w:r w:rsidR="00984EB8">
        <w:t>ility</w:t>
      </w:r>
      <w:r>
        <w:t xml:space="preserve"> needs where </w:t>
      </w:r>
      <w:r w:rsidR="00984EB8">
        <w:t>a</w:t>
      </w:r>
      <w:r>
        <w:t xml:space="preserve"> child is removed. This should be offered at the earliest opportunity so that the system is not having to deal with a parent at crisis and in the longer term to help avoid the scenario of recurrent care proceedings.</w:t>
      </w:r>
    </w:p>
    <w:p w14:paraId="28A5CE8A" w14:textId="40C42E61" w:rsidR="00576884" w:rsidRDefault="00576884" w:rsidP="00576884">
      <w:pPr>
        <w:rPr>
          <w:color w:val="000000"/>
          <w:lang w:eastAsia="en-GB"/>
        </w:rPr>
      </w:pPr>
      <w:r>
        <w:rPr>
          <w:noProof/>
        </w:rPr>
        <mc:AlternateContent>
          <mc:Choice Requires="wps">
            <w:drawing>
              <wp:anchor distT="45720" distB="45720" distL="114300" distR="114300" simplePos="0" relativeHeight="251658241" behindDoc="0" locked="0" layoutInCell="1" allowOverlap="1" wp14:anchorId="60D84C21" wp14:editId="1A0685CC">
                <wp:simplePos x="0" y="0"/>
                <wp:positionH relativeFrom="margin">
                  <wp:posOffset>5103495</wp:posOffset>
                </wp:positionH>
                <wp:positionV relativeFrom="paragraph">
                  <wp:posOffset>1296670</wp:posOffset>
                </wp:positionV>
                <wp:extent cx="1148080" cy="724535"/>
                <wp:effectExtent l="0" t="0" r="13970" b="184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724535"/>
                        </a:xfrm>
                        <a:prstGeom prst="rect">
                          <a:avLst/>
                        </a:prstGeom>
                        <a:solidFill>
                          <a:srgbClr val="FFFFFF"/>
                        </a:solidFill>
                        <a:ln w="9525">
                          <a:solidFill>
                            <a:srgbClr val="000000"/>
                          </a:solidFill>
                          <a:miter lim="800000"/>
                          <a:headEnd/>
                          <a:tailEnd/>
                        </a:ln>
                      </wps:spPr>
                      <wps:txbx>
                        <w:txbxContent>
                          <w:bookmarkStart w:id="4" w:name="_MON_1722415131"/>
                          <w:bookmarkEnd w:id="4"/>
                          <w:p w14:paraId="3B959524" w14:textId="77777777" w:rsidR="00576884" w:rsidRDefault="00576884" w:rsidP="00576884">
                            <w:r>
                              <w:object w:dxaOrig="1933" w:dyaOrig="1251" w14:anchorId="794733A7">
                                <v:shape id="_x0000_i1036" type="#_x0000_t75" style="width:77pt;height:49.4pt">
                                  <v:imagedata r:id="rId40" o:title=""/>
                                </v:shape>
                                <o:OLEObject Type="Embed" ProgID="Word.Document.12" ShapeID="_x0000_i1036" DrawAspect="Icon" ObjectID="_1761649885" r:id="rId41">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84C21" id="_x0000_t202" coordsize="21600,21600" o:spt="202" path="m,l,21600r21600,l21600,xe">
                <v:stroke joinstyle="miter"/>
                <v:path gradientshapeok="t" o:connecttype="rect"/>
              </v:shapetype>
              <v:shape id="_x0000_s1030" type="#_x0000_t202" style="position:absolute;margin-left:401.85pt;margin-top:102.1pt;width:90.4pt;height:57.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">
                <v:textbox>
                  <w:txbxContent>
                    <w:bookmarkStart w:id="5" w:name="_MON_1722415131"/>
                    <w:bookmarkEnd w:id="5"/>
                    <w:p w14:paraId="3B959524" w14:textId="77777777" w:rsidR="00576884" w:rsidRDefault="00576884" w:rsidP="00576884">
                      <w:r>
                        <w:object w:dxaOrig="1933" w:dyaOrig="1251" w14:anchorId="794733A7">
                          <v:shape id="_x0000_i1036" type="#_x0000_t75" style="width:77pt;height:49.4pt">
                            <v:imagedata r:id="rId40" o:title=""/>
                          </v:shape>
                          <o:OLEObject Type="Embed" ProgID="Word.Document.12" ShapeID="_x0000_i1036" DrawAspect="Icon" ObjectID="_1761649885" r:id="rId42">
                            <o:FieldCodes>\s</o:FieldCodes>
                          </o:OLEObject>
                        </w:object>
                      </w:r>
                    </w:p>
                  </w:txbxContent>
                </v:textbox>
                <w10:wrap type="square" anchorx="margin"/>
              </v:shape>
            </w:pict>
          </mc:Fallback>
        </mc:AlternateContent>
      </w:r>
      <w:r>
        <w:t xml:space="preserve">Currently there is no coordinated support service and the </w:t>
      </w:r>
      <w:r w:rsidR="00302608">
        <w:t xml:space="preserve">CLDT </w:t>
      </w:r>
      <w:r>
        <w:t xml:space="preserve">practitioner will need to make referrals to services. If the family has been part of Thriving </w:t>
      </w:r>
      <w:r w:rsidR="00302608">
        <w:t>B</w:t>
      </w:r>
      <w:r>
        <w:t xml:space="preserve">abies </w:t>
      </w:r>
      <w:r w:rsidR="00302608">
        <w:t>C</w:t>
      </w:r>
      <w:r>
        <w:t xml:space="preserve">onfident </w:t>
      </w:r>
      <w:r w:rsidR="00302608">
        <w:t>P</w:t>
      </w:r>
      <w:r>
        <w:t xml:space="preserve">arents, support may be available from Barnardo’s through a therapeutic intervention. Support with Mental Health may be available from the </w:t>
      </w:r>
      <w:r w:rsidRPr="00B4737C">
        <w:t>Maternal Mental Health Service</w:t>
      </w:r>
      <w:r>
        <w:t xml:space="preserve"> pilot that provides </w:t>
      </w:r>
      <w:r w:rsidRPr="00436E03">
        <w:t xml:space="preserve">psychological support for women </w:t>
      </w:r>
      <w:r>
        <w:t xml:space="preserve">and families </w:t>
      </w:r>
      <w:r>
        <w:rPr>
          <w:color w:val="000000"/>
        </w:rPr>
        <w:t xml:space="preserve">affected by moderate to severe or complex MH difficulties </w:t>
      </w:r>
      <w:r>
        <w:rPr>
          <w:color w:val="000000"/>
          <w:lang w:eastAsia="en-GB"/>
        </w:rPr>
        <w:t>who have experienced perinatal loss (</w:t>
      </w:r>
      <w:hyperlink r:id="rId43" w:history="1">
        <w:r w:rsidRPr="00E6399A">
          <w:rPr>
            <w:rStyle w:val="Hyperlink"/>
            <w:lang w:eastAsia="en-GB"/>
          </w:rPr>
          <w:t>PerinatalCommunityMentalHealthTeam@gmmh.nhs.uk</w:t>
        </w:r>
      </w:hyperlink>
      <w:r>
        <w:rPr>
          <w:color w:val="000000"/>
          <w:lang w:eastAsia="en-GB"/>
        </w:rPr>
        <w:t xml:space="preserve">  </w:t>
      </w:r>
      <w:r w:rsidRPr="00B4737C">
        <w:rPr>
          <w:color w:val="000000"/>
          <w:lang w:eastAsia="en-GB"/>
        </w:rPr>
        <w:t xml:space="preserve"> 0161 271 0188 </w:t>
      </w:r>
      <w:r>
        <w:rPr>
          <w:color w:val="000000"/>
          <w:lang w:eastAsia="en-GB"/>
        </w:rPr>
        <w:t>[</w:t>
      </w:r>
      <w:r w:rsidRPr="00B4737C">
        <w:rPr>
          <w:color w:val="000000"/>
          <w:lang w:eastAsia="en-GB"/>
        </w:rPr>
        <w:t>Monday-Friday, 9am to 5pm</w:t>
      </w:r>
      <w:r>
        <w:rPr>
          <w:color w:val="000000"/>
          <w:lang w:eastAsia="en-GB"/>
        </w:rPr>
        <w:t>]</w:t>
      </w:r>
      <w:r w:rsidRPr="00B4737C">
        <w:rPr>
          <w:color w:val="000000"/>
          <w:lang w:eastAsia="en-GB"/>
        </w:rPr>
        <w:t>)</w:t>
      </w:r>
      <w:r>
        <w:rPr>
          <w:color w:val="000000"/>
          <w:lang w:eastAsia="en-GB"/>
        </w:rPr>
        <w:t>.</w:t>
      </w:r>
    </w:p>
    <w:p w14:paraId="7BF1561A" w14:textId="77777777" w:rsidR="00576884" w:rsidRDefault="00576884" w:rsidP="00576884">
      <w:r>
        <w:t>Other services that can provide support to parents are listed in the attached document ‘Support following the removal of a child’.</w:t>
      </w:r>
    </w:p>
    <w:p w14:paraId="748118B5" w14:textId="77777777" w:rsidR="00576884" w:rsidRDefault="00576884" w:rsidP="00576884"/>
    <w:p w14:paraId="179DBBF0" w14:textId="77777777" w:rsidR="00576884" w:rsidRPr="00A70BC6" w:rsidRDefault="00576884" w:rsidP="00576884">
      <w:pPr>
        <w:rPr>
          <w:b/>
          <w:bCs/>
          <w:sz w:val="32"/>
          <w:szCs w:val="32"/>
        </w:rPr>
      </w:pPr>
      <w:r>
        <w:rPr>
          <w:b/>
          <w:bCs/>
          <w:sz w:val="32"/>
          <w:szCs w:val="32"/>
        </w:rPr>
        <w:t xml:space="preserve">6. </w:t>
      </w:r>
      <w:r w:rsidRPr="00A70BC6">
        <w:rPr>
          <w:b/>
          <w:bCs/>
          <w:sz w:val="32"/>
          <w:szCs w:val="32"/>
        </w:rPr>
        <w:t>Supporting Joint Working</w:t>
      </w:r>
    </w:p>
    <w:p w14:paraId="193F941F" w14:textId="559B1FA0" w:rsidR="00576884" w:rsidRDefault="00576884" w:rsidP="00576884">
      <w:r>
        <w:t xml:space="preserve">In addition to this protocol there needs to be an ongoing development through training to help develop an understanding of </w:t>
      </w:r>
      <w:r w:rsidR="00302608">
        <w:t xml:space="preserve">the </w:t>
      </w:r>
      <w:r w:rsidR="00D563E9">
        <w:t>professional</w:t>
      </w:r>
      <w:r>
        <w:t xml:space="preserve"> perspective outside of the practi</w:t>
      </w:r>
      <w:r w:rsidR="00AA3877">
        <w:t>ti</w:t>
      </w:r>
      <w:r>
        <w:t>oner’s area</w:t>
      </w:r>
      <w:r w:rsidR="00AA3877">
        <w:t xml:space="preserve"> of expertise.</w:t>
      </w:r>
    </w:p>
    <w:p w14:paraId="37222A00" w14:textId="78A1EF94" w:rsidR="00576884" w:rsidRDefault="00576884" w:rsidP="00576884">
      <w:r>
        <w:t>It will be expected that practi</w:t>
      </w:r>
      <w:r w:rsidR="00AA3877">
        <w:t>ti</w:t>
      </w:r>
      <w:r>
        <w:t>oners on the CLDT will be familiar with the practice fram</w:t>
      </w:r>
      <w:r w:rsidR="00302608">
        <w:t>e</w:t>
      </w:r>
      <w:r>
        <w:t>works of Signs of Safety and the Safe and Together model for working with domestic violence as well as the practice tools and knowledge.</w:t>
      </w:r>
    </w:p>
    <w:p w14:paraId="34B21971" w14:textId="42A6F9A4" w:rsidR="00576884" w:rsidRDefault="00576884" w:rsidP="00576884">
      <w:r>
        <w:lastRenderedPageBreak/>
        <w:t xml:space="preserve">There are opportunities for training in Signs of Safety and A Childs Journey, the scheduling of courses can be found on Our Practice in Manchester </w:t>
      </w:r>
      <w:hyperlink r:id="rId44" w:history="1">
        <w:r w:rsidRPr="00212BCF">
          <w:rPr>
            <w:rStyle w:val="Hyperlink"/>
          </w:rPr>
          <w:t>http://opim.online/</w:t>
        </w:r>
      </w:hyperlink>
      <w:r>
        <w:t xml:space="preserve"> and there will be place available for Adult practi</w:t>
      </w:r>
      <w:r w:rsidR="00AA3877">
        <w:t>ti</w:t>
      </w:r>
      <w:r>
        <w:t>oners.</w:t>
      </w:r>
    </w:p>
    <w:p w14:paraId="2F86DCEB" w14:textId="77777777" w:rsidR="00576884" w:rsidRDefault="00576884" w:rsidP="00576884">
      <w:r>
        <w:t xml:space="preserve">Courses are also offered through the MSP website </w:t>
      </w:r>
      <w:hyperlink r:id="rId45" w:history="1">
        <w:r w:rsidRPr="00DF1680">
          <w:rPr>
            <w:rStyle w:val="Hyperlink"/>
          </w:rPr>
          <w:t>https://www.manchestersafeguardingpartnershiplearning.co.uk/courses.php</w:t>
        </w:r>
      </w:hyperlink>
      <w:r>
        <w:t xml:space="preserve"> </w:t>
      </w:r>
    </w:p>
    <w:p w14:paraId="63D5E72E" w14:textId="21CF545B" w:rsidR="00576884" w:rsidRDefault="00576884" w:rsidP="00576884">
      <w:r>
        <w:t>There</w:t>
      </w:r>
      <w:r w:rsidR="00E26E41">
        <w:t xml:space="preserve"> are</w:t>
      </w:r>
      <w:r>
        <w:t xml:space="preserve"> offers from Adult Service where presentations are available on key themes</w:t>
      </w:r>
    </w:p>
    <w:p w14:paraId="2012B850" w14:textId="77777777" w:rsidR="00576884" w:rsidRPr="00FE16F2" w:rsidRDefault="00576884" w:rsidP="00576884">
      <w:r w:rsidRPr="00FE16F2">
        <w:t xml:space="preserve">Kate Roberts (Service Manager – Transitions) </w:t>
      </w:r>
      <w:r>
        <w:t xml:space="preserve">can present at team meetings or similar </w:t>
      </w:r>
      <w:r w:rsidRPr="00FE16F2">
        <w:t>cover</w:t>
      </w:r>
      <w:r>
        <w:t>ing</w:t>
      </w:r>
      <w:r w:rsidRPr="00FE16F2">
        <w:t xml:space="preserve"> Care Act </w:t>
      </w:r>
      <w:r>
        <w:t>N</w:t>
      </w:r>
      <w:r w:rsidRPr="00FE16F2">
        <w:t xml:space="preserve">ational Eligibility </w:t>
      </w:r>
      <w:r>
        <w:t>C</w:t>
      </w:r>
      <w:r w:rsidRPr="00FE16F2">
        <w:t>riteria</w:t>
      </w:r>
    </w:p>
    <w:p w14:paraId="09359E6C" w14:textId="66B28179" w:rsidR="00576884" w:rsidRPr="00FE16F2" w:rsidRDefault="00576884" w:rsidP="00576884">
      <w:r>
        <w:t>O</w:t>
      </w:r>
      <w:r w:rsidRPr="00FE16F2">
        <w:t>nline learning packages available through Research in Practice which cover the Care Act</w:t>
      </w:r>
      <w:r w:rsidR="00AA3877">
        <w:t>:</w:t>
      </w:r>
    </w:p>
    <w:p w14:paraId="690B420A" w14:textId="77777777" w:rsidR="00576884" w:rsidRPr="00FE16F2" w:rsidRDefault="00576884" w:rsidP="00576884">
      <w:pPr>
        <w:pStyle w:val="ListParagraph"/>
        <w:numPr>
          <w:ilvl w:val="0"/>
          <w:numId w:val="27"/>
        </w:numPr>
      </w:pPr>
      <w:r w:rsidRPr="00FE16F2">
        <w:t xml:space="preserve">Assessment and eligibility: Requirements under the Care Act 2014 </w:t>
      </w:r>
    </w:p>
    <w:p w14:paraId="6FF16B4C" w14:textId="77777777" w:rsidR="00576884" w:rsidRDefault="00576884" w:rsidP="00576884">
      <w:pPr>
        <w:pStyle w:val="ListParagraph"/>
        <w:numPr>
          <w:ilvl w:val="0"/>
          <w:numId w:val="27"/>
        </w:numPr>
      </w:pPr>
      <w:r w:rsidRPr="00FE16F2">
        <w:t>Outcomes-focused support planning: Requirements under the Care Act 2014</w:t>
      </w:r>
    </w:p>
    <w:p w14:paraId="1BAE3181" w14:textId="34C145C7" w:rsidR="00576884" w:rsidRDefault="00576884" w:rsidP="00576884">
      <w:r>
        <w:t>There is also the opportunity to shadow the CLDT to better understand how the service works, Liz Stevens is the contact.</w:t>
      </w:r>
    </w:p>
    <w:p w14:paraId="1A60C4EB" w14:textId="0E34DFFF" w:rsidR="0000773B" w:rsidRPr="0000773B" w:rsidRDefault="0000773B" w:rsidP="0000773B">
      <w:r w:rsidRPr="0000773B">
        <w:rPr>
          <w:rFonts w:ascii="Calibri" w:hAnsi="Calibri"/>
          <w:b/>
          <w:bCs/>
          <w:sz w:val="28"/>
          <w:szCs w:val="28"/>
        </w:rPr>
        <w:t>7.0 Contacts</w:t>
      </w:r>
      <w:r w:rsidR="002F4E81">
        <w:rPr>
          <w:rFonts w:ascii="Calibri" w:hAnsi="Calibri"/>
          <w:b/>
          <w:bCs/>
          <w:sz w:val="28"/>
          <w:szCs w:val="28"/>
        </w:rPr>
        <w:t xml:space="preserve"> and</w:t>
      </w:r>
      <w:r w:rsidRPr="0000773B">
        <w:rPr>
          <w:rFonts w:ascii="Calibri" w:hAnsi="Calibri"/>
          <w:b/>
          <w:bCs/>
          <w:sz w:val="28"/>
          <w:szCs w:val="28"/>
        </w:rPr>
        <w:t xml:space="preserve"> </w:t>
      </w:r>
      <w:r w:rsidR="00605004">
        <w:rPr>
          <w:rFonts w:ascii="Calibri" w:hAnsi="Calibri"/>
          <w:b/>
          <w:bCs/>
          <w:sz w:val="28"/>
          <w:szCs w:val="28"/>
        </w:rPr>
        <w:t>Escalation</w:t>
      </w:r>
    </w:p>
    <w:p w14:paraId="0D6F2D63" w14:textId="4B6500FB" w:rsidR="0000773B" w:rsidRPr="0000773B" w:rsidRDefault="0000773B" w:rsidP="0000773B">
      <w:r w:rsidRPr="0000773B">
        <w:t xml:space="preserve">Where practioner’s need advice or information, the points of contact in Children’s and Adult’s </w:t>
      </w:r>
      <w:r w:rsidR="00D563E9">
        <w:t>S</w:t>
      </w:r>
      <w:r w:rsidRPr="0000773B">
        <w:t>ervice are</w:t>
      </w:r>
    </w:p>
    <w:p w14:paraId="7D2CE369" w14:textId="506631DF" w:rsidR="0000773B" w:rsidRPr="0000773B" w:rsidRDefault="00D563E9" w:rsidP="0000773B">
      <w:r>
        <w:t>For</w:t>
      </w:r>
      <w:r w:rsidR="0000773B" w:rsidRPr="0000773B">
        <w:t xml:space="preserve"> </w:t>
      </w:r>
      <w:r w:rsidR="00605004">
        <w:t>C</w:t>
      </w:r>
      <w:r w:rsidR="0000773B" w:rsidRPr="0000773B">
        <w:t>hildren’s</w:t>
      </w:r>
      <w:r w:rsidR="00605004">
        <w:t>,</w:t>
      </w:r>
      <w:r w:rsidR="0000773B" w:rsidRPr="0000773B">
        <w:t xml:space="preserve"> the </w:t>
      </w:r>
      <w:r>
        <w:t xml:space="preserve">locality </w:t>
      </w:r>
      <w:r w:rsidR="0000773B" w:rsidRPr="0000773B">
        <w:t>case progression manager</w:t>
      </w:r>
    </w:p>
    <w:tbl>
      <w:tblPr>
        <w:tblStyle w:val="TableGrid"/>
        <w:tblW w:w="0" w:type="auto"/>
        <w:tblLook w:val="04A0" w:firstRow="1" w:lastRow="0" w:firstColumn="1" w:lastColumn="0" w:noHBand="0" w:noVBand="1"/>
      </w:tblPr>
      <w:tblGrid>
        <w:gridCol w:w="1139"/>
        <w:gridCol w:w="1833"/>
        <w:gridCol w:w="1843"/>
        <w:gridCol w:w="4201"/>
      </w:tblGrid>
      <w:tr w:rsidR="0000773B" w:rsidRPr="0000773B" w14:paraId="0080609D" w14:textId="77777777" w:rsidTr="00525ACD">
        <w:tc>
          <w:tcPr>
            <w:tcW w:w="1139" w:type="dxa"/>
          </w:tcPr>
          <w:p w14:paraId="3E1D390B" w14:textId="77777777" w:rsidR="0000773B" w:rsidRPr="0000773B" w:rsidRDefault="0000773B" w:rsidP="0000773B">
            <w:r w:rsidRPr="0000773B">
              <w:t>North</w:t>
            </w:r>
          </w:p>
        </w:tc>
        <w:tc>
          <w:tcPr>
            <w:tcW w:w="1833" w:type="dxa"/>
          </w:tcPr>
          <w:p w14:paraId="02222541" w14:textId="77777777" w:rsidR="0000773B" w:rsidRPr="0000773B" w:rsidRDefault="0000773B" w:rsidP="0000773B">
            <w:r w:rsidRPr="0000773B">
              <w:t>Patricia Keating</w:t>
            </w:r>
          </w:p>
        </w:tc>
        <w:tc>
          <w:tcPr>
            <w:tcW w:w="1843" w:type="dxa"/>
          </w:tcPr>
          <w:p w14:paraId="72FBE250" w14:textId="77777777" w:rsidR="0000773B" w:rsidRPr="0000773B" w:rsidRDefault="0000773B" w:rsidP="0000773B">
            <w:pPr>
              <w:rPr>
                <w:rFonts w:ascii="Calibri" w:eastAsia="Times New Roman" w:hAnsi="Calibri" w:cs="Calibri"/>
                <w:lang w:eastAsia="en-GB"/>
              </w:rPr>
            </w:pPr>
            <w:r w:rsidRPr="0000773B">
              <w:rPr>
                <w:rFonts w:ascii="Calibri" w:eastAsia="Times New Roman" w:hAnsi="Calibri" w:cs="Calibri"/>
                <w:lang w:eastAsia="en-GB"/>
              </w:rPr>
              <w:t>07903 373008</w:t>
            </w:r>
          </w:p>
        </w:tc>
        <w:tc>
          <w:tcPr>
            <w:tcW w:w="4201" w:type="dxa"/>
          </w:tcPr>
          <w:p w14:paraId="4425FDA4" w14:textId="77777777" w:rsidR="0000773B" w:rsidRPr="0000773B" w:rsidRDefault="008E2B22" w:rsidP="0000773B">
            <w:pPr>
              <w:rPr>
                <w:rFonts w:ascii="Calibri" w:eastAsia="Times New Roman" w:hAnsi="Calibri" w:cs="Calibri"/>
                <w:lang w:eastAsia="en-GB"/>
              </w:rPr>
            </w:pPr>
            <w:hyperlink r:id="rId46" w:history="1">
              <w:r w:rsidR="0000773B" w:rsidRPr="0000773B">
                <w:rPr>
                  <w:rFonts w:ascii="Calibri" w:eastAsia="Times New Roman" w:hAnsi="Calibri" w:cs="Calibri"/>
                  <w:color w:val="0563C1"/>
                  <w:u w:val="single"/>
                  <w:lang w:eastAsia="en-GB"/>
                </w:rPr>
                <w:t>patricia.keating@manchester.gov.uk</w:t>
              </w:r>
            </w:hyperlink>
            <w:r w:rsidR="0000773B" w:rsidRPr="0000773B">
              <w:rPr>
                <w:rFonts w:ascii="Calibri" w:eastAsia="Times New Roman" w:hAnsi="Calibri" w:cs="Calibri"/>
                <w:color w:val="000000"/>
                <w:lang w:eastAsia="en-GB"/>
              </w:rPr>
              <w:t> </w:t>
            </w:r>
          </w:p>
        </w:tc>
      </w:tr>
      <w:tr w:rsidR="0000773B" w:rsidRPr="0000773B" w14:paraId="59C55E9C" w14:textId="77777777" w:rsidTr="00525ACD">
        <w:tc>
          <w:tcPr>
            <w:tcW w:w="1139" w:type="dxa"/>
          </w:tcPr>
          <w:p w14:paraId="580706F4" w14:textId="77777777" w:rsidR="0000773B" w:rsidRPr="0000773B" w:rsidRDefault="0000773B" w:rsidP="0000773B">
            <w:r w:rsidRPr="0000773B">
              <w:t>Central</w:t>
            </w:r>
          </w:p>
        </w:tc>
        <w:tc>
          <w:tcPr>
            <w:tcW w:w="1833" w:type="dxa"/>
          </w:tcPr>
          <w:p w14:paraId="20A2A705" w14:textId="77777777" w:rsidR="0000773B" w:rsidRPr="0000773B" w:rsidRDefault="0000773B" w:rsidP="0000773B">
            <w:r w:rsidRPr="0000773B">
              <w:t>Naomi White</w:t>
            </w:r>
          </w:p>
        </w:tc>
        <w:tc>
          <w:tcPr>
            <w:tcW w:w="1843" w:type="dxa"/>
          </w:tcPr>
          <w:p w14:paraId="1AEE2ABC" w14:textId="77777777" w:rsidR="0000773B" w:rsidRPr="0000773B" w:rsidRDefault="0000773B" w:rsidP="0000773B">
            <w:r w:rsidRPr="0000773B">
              <w:t>07989 132844</w:t>
            </w:r>
          </w:p>
        </w:tc>
        <w:tc>
          <w:tcPr>
            <w:tcW w:w="4201" w:type="dxa"/>
          </w:tcPr>
          <w:p w14:paraId="3DEA1F73" w14:textId="77777777" w:rsidR="0000773B" w:rsidRPr="0000773B" w:rsidRDefault="008E2B22" w:rsidP="0000773B">
            <w:hyperlink r:id="rId47" w:history="1">
              <w:r w:rsidR="0000773B" w:rsidRPr="0000773B">
                <w:rPr>
                  <w:color w:val="0563C1"/>
                  <w:u w:val="single"/>
                </w:rPr>
                <w:t>naomi.white@manchester.gov.uk</w:t>
              </w:r>
            </w:hyperlink>
            <w:r w:rsidR="0000773B" w:rsidRPr="0000773B">
              <w:t xml:space="preserve"> </w:t>
            </w:r>
          </w:p>
        </w:tc>
      </w:tr>
      <w:tr w:rsidR="0000773B" w:rsidRPr="0000773B" w14:paraId="5F7BEFCB" w14:textId="77777777" w:rsidTr="00525ACD">
        <w:tc>
          <w:tcPr>
            <w:tcW w:w="1139" w:type="dxa"/>
          </w:tcPr>
          <w:p w14:paraId="03CB6CBA" w14:textId="77777777" w:rsidR="0000773B" w:rsidRPr="0000773B" w:rsidRDefault="0000773B" w:rsidP="0000773B">
            <w:r w:rsidRPr="0000773B">
              <w:t>South</w:t>
            </w:r>
          </w:p>
        </w:tc>
        <w:tc>
          <w:tcPr>
            <w:tcW w:w="1833" w:type="dxa"/>
          </w:tcPr>
          <w:p w14:paraId="2E16DE2F" w14:textId="77777777" w:rsidR="0000773B" w:rsidRPr="0000773B" w:rsidRDefault="0000773B" w:rsidP="0000773B">
            <w:r w:rsidRPr="0000773B">
              <w:t>Gulshan Khanom</w:t>
            </w:r>
          </w:p>
        </w:tc>
        <w:tc>
          <w:tcPr>
            <w:tcW w:w="1843" w:type="dxa"/>
          </w:tcPr>
          <w:p w14:paraId="3E5676E8" w14:textId="77777777" w:rsidR="0000773B" w:rsidRPr="0000773B" w:rsidRDefault="0000773B" w:rsidP="0000773B"/>
        </w:tc>
        <w:tc>
          <w:tcPr>
            <w:tcW w:w="4201" w:type="dxa"/>
          </w:tcPr>
          <w:p w14:paraId="161C8736" w14:textId="77777777" w:rsidR="0000773B" w:rsidRPr="0000773B" w:rsidRDefault="008E2B22" w:rsidP="0000773B">
            <w:hyperlink r:id="rId48" w:history="1">
              <w:r w:rsidR="0000773B" w:rsidRPr="0000773B">
                <w:rPr>
                  <w:color w:val="0563C1"/>
                  <w:u w:val="single"/>
                </w:rPr>
                <w:t>gulshan.khanom@manchester.gov.uk</w:t>
              </w:r>
            </w:hyperlink>
            <w:r w:rsidR="0000773B" w:rsidRPr="0000773B">
              <w:t xml:space="preserve"> </w:t>
            </w:r>
          </w:p>
        </w:tc>
      </w:tr>
    </w:tbl>
    <w:p w14:paraId="30AB1C08" w14:textId="77777777" w:rsidR="0000773B" w:rsidRPr="0000773B" w:rsidRDefault="0000773B" w:rsidP="0000773B"/>
    <w:p w14:paraId="2F5F3E37" w14:textId="7B9418AA" w:rsidR="0000773B" w:rsidRPr="0000773B" w:rsidRDefault="00D563E9" w:rsidP="0000773B">
      <w:r>
        <w:t>For</w:t>
      </w:r>
      <w:r w:rsidR="0000773B" w:rsidRPr="0000773B">
        <w:t xml:space="preserve"> the CLDT</w:t>
      </w:r>
      <w:r w:rsidR="00605004">
        <w:t>,</w:t>
      </w:r>
      <w:r w:rsidR="0000773B" w:rsidRPr="0000773B">
        <w:t xml:space="preserve"> the practice supervisor</w:t>
      </w:r>
    </w:p>
    <w:tbl>
      <w:tblPr>
        <w:tblStyle w:val="TableGrid"/>
        <w:tblW w:w="0" w:type="auto"/>
        <w:tblLook w:val="04A0" w:firstRow="1" w:lastRow="0" w:firstColumn="1" w:lastColumn="0" w:noHBand="0" w:noVBand="1"/>
      </w:tblPr>
      <w:tblGrid>
        <w:gridCol w:w="3005"/>
        <w:gridCol w:w="1810"/>
        <w:gridCol w:w="4201"/>
      </w:tblGrid>
      <w:tr w:rsidR="0000773B" w:rsidRPr="0000773B" w14:paraId="6029A54F" w14:textId="77777777" w:rsidTr="00525ACD">
        <w:tc>
          <w:tcPr>
            <w:tcW w:w="3005" w:type="dxa"/>
          </w:tcPr>
          <w:p w14:paraId="73E29F9D" w14:textId="77777777" w:rsidR="0000773B" w:rsidRPr="0000773B" w:rsidRDefault="0000773B" w:rsidP="0000773B">
            <w:r w:rsidRPr="0000773B">
              <w:t>Idah Shonhiwa</w:t>
            </w:r>
          </w:p>
        </w:tc>
        <w:tc>
          <w:tcPr>
            <w:tcW w:w="1810" w:type="dxa"/>
          </w:tcPr>
          <w:p w14:paraId="58124FDB" w14:textId="77777777" w:rsidR="0000773B" w:rsidRPr="0000773B" w:rsidRDefault="0000773B" w:rsidP="0000773B">
            <w:r w:rsidRPr="0000773B">
              <w:t>07815 558023</w:t>
            </w:r>
          </w:p>
        </w:tc>
        <w:tc>
          <w:tcPr>
            <w:tcW w:w="4201" w:type="dxa"/>
          </w:tcPr>
          <w:p w14:paraId="518E6E48" w14:textId="77777777" w:rsidR="0000773B" w:rsidRPr="0000773B" w:rsidRDefault="008E2B22" w:rsidP="0000773B">
            <w:hyperlink r:id="rId49" w:history="1">
              <w:r w:rsidR="0000773B" w:rsidRPr="0000773B">
                <w:rPr>
                  <w:color w:val="0563C1"/>
                  <w:u w:val="single"/>
                </w:rPr>
                <w:t>Idah.shonhiwa@manchester.gov.uk</w:t>
              </w:r>
            </w:hyperlink>
            <w:r w:rsidR="0000773B" w:rsidRPr="0000773B">
              <w:t xml:space="preserve"> </w:t>
            </w:r>
          </w:p>
        </w:tc>
      </w:tr>
    </w:tbl>
    <w:p w14:paraId="38B7A9C8" w14:textId="41417F8D" w:rsidR="0000773B" w:rsidRDefault="0000773B" w:rsidP="0000773B"/>
    <w:p w14:paraId="08C724CF" w14:textId="5EB6EAC2" w:rsidR="000F74DE" w:rsidRPr="000F74DE" w:rsidRDefault="00393E31" w:rsidP="0000773B">
      <w:pPr>
        <w:rPr>
          <w:b/>
          <w:bCs/>
        </w:rPr>
      </w:pPr>
      <w:r w:rsidRPr="000F74DE">
        <w:rPr>
          <w:b/>
          <w:bCs/>
        </w:rPr>
        <w:t>Escalation</w:t>
      </w:r>
    </w:p>
    <w:p w14:paraId="78F92E93" w14:textId="13AC1903" w:rsidR="0000773B" w:rsidRPr="0000773B" w:rsidRDefault="0000773B" w:rsidP="0000773B">
      <w:r w:rsidRPr="0000773B">
        <w:t xml:space="preserve">Where there </w:t>
      </w:r>
      <w:r w:rsidR="000F74DE" w:rsidRPr="0000773B">
        <w:t>are</w:t>
      </w:r>
      <w:r w:rsidRPr="0000773B">
        <w:t xml:space="preserve"> </w:t>
      </w:r>
      <w:r w:rsidR="000F74DE">
        <w:t>differences in opinion</w:t>
      </w:r>
      <w:r w:rsidRPr="0000773B">
        <w:t xml:space="preserve"> when joint working, resolution should be sought </w:t>
      </w:r>
      <w:r w:rsidR="000F74DE">
        <w:t xml:space="preserve">as quickly as possible to avoid introducing delays. This should be </w:t>
      </w:r>
      <w:r w:rsidRPr="0000773B">
        <w:t>at the lowest possible level</w:t>
      </w:r>
      <w:r w:rsidR="000F74DE">
        <w:t xml:space="preserve"> which i</w:t>
      </w:r>
      <w:r w:rsidRPr="0000773B">
        <w:t xml:space="preserve">nitially will be with the </w:t>
      </w:r>
      <w:r w:rsidR="000F74DE">
        <w:t>team managers</w:t>
      </w:r>
      <w:r w:rsidRPr="0000773B">
        <w:t xml:space="preserve"> of those involved</w:t>
      </w:r>
      <w:r w:rsidR="000F74DE">
        <w:t>, m</w:t>
      </w:r>
      <w:r w:rsidR="000F74DE" w:rsidRPr="0000773B">
        <w:t xml:space="preserve">ediation should be through verbal conversations and not solely </w:t>
      </w:r>
      <w:r w:rsidR="000F74DE">
        <w:t>by</w:t>
      </w:r>
      <w:r w:rsidR="000F74DE" w:rsidRPr="0000773B">
        <w:t xml:space="preserve"> email.</w:t>
      </w:r>
      <w:r w:rsidR="000F74DE">
        <w:t xml:space="preserve">  </w:t>
      </w:r>
      <w:r w:rsidR="005665DA">
        <w:t>W</w:t>
      </w:r>
      <w:r w:rsidR="000F74DE">
        <w:t>here no resolution can be reached this should then be escalated to the next tier of management</w:t>
      </w:r>
      <w:r w:rsidR="005665DA">
        <w:t>, l</w:t>
      </w:r>
      <w:r w:rsidR="000F74DE">
        <w:t>ine management i</w:t>
      </w:r>
      <w:r w:rsidRPr="0000773B">
        <w:t>nformation can be found in the organisation structure shown in Office 365.</w:t>
      </w:r>
    </w:p>
    <w:p w14:paraId="0A7CC434" w14:textId="2B1BC5B7" w:rsidR="0000773B" w:rsidRPr="0000773B" w:rsidRDefault="0000773B" w:rsidP="0000773B">
      <w:pPr>
        <w:rPr>
          <w:rFonts w:ascii="Calibri" w:hAnsi="Calibri"/>
          <w:b/>
          <w:bCs/>
          <w:sz w:val="28"/>
          <w:szCs w:val="28"/>
        </w:rPr>
      </w:pPr>
      <w:r w:rsidRPr="0000773B">
        <w:rPr>
          <w:rFonts w:ascii="Calibri" w:hAnsi="Calibri"/>
          <w:b/>
          <w:bCs/>
          <w:sz w:val="28"/>
          <w:szCs w:val="28"/>
        </w:rPr>
        <w:t>8.0 Future Development</w:t>
      </w:r>
      <w:r w:rsidR="002F4E81">
        <w:rPr>
          <w:rFonts w:ascii="Calibri" w:hAnsi="Calibri"/>
          <w:b/>
          <w:bCs/>
          <w:sz w:val="28"/>
          <w:szCs w:val="28"/>
        </w:rPr>
        <w:t xml:space="preserve"> &amp; Continuous Learning</w:t>
      </w:r>
    </w:p>
    <w:p w14:paraId="6F7FA9AC" w14:textId="5943D5D7" w:rsidR="0000773B" w:rsidRPr="0000773B" w:rsidRDefault="0000773B" w:rsidP="0000773B">
      <w:r w:rsidRPr="0000773B">
        <w:t>The scope of this document has been limited to make drafting an initial document manageable. It is intended that this should be the starting point and there will be an ongoing development of joint working</w:t>
      </w:r>
      <w:r w:rsidR="00F87942">
        <w:t xml:space="preserve"> between Adult and Children’s Services to support families</w:t>
      </w:r>
      <w:r w:rsidRPr="0000773B">
        <w:t xml:space="preserve">. This will come in part from continuous learning from families we work with but also areas for development </w:t>
      </w:r>
      <w:r w:rsidR="00D17B35">
        <w:t xml:space="preserve">which </w:t>
      </w:r>
      <w:r w:rsidRPr="0000773B">
        <w:t xml:space="preserve">have already been highlighted such as joint assessment (3.4) and joint support planning and funding (5.2). It would also be beneficial to expand </w:t>
      </w:r>
      <w:r w:rsidR="00D17B35">
        <w:t xml:space="preserve">this </w:t>
      </w:r>
      <w:r w:rsidRPr="0000773B">
        <w:t xml:space="preserve">to include connected areas </w:t>
      </w:r>
      <w:r w:rsidR="00D17B35">
        <w:t xml:space="preserve">such as </w:t>
      </w:r>
      <w:r w:rsidRPr="0000773B">
        <w:t xml:space="preserve">Children’s Health </w:t>
      </w:r>
      <w:r w:rsidR="002F4E81">
        <w:t xml:space="preserve">to </w:t>
      </w:r>
      <w:r w:rsidRPr="0000773B">
        <w:lastRenderedPageBreak/>
        <w:t>better support families</w:t>
      </w:r>
      <w:r w:rsidR="00D5677C">
        <w:t xml:space="preserve"> and other NHS services such as specialist learning disability </w:t>
      </w:r>
      <w:r w:rsidR="00BE1545">
        <w:t xml:space="preserve">safeguarding nurses, consultants and </w:t>
      </w:r>
      <w:r w:rsidR="00D5677C">
        <w:t>midwives to better link in the wider system around the family</w:t>
      </w:r>
      <w:r w:rsidR="00F87942">
        <w:t>.</w:t>
      </w:r>
      <w:r w:rsidR="00D5677C">
        <w:t xml:space="preserve"> There is also the opportunity in future to expand joint working to include other areas in Adult Services where parents have a child(ren) or unborn open to Children’s safeguarding processes.</w:t>
      </w:r>
    </w:p>
    <w:p w14:paraId="517A2C93" w14:textId="77777777" w:rsidR="0000773B" w:rsidRDefault="0000773B" w:rsidP="00576884"/>
    <w:p w14:paraId="1991E07A" w14:textId="425ED353" w:rsidR="00D20336" w:rsidRDefault="00E20EC1">
      <w:pPr>
        <w:rPr>
          <w:rFonts w:ascii="Calibri" w:hAnsi="Calibri"/>
          <w:b/>
          <w:bCs/>
          <w:sz w:val="28"/>
          <w:szCs w:val="28"/>
        </w:rPr>
      </w:pPr>
      <w:r w:rsidRPr="00077096">
        <w:rPr>
          <w:rFonts w:ascii="Calibri" w:hAnsi="Calibri"/>
          <w:b/>
          <w:bCs/>
          <w:sz w:val="28"/>
          <w:szCs w:val="28"/>
        </w:rPr>
        <w:t>Appendi</w:t>
      </w:r>
      <w:r w:rsidR="00193C6D" w:rsidRPr="00077096">
        <w:rPr>
          <w:rFonts w:ascii="Calibri" w:hAnsi="Calibri"/>
          <w:b/>
          <w:bCs/>
          <w:sz w:val="28"/>
          <w:szCs w:val="28"/>
        </w:rPr>
        <w:t>x</w:t>
      </w:r>
      <w:r w:rsidR="00096D1E">
        <w:rPr>
          <w:rFonts w:ascii="Calibri" w:hAnsi="Calibri"/>
          <w:b/>
          <w:bCs/>
          <w:sz w:val="28"/>
          <w:szCs w:val="28"/>
        </w:rPr>
        <w:t xml:space="preserve"> A - </w:t>
      </w:r>
      <w:r w:rsidR="00D20336">
        <w:rPr>
          <w:rFonts w:ascii="Calibri" w:hAnsi="Calibri"/>
          <w:b/>
          <w:bCs/>
          <w:sz w:val="28"/>
          <w:szCs w:val="28"/>
        </w:rPr>
        <w:t>Legislation</w:t>
      </w:r>
    </w:p>
    <w:p w14:paraId="04BA39BB" w14:textId="5DF9363A" w:rsidR="00D20336" w:rsidRPr="009463D8" w:rsidRDefault="00D20336" w:rsidP="009463D8">
      <w:pPr>
        <w:pStyle w:val="ListParagraph"/>
        <w:numPr>
          <w:ilvl w:val="0"/>
          <w:numId w:val="24"/>
        </w:numPr>
        <w:rPr>
          <w:rFonts w:ascii="Calibri" w:hAnsi="Calibri"/>
        </w:rPr>
      </w:pPr>
      <w:r w:rsidRPr="009463D8">
        <w:rPr>
          <w:rFonts w:ascii="Calibri" w:hAnsi="Calibri"/>
        </w:rPr>
        <w:t xml:space="preserve">The United Nations Convention on the Rights of Persons with Disabilities </w:t>
      </w:r>
      <w:hyperlink r:id="rId50" w:history="1">
        <w:r w:rsidRPr="009463D8">
          <w:rPr>
            <w:rStyle w:val="Hyperlink"/>
            <w:rFonts w:ascii="Calibri" w:hAnsi="Calibri"/>
          </w:rPr>
          <w:t>https://www.un.org/development/desa/disabilities/convention-on-the-rights-of-persons-with-disabilities/the-convention-in-brief.html</w:t>
        </w:r>
      </w:hyperlink>
      <w:r w:rsidRPr="009463D8">
        <w:rPr>
          <w:rFonts w:ascii="Calibri" w:hAnsi="Calibri"/>
        </w:rPr>
        <w:t xml:space="preserve"> </w:t>
      </w:r>
    </w:p>
    <w:p w14:paraId="028223EE" w14:textId="2D8777BC" w:rsidR="007F16F3" w:rsidRPr="009463D8" w:rsidRDefault="00D20336" w:rsidP="009463D8">
      <w:pPr>
        <w:pStyle w:val="ListParagraph"/>
        <w:numPr>
          <w:ilvl w:val="0"/>
          <w:numId w:val="24"/>
        </w:numPr>
        <w:rPr>
          <w:rFonts w:ascii="Calibri" w:hAnsi="Calibri"/>
        </w:rPr>
      </w:pPr>
      <w:r w:rsidRPr="009463D8">
        <w:rPr>
          <w:rFonts w:ascii="Calibri" w:hAnsi="Calibri"/>
        </w:rPr>
        <w:t>The United Nations Convention on the Rights of the Child</w:t>
      </w:r>
      <w:r w:rsidR="009463D8" w:rsidRPr="009463D8">
        <w:rPr>
          <w:rFonts w:ascii="Calibri" w:hAnsi="Calibri"/>
        </w:rPr>
        <w:t xml:space="preserve"> </w:t>
      </w:r>
      <w:hyperlink r:id="rId51" w:history="1">
        <w:r w:rsidR="009463D8" w:rsidRPr="009463D8">
          <w:rPr>
            <w:rStyle w:val="Hyperlink"/>
            <w:rFonts w:ascii="Calibri" w:hAnsi="Calibri"/>
          </w:rPr>
          <w:t>https://www.unicef.org.uk/wp-content/uploads/2019/10/UNCRC_summary-1_1.pdf</w:t>
        </w:r>
      </w:hyperlink>
      <w:r w:rsidR="007F16F3" w:rsidRPr="009463D8">
        <w:rPr>
          <w:rFonts w:ascii="Calibri" w:hAnsi="Calibri"/>
        </w:rPr>
        <w:t xml:space="preserve"> </w:t>
      </w:r>
    </w:p>
    <w:p w14:paraId="4C3594A6" w14:textId="4E439701" w:rsidR="00D20336" w:rsidRPr="009463D8" w:rsidRDefault="00D20336" w:rsidP="009463D8">
      <w:pPr>
        <w:pStyle w:val="ListParagraph"/>
        <w:numPr>
          <w:ilvl w:val="0"/>
          <w:numId w:val="24"/>
        </w:numPr>
        <w:rPr>
          <w:rFonts w:ascii="Calibri" w:hAnsi="Calibri"/>
        </w:rPr>
      </w:pPr>
      <w:r w:rsidRPr="009463D8">
        <w:rPr>
          <w:rFonts w:ascii="Calibri" w:hAnsi="Calibri"/>
        </w:rPr>
        <w:t>The Equality Act 2010</w:t>
      </w:r>
    </w:p>
    <w:p w14:paraId="3A7F6D6E" w14:textId="35840B3F" w:rsidR="00D20336" w:rsidRPr="009463D8" w:rsidRDefault="00D20336" w:rsidP="009463D8">
      <w:pPr>
        <w:pStyle w:val="ListParagraph"/>
        <w:numPr>
          <w:ilvl w:val="0"/>
          <w:numId w:val="24"/>
        </w:numPr>
        <w:rPr>
          <w:rFonts w:ascii="Calibri" w:hAnsi="Calibri"/>
        </w:rPr>
      </w:pPr>
      <w:r w:rsidRPr="009463D8">
        <w:rPr>
          <w:rFonts w:ascii="Calibri" w:hAnsi="Calibri"/>
        </w:rPr>
        <w:t>The Human Rights Act 1998</w:t>
      </w:r>
    </w:p>
    <w:p w14:paraId="25B04ADA" w14:textId="732272BE" w:rsidR="00D20336" w:rsidRPr="009463D8" w:rsidRDefault="00D20336" w:rsidP="009463D8">
      <w:pPr>
        <w:pStyle w:val="ListParagraph"/>
        <w:numPr>
          <w:ilvl w:val="0"/>
          <w:numId w:val="24"/>
        </w:numPr>
        <w:rPr>
          <w:rFonts w:ascii="Calibri" w:hAnsi="Calibri"/>
        </w:rPr>
      </w:pPr>
      <w:r w:rsidRPr="009463D8">
        <w:rPr>
          <w:rFonts w:ascii="Calibri" w:hAnsi="Calibri"/>
        </w:rPr>
        <w:t>The Care Act 2014</w:t>
      </w:r>
    </w:p>
    <w:p w14:paraId="68034F38" w14:textId="17771708" w:rsidR="009463D8" w:rsidRPr="009463D8" w:rsidRDefault="00D20336" w:rsidP="009463D8">
      <w:pPr>
        <w:pStyle w:val="ListParagraph"/>
        <w:numPr>
          <w:ilvl w:val="0"/>
          <w:numId w:val="24"/>
        </w:numPr>
        <w:rPr>
          <w:rFonts w:ascii="Calibri" w:hAnsi="Calibri"/>
        </w:rPr>
      </w:pPr>
      <w:r w:rsidRPr="009463D8">
        <w:rPr>
          <w:rFonts w:ascii="Calibri" w:hAnsi="Calibri"/>
        </w:rPr>
        <w:t>Care and Support Statutory Guidance</w:t>
      </w:r>
      <w:r w:rsidR="009463D8" w:rsidRPr="009463D8">
        <w:rPr>
          <w:rFonts w:ascii="Calibri" w:hAnsi="Calibri"/>
        </w:rPr>
        <w:t xml:space="preserve"> </w:t>
      </w:r>
      <w:hyperlink r:id="rId52" w:history="1">
        <w:r w:rsidR="009463D8" w:rsidRPr="009463D8">
          <w:rPr>
            <w:rStyle w:val="Hyperlink"/>
            <w:rFonts w:ascii="Calibri" w:hAnsi="Calibri"/>
          </w:rPr>
          <w:t>https://www.gov.uk/government/publications/care-act-statutory-guidance/care-and-support-statutory-guidance</w:t>
        </w:r>
      </w:hyperlink>
      <w:r w:rsidR="009463D8" w:rsidRPr="009463D8">
        <w:rPr>
          <w:rFonts w:ascii="Calibri" w:hAnsi="Calibri"/>
        </w:rPr>
        <w:t xml:space="preserve"> </w:t>
      </w:r>
    </w:p>
    <w:p w14:paraId="283520E4" w14:textId="041AF7FF" w:rsidR="009463D8" w:rsidRPr="009463D8" w:rsidRDefault="00D20336" w:rsidP="009463D8">
      <w:pPr>
        <w:pStyle w:val="ListParagraph"/>
        <w:numPr>
          <w:ilvl w:val="0"/>
          <w:numId w:val="24"/>
        </w:numPr>
        <w:rPr>
          <w:rFonts w:ascii="Calibri" w:hAnsi="Calibri"/>
        </w:rPr>
      </w:pPr>
      <w:r w:rsidRPr="009463D8">
        <w:rPr>
          <w:rFonts w:ascii="Calibri" w:hAnsi="Calibri"/>
        </w:rPr>
        <w:t>Working Together to Safeguard Children 2018 Statutory Guidance</w:t>
      </w:r>
      <w:r w:rsidR="009463D8" w:rsidRPr="009463D8">
        <w:rPr>
          <w:rFonts w:ascii="Calibri" w:hAnsi="Calibri"/>
        </w:rPr>
        <w:t xml:space="preserve"> </w:t>
      </w:r>
      <w:hyperlink r:id="rId53" w:history="1">
        <w:r w:rsidR="009463D8" w:rsidRPr="009463D8">
          <w:rPr>
            <w:rStyle w:val="Hyperlink"/>
            <w:rFonts w:ascii="Calibri" w:hAnsi="Calibri"/>
          </w:rPr>
          <w:t>https://www.gov.uk/government/publications/working-together-to-safeguard-children--2</w:t>
        </w:r>
      </w:hyperlink>
      <w:r w:rsidR="009463D8" w:rsidRPr="009463D8">
        <w:rPr>
          <w:rFonts w:ascii="Calibri" w:hAnsi="Calibri"/>
        </w:rPr>
        <w:t xml:space="preserve"> </w:t>
      </w:r>
    </w:p>
    <w:p w14:paraId="5A29B2CD" w14:textId="76ECCE88" w:rsidR="009463D8" w:rsidRPr="009463D8" w:rsidRDefault="00D20336" w:rsidP="009463D8">
      <w:pPr>
        <w:pStyle w:val="ListParagraph"/>
        <w:numPr>
          <w:ilvl w:val="0"/>
          <w:numId w:val="24"/>
        </w:numPr>
        <w:rPr>
          <w:rFonts w:ascii="Calibri" w:hAnsi="Calibri"/>
        </w:rPr>
      </w:pPr>
      <w:r w:rsidRPr="009463D8">
        <w:rPr>
          <w:rFonts w:ascii="Calibri" w:hAnsi="Calibri"/>
        </w:rPr>
        <w:t>Court Orders and Pre-proceedings for Local Authorities Statutory Guidance</w:t>
      </w:r>
      <w:r w:rsidR="009463D8" w:rsidRPr="009463D8">
        <w:rPr>
          <w:rFonts w:ascii="Calibri" w:hAnsi="Calibri"/>
        </w:rPr>
        <w:t xml:space="preserve"> </w:t>
      </w:r>
      <w:hyperlink r:id="rId54" w:history="1">
        <w:r w:rsidR="009463D8" w:rsidRPr="009463D8">
          <w:rPr>
            <w:rStyle w:val="Hyperlink"/>
            <w:rFonts w:ascii="Calibri" w:hAnsi="Calibri"/>
          </w:rPr>
          <w:t>https://assets.publishing.service.gov.uk/government/uploads/system/uploads/attachment_data/file/306282/Statutory_guidance_on_court_orders_and_pre-proceedings.pdf</w:t>
        </w:r>
      </w:hyperlink>
      <w:r w:rsidR="009463D8" w:rsidRPr="009463D8">
        <w:rPr>
          <w:rFonts w:ascii="Calibri" w:hAnsi="Calibri"/>
        </w:rPr>
        <w:t xml:space="preserve"> </w:t>
      </w:r>
    </w:p>
    <w:p w14:paraId="43A5113C" w14:textId="4C5ADB34" w:rsidR="00D20336" w:rsidRDefault="00D20336" w:rsidP="009463D8">
      <w:pPr>
        <w:pStyle w:val="ListParagraph"/>
        <w:numPr>
          <w:ilvl w:val="0"/>
          <w:numId w:val="24"/>
        </w:numPr>
        <w:rPr>
          <w:rFonts w:ascii="Calibri" w:hAnsi="Calibri"/>
        </w:rPr>
      </w:pPr>
      <w:r w:rsidRPr="009463D8">
        <w:rPr>
          <w:rFonts w:ascii="Calibri" w:hAnsi="Calibri"/>
        </w:rPr>
        <w:t>The Children Act 1989</w:t>
      </w:r>
    </w:p>
    <w:p w14:paraId="54982CC3" w14:textId="4C62F74D" w:rsidR="00052467" w:rsidRDefault="00052467" w:rsidP="009463D8">
      <w:pPr>
        <w:pStyle w:val="ListParagraph"/>
        <w:numPr>
          <w:ilvl w:val="0"/>
          <w:numId w:val="24"/>
        </w:numPr>
        <w:rPr>
          <w:rFonts w:ascii="Calibri" w:hAnsi="Calibri"/>
        </w:rPr>
      </w:pPr>
      <w:r>
        <w:rPr>
          <w:rFonts w:ascii="Calibri" w:hAnsi="Calibri"/>
        </w:rPr>
        <w:t>The Children Act 2004</w:t>
      </w:r>
    </w:p>
    <w:p w14:paraId="7976F596" w14:textId="21BA21DF" w:rsidR="00682A6B" w:rsidRPr="00682A6B" w:rsidRDefault="00682A6B" w:rsidP="00682A6B">
      <w:pPr>
        <w:rPr>
          <w:rFonts w:ascii="Calibri" w:hAnsi="Calibri"/>
          <w:b/>
          <w:bCs/>
          <w:sz w:val="28"/>
          <w:szCs w:val="28"/>
        </w:rPr>
      </w:pPr>
      <w:r w:rsidRPr="00682A6B">
        <w:rPr>
          <w:rFonts w:ascii="Calibri" w:hAnsi="Calibri"/>
          <w:b/>
          <w:bCs/>
          <w:sz w:val="28"/>
          <w:szCs w:val="28"/>
        </w:rPr>
        <w:t xml:space="preserve">Appendix </w:t>
      </w:r>
      <w:r>
        <w:rPr>
          <w:rFonts w:ascii="Calibri" w:hAnsi="Calibri"/>
          <w:b/>
          <w:bCs/>
          <w:sz w:val="28"/>
          <w:szCs w:val="28"/>
        </w:rPr>
        <w:t>B</w:t>
      </w:r>
      <w:r w:rsidRPr="00682A6B">
        <w:rPr>
          <w:rFonts w:ascii="Calibri" w:hAnsi="Calibri"/>
          <w:b/>
          <w:bCs/>
          <w:sz w:val="28"/>
          <w:szCs w:val="28"/>
        </w:rPr>
        <w:t xml:space="preserve"> - What is a Learning Disability? (Eligibility)</w:t>
      </w:r>
    </w:p>
    <w:p w14:paraId="63B88189" w14:textId="77777777" w:rsidR="00682A6B" w:rsidRPr="00682A6B" w:rsidRDefault="00682A6B" w:rsidP="00682A6B">
      <w:pPr>
        <w:rPr>
          <w:rFonts w:ascii="Calibri" w:hAnsi="Calibri"/>
        </w:rPr>
      </w:pPr>
      <w:r w:rsidRPr="00682A6B">
        <w:rPr>
          <w:rFonts w:ascii="Calibri" w:hAnsi="Calibri"/>
        </w:rPr>
        <w:t>A person will be assessed as having a learning disability if he/she meets the following criteria:</w:t>
      </w:r>
    </w:p>
    <w:p w14:paraId="384E6353" w14:textId="68BF628B" w:rsidR="00682A6B" w:rsidRPr="008E2B22" w:rsidRDefault="00682A6B" w:rsidP="008E2B22">
      <w:pPr>
        <w:pStyle w:val="ListParagraph"/>
        <w:numPr>
          <w:ilvl w:val="0"/>
          <w:numId w:val="41"/>
        </w:numPr>
        <w:ind w:left="709" w:hanging="349"/>
        <w:rPr>
          <w:rFonts w:ascii="Calibri" w:hAnsi="Calibri"/>
        </w:rPr>
      </w:pPr>
      <w:r w:rsidRPr="008E2B22">
        <w:rPr>
          <w:rFonts w:ascii="Calibri" w:hAnsi="Calibri"/>
        </w:rPr>
        <w:t>The person has a cognitive impairment equivalent to an IQ of below 70, and</w:t>
      </w:r>
    </w:p>
    <w:p w14:paraId="324538FA" w14:textId="0B6595F9" w:rsidR="00682A6B" w:rsidRPr="008E2B22" w:rsidRDefault="00682A6B" w:rsidP="008E2B22">
      <w:pPr>
        <w:pStyle w:val="ListParagraph"/>
        <w:numPr>
          <w:ilvl w:val="0"/>
          <w:numId w:val="41"/>
        </w:numPr>
        <w:ind w:left="709" w:hanging="349"/>
        <w:rPr>
          <w:rFonts w:ascii="Calibri" w:hAnsi="Calibri"/>
        </w:rPr>
      </w:pPr>
      <w:r w:rsidRPr="008E2B22">
        <w:rPr>
          <w:rFonts w:ascii="Calibri" w:hAnsi="Calibri"/>
        </w:rPr>
        <w:t>The person’s cognitive impairment causes the person to have difficulties with adaptive functioning in two or more areas, and</w:t>
      </w:r>
    </w:p>
    <w:p w14:paraId="24A78FC9" w14:textId="3DF30A1F" w:rsidR="00682A6B" w:rsidRPr="008E2B22" w:rsidRDefault="00682A6B" w:rsidP="008E2B22">
      <w:pPr>
        <w:pStyle w:val="ListParagraph"/>
        <w:numPr>
          <w:ilvl w:val="0"/>
          <w:numId w:val="41"/>
        </w:numPr>
        <w:ind w:left="709" w:hanging="349"/>
        <w:rPr>
          <w:rFonts w:ascii="Calibri" w:hAnsi="Calibri"/>
        </w:rPr>
      </w:pPr>
      <w:r w:rsidRPr="008E2B22">
        <w:rPr>
          <w:rFonts w:ascii="Calibri" w:hAnsi="Calibri"/>
        </w:rPr>
        <w:t>This cognitive and adaptive functioning difficulties start in childhood or the early developmental period (for this service this is approximately age 11)</w:t>
      </w:r>
    </w:p>
    <w:p w14:paraId="4B43D801" w14:textId="2AA29918" w:rsidR="00682A6B" w:rsidRPr="00682A6B" w:rsidRDefault="00682A6B" w:rsidP="00682A6B">
      <w:pPr>
        <w:rPr>
          <w:rFonts w:ascii="Calibri" w:hAnsi="Calibri"/>
        </w:rPr>
      </w:pPr>
      <w:r w:rsidRPr="00682A6B">
        <w:rPr>
          <w:rFonts w:ascii="Calibri" w:hAnsi="Calibri"/>
        </w:rPr>
        <w:t xml:space="preserve">This definition is set out in Valuing People (2001) </w:t>
      </w:r>
      <w:hyperlink r:id="rId55" w:history="1">
        <w:r w:rsidR="00EB6416" w:rsidRPr="005D17F1">
          <w:rPr>
            <w:rStyle w:val="Hyperlink"/>
            <w:rFonts w:ascii="Calibri" w:hAnsi="Calibri"/>
          </w:rPr>
          <w:t>https://assets.publishing.service.gov.uk/government/uploads/system/uploads/attachment_data/file/250877/5086.pdf</w:t>
        </w:r>
      </w:hyperlink>
      <w:r w:rsidR="00EB6416">
        <w:rPr>
          <w:rFonts w:ascii="Calibri" w:hAnsi="Calibri"/>
        </w:rPr>
        <w:t xml:space="preserve"> </w:t>
      </w:r>
    </w:p>
    <w:p w14:paraId="04C26ADE" w14:textId="77777777" w:rsidR="00682A6B" w:rsidRPr="00682A6B" w:rsidRDefault="00682A6B" w:rsidP="00682A6B">
      <w:pPr>
        <w:rPr>
          <w:rFonts w:ascii="Calibri" w:hAnsi="Calibri"/>
        </w:rPr>
      </w:pPr>
      <w:r w:rsidRPr="00682A6B">
        <w:rPr>
          <w:rFonts w:ascii="Calibri" w:hAnsi="Calibri"/>
        </w:rPr>
        <w:t>Examples of adaptive functioning difficulties are:</w:t>
      </w:r>
    </w:p>
    <w:p w14:paraId="318A8B95" w14:textId="19F333DF" w:rsidR="00682A6B" w:rsidRPr="008E2B22" w:rsidRDefault="00682A6B" w:rsidP="008E2B22">
      <w:pPr>
        <w:pStyle w:val="ListParagraph"/>
        <w:numPr>
          <w:ilvl w:val="0"/>
          <w:numId w:val="39"/>
        </w:numPr>
        <w:ind w:left="709" w:hanging="349"/>
        <w:rPr>
          <w:rFonts w:ascii="Calibri" w:hAnsi="Calibri"/>
        </w:rPr>
      </w:pPr>
      <w:r w:rsidRPr="008E2B22">
        <w:rPr>
          <w:rFonts w:ascii="Calibri" w:hAnsi="Calibri"/>
        </w:rPr>
        <w:t xml:space="preserve">Conceptual skills </w:t>
      </w:r>
      <w:r w:rsidR="00EB6416" w:rsidRPr="008E2B22">
        <w:rPr>
          <w:rFonts w:ascii="Calibri" w:hAnsi="Calibri"/>
        </w:rPr>
        <w:t>e.g.,</w:t>
      </w:r>
      <w:r w:rsidRPr="008E2B22">
        <w:rPr>
          <w:rFonts w:ascii="Calibri" w:hAnsi="Calibri"/>
        </w:rPr>
        <w:t xml:space="preserve"> memory, problem solving, decision making. communication, understanding, literacy, budgeting, time and number concepts, self-direction</w:t>
      </w:r>
    </w:p>
    <w:p w14:paraId="2B19B12A" w14:textId="4116845E" w:rsidR="00682A6B" w:rsidRPr="008E2B22" w:rsidRDefault="00682A6B" w:rsidP="008E2B22">
      <w:pPr>
        <w:pStyle w:val="ListParagraph"/>
        <w:numPr>
          <w:ilvl w:val="0"/>
          <w:numId w:val="39"/>
        </w:numPr>
        <w:ind w:left="709" w:hanging="349"/>
        <w:rPr>
          <w:rFonts w:ascii="Calibri" w:hAnsi="Calibri"/>
        </w:rPr>
      </w:pPr>
      <w:r w:rsidRPr="008E2B22">
        <w:rPr>
          <w:rFonts w:ascii="Calibri" w:hAnsi="Calibri"/>
        </w:rPr>
        <w:t xml:space="preserve">Social skills </w:t>
      </w:r>
      <w:r w:rsidR="00EB6416" w:rsidRPr="008E2B22">
        <w:rPr>
          <w:rFonts w:ascii="Calibri" w:hAnsi="Calibri"/>
        </w:rPr>
        <w:t>e.g.,</w:t>
      </w:r>
      <w:r w:rsidRPr="008E2B22">
        <w:rPr>
          <w:rFonts w:ascii="Calibri" w:hAnsi="Calibri"/>
        </w:rPr>
        <w:t xml:space="preserve"> interpersonal skills, vulnerability, social problem solving, self-control</w:t>
      </w:r>
    </w:p>
    <w:p w14:paraId="13AE7087" w14:textId="06886685" w:rsidR="00682A6B" w:rsidRPr="008E2B22" w:rsidRDefault="00682A6B" w:rsidP="008E2B22">
      <w:pPr>
        <w:pStyle w:val="ListParagraph"/>
        <w:numPr>
          <w:ilvl w:val="0"/>
          <w:numId w:val="39"/>
        </w:numPr>
        <w:ind w:left="709" w:hanging="349"/>
        <w:rPr>
          <w:rFonts w:ascii="Calibri" w:hAnsi="Calibri"/>
        </w:rPr>
      </w:pPr>
      <w:r w:rsidRPr="008E2B22">
        <w:rPr>
          <w:rFonts w:ascii="Calibri" w:hAnsi="Calibri"/>
        </w:rPr>
        <w:t xml:space="preserve">Practical skills </w:t>
      </w:r>
      <w:r w:rsidR="00EB6416" w:rsidRPr="008E2B22">
        <w:rPr>
          <w:rFonts w:ascii="Calibri" w:hAnsi="Calibri"/>
        </w:rPr>
        <w:t>e.g.,</w:t>
      </w:r>
      <w:r w:rsidRPr="008E2B22">
        <w:rPr>
          <w:rFonts w:ascii="Calibri" w:hAnsi="Calibri"/>
        </w:rPr>
        <w:t xml:space="preserve"> bathing, dressing appropriately, cooking, cleaning, travel</w:t>
      </w:r>
    </w:p>
    <w:p w14:paraId="261F9D79" w14:textId="143EE79B" w:rsidR="00682A6B" w:rsidRPr="00682A6B" w:rsidRDefault="00682A6B" w:rsidP="00682A6B">
      <w:pPr>
        <w:rPr>
          <w:rFonts w:ascii="Calibri" w:hAnsi="Calibri"/>
        </w:rPr>
      </w:pPr>
      <w:r w:rsidRPr="00682A6B">
        <w:rPr>
          <w:rFonts w:ascii="Calibri" w:hAnsi="Calibri"/>
        </w:rPr>
        <w:t xml:space="preserve">The person’s adaptive functioning difficulties must result from the primary cognitive impairment and not from other causes </w:t>
      </w:r>
      <w:r w:rsidR="00EB6416" w:rsidRPr="00682A6B">
        <w:rPr>
          <w:rFonts w:ascii="Calibri" w:hAnsi="Calibri"/>
        </w:rPr>
        <w:t>e.g.,</w:t>
      </w:r>
      <w:r w:rsidRPr="00682A6B">
        <w:rPr>
          <w:rFonts w:ascii="Calibri" w:hAnsi="Calibri"/>
        </w:rPr>
        <w:t xml:space="preserve"> illness, mental disorder, cognitive impairments acquired after the developmental period or sensory impairment, drug or alcohol misuse.</w:t>
      </w:r>
    </w:p>
    <w:p w14:paraId="25E8E7CD" w14:textId="19CE53DE" w:rsidR="00682A6B" w:rsidRPr="00682A6B" w:rsidRDefault="00682A6B" w:rsidP="00682A6B">
      <w:pPr>
        <w:rPr>
          <w:rFonts w:ascii="Calibri" w:hAnsi="Calibri"/>
        </w:rPr>
      </w:pPr>
      <w:r w:rsidRPr="00682A6B">
        <w:rPr>
          <w:rFonts w:ascii="Calibri" w:hAnsi="Calibri"/>
        </w:rPr>
        <w:lastRenderedPageBreak/>
        <w:t xml:space="preserve">A learning disability is a global impairment of cognitive function.  It is a lifelong developmental disability which will likely affect someone’s ability to learn and function independently as an adult.  The term ‘learning disability’ is an umbrella one.  The only common feature for people with this diagnosis is their learning disability.  Many people with a learning disability have other associated disabilities e.g., sensory impairment, autistic spectrum condition.   If the person also has a learning disability – they </w:t>
      </w:r>
      <w:r w:rsidR="003E5B94">
        <w:rPr>
          <w:rFonts w:ascii="Calibri" w:hAnsi="Calibri"/>
        </w:rPr>
        <w:t>may</w:t>
      </w:r>
      <w:r w:rsidRPr="00682A6B">
        <w:rPr>
          <w:rFonts w:ascii="Calibri" w:hAnsi="Calibri"/>
        </w:rPr>
        <w:t xml:space="preserve"> be eligible for specialist learning disability services.  </w:t>
      </w:r>
    </w:p>
    <w:p w14:paraId="0BB62017" w14:textId="731169D4" w:rsidR="00682A6B" w:rsidRPr="00682A6B" w:rsidRDefault="00682A6B" w:rsidP="00682A6B">
      <w:pPr>
        <w:rPr>
          <w:rFonts w:ascii="Calibri" w:hAnsi="Calibri"/>
        </w:rPr>
      </w:pPr>
      <w:r w:rsidRPr="00682A6B">
        <w:rPr>
          <w:rFonts w:ascii="Calibri" w:hAnsi="Calibri"/>
        </w:rPr>
        <w:t>A person needs to be sufficiently affected by their learning disability to need active service provision by a service with specific training and skills in effective work with learning disabled people.  It is also important that the person’s learning disability prevents them receiving the required support from non-specialist sources at an appropriate level of expertise, quality or intensity.  However, having a learning disability should not exclude people from using generic healthcare services, it simply enables them to access this additional specialist resource.</w:t>
      </w:r>
    </w:p>
    <w:p w14:paraId="67E1A7B6" w14:textId="5C50487B" w:rsidR="00E20EC1" w:rsidRPr="00077096" w:rsidRDefault="00096D1E" w:rsidP="00E20EC1">
      <w:pPr>
        <w:pBdr>
          <w:top w:val="nil"/>
          <w:left w:val="nil"/>
          <w:bottom w:val="nil"/>
          <w:right w:val="nil"/>
          <w:between w:val="nil"/>
        </w:pBdr>
        <w:spacing w:after="0" w:line="240" w:lineRule="auto"/>
        <w:rPr>
          <w:rFonts w:ascii="Calibri" w:eastAsia="Arial" w:hAnsi="Calibri" w:cs="Arial"/>
          <w:b/>
          <w:bCs/>
          <w:color w:val="000000"/>
          <w:sz w:val="28"/>
          <w:szCs w:val="28"/>
          <w:lang w:eastAsia="en-GB"/>
        </w:rPr>
      </w:pPr>
      <w:r>
        <w:rPr>
          <w:rFonts w:ascii="Calibri" w:eastAsia="Arial" w:hAnsi="Calibri" w:cs="Arial"/>
          <w:b/>
          <w:bCs/>
          <w:color w:val="000000"/>
          <w:sz w:val="28"/>
          <w:szCs w:val="28"/>
          <w:lang w:eastAsia="en-GB"/>
        </w:rPr>
        <w:t xml:space="preserve">Appendix </w:t>
      </w:r>
      <w:r w:rsidR="00682A6B">
        <w:rPr>
          <w:rFonts w:ascii="Calibri" w:eastAsia="Arial" w:hAnsi="Calibri" w:cs="Arial"/>
          <w:b/>
          <w:bCs/>
          <w:color w:val="000000"/>
          <w:sz w:val="28"/>
          <w:szCs w:val="28"/>
          <w:lang w:eastAsia="en-GB"/>
        </w:rPr>
        <w:t>C</w:t>
      </w:r>
      <w:r>
        <w:rPr>
          <w:rFonts w:ascii="Calibri" w:eastAsia="Arial" w:hAnsi="Calibri" w:cs="Arial"/>
          <w:b/>
          <w:bCs/>
          <w:color w:val="000000"/>
          <w:sz w:val="28"/>
          <w:szCs w:val="28"/>
          <w:lang w:eastAsia="en-GB"/>
        </w:rPr>
        <w:t xml:space="preserve"> - </w:t>
      </w:r>
      <w:r w:rsidR="00E20EC1" w:rsidRPr="00077096">
        <w:rPr>
          <w:rFonts w:ascii="Calibri" w:eastAsia="Arial" w:hAnsi="Calibri" w:cs="Arial"/>
          <w:b/>
          <w:bCs/>
          <w:color w:val="000000"/>
          <w:sz w:val="28"/>
          <w:szCs w:val="28"/>
          <w:lang w:eastAsia="en-GB"/>
        </w:rPr>
        <w:t>Learning difficulty vs Lea</w:t>
      </w:r>
      <w:r w:rsidR="00193C6D" w:rsidRPr="00077096">
        <w:rPr>
          <w:rFonts w:ascii="Calibri" w:eastAsia="Arial" w:hAnsi="Calibri" w:cs="Arial"/>
          <w:b/>
          <w:bCs/>
          <w:color w:val="000000"/>
          <w:sz w:val="28"/>
          <w:szCs w:val="28"/>
          <w:lang w:eastAsia="en-GB"/>
        </w:rPr>
        <w:t>r</w:t>
      </w:r>
      <w:r w:rsidR="00E20EC1" w:rsidRPr="00077096">
        <w:rPr>
          <w:rFonts w:ascii="Calibri" w:eastAsia="Arial" w:hAnsi="Calibri" w:cs="Arial"/>
          <w:b/>
          <w:bCs/>
          <w:color w:val="000000"/>
          <w:sz w:val="28"/>
          <w:szCs w:val="28"/>
          <w:lang w:eastAsia="en-GB"/>
        </w:rPr>
        <w:t>ning disability</w:t>
      </w:r>
    </w:p>
    <w:p w14:paraId="56EBD692" w14:textId="77777777" w:rsidR="00E20EC1" w:rsidRPr="00077096" w:rsidRDefault="00E20EC1" w:rsidP="00E20EC1">
      <w:pPr>
        <w:pBdr>
          <w:top w:val="nil"/>
          <w:left w:val="nil"/>
          <w:bottom w:val="nil"/>
          <w:right w:val="nil"/>
          <w:between w:val="nil"/>
        </w:pBdr>
        <w:spacing w:after="0" w:line="240" w:lineRule="auto"/>
        <w:rPr>
          <w:rFonts w:ascii="Calibri" w:eastAsia="Arial" w:hAnsi="Calibri" w:cs="Arial"/>
          <w:color w:val="000000"/>
          <w:sz w:val="24"/>
          <w:szCs w:val="24"/>
          <w:lang w:eastAsia="en-GB"/>
        </w:rPr>
      </w:pPr>
    </w:p>
    <w:p w14:paraId="44D80EAA" w14:textId="77777777" w:rsidR="00096D1E" w:rsidRDefault="00E20EC1" w:rsidP="00E20EC1">
      <w:pPr>
        <w:pBdr>
          <w:top w:val="nil"/>
          <w:left w:val="nil"/>
          <w:bottom w:val="nil"/>
          <w:right w:val="nil"/>
          <w:between w:val="nil"/>
        </w:pBdr>
        <w:spacing w:after="0" w:line="240" w:lineRule="auto"/>
        <w:rPr>
          <w:rFonts w:ascii="Calibri" w:eastAsia="Arial" w:hAnsi="Calibri" w:cs="Arial"/>
          <w:color w:val="000000"/>
          <w:lang w:eastAsia="en-GB"/>
        </w:rPr>
      </w:pPr>
      <w:r w:rsidRPr="00077096">
        <w:rPr>
          <w:rFonts w:ascii="Calibri" w:eastAsia="Arial" w:hAnsi="Calibri" w:cs="Arial"/>
          <w:color w:val="000000"/>
          <w:lang w:eastAsia="en-GB"/>
        </w:rPr>
        <w:t xml:space="preserve">Learning difficulty is an educational term meaning that a person has more difficulty learning than their peers.  A learning difficulty relates to people who have a specific difficulty which affects their learning such as dyslexia, dyspraxia ADHD, autism but do not have a global impairment of cognitive function.  There are limited health or social care services in Manchester for people with a learning difficulty for example there is an Adult ADHD service run by Greater Manchester Mental Health Trust.  People will need to access mainstream services, for example community occupational therapy services for people with dyspraxia or voluntary or charitable services for example the Aspirations Project run by ASGMA – Autism Society Greater Manchester Area </w:t>
      </w:r>
      <w:hyperlink r:id="rId56" w:history="1">
        <w:r w:rsidRPr="00077096">
          <w:rPr>
            <w:rStyle w:val="Hyperlink"/>
            <w:rFonts w:ascii="Calibri" w:eastAsia="Arial" w:hAnsi="Calibri" w:cs="Arial"/>
            <w:lang w:eastAsia="en-GB"/>
          </w:rPr>
          <w:t>https://www.autism.org.uk/directory/a/asgma-autism-information-and-familysupportservic</w:t>
        </w:r>
      </w:hyperlink>
      <w:r w:rsidRPr="00077096">
        <w:rPr>
          <w:rFonts w:ascii="Calibri" w:eastAsia="Arial" w:hAnsi="Calibri" w:cs="Arial"/>
          <w:color w:val="000000"/>
          <w:lang w:eastAsia="en-GB"/>
        </w:rPr>
        <w:t xml:space="preserve"> .  The NHS does not consider dyslexia to be a health need and so any support will need to be sourced via work, education or privately.    </w:t>
      </w:r>
    </w:p>
    <w:p w14:paraId="29B42BC2" w14:textId="77777777" w:rsidR="00096D1E" w:rsidRDefault="00096D1E" w:rsidP="00E20EC1">
      <w:pPr>
        <w:pBdr>
          <w:top w:val="nil"/>
          <w:left w:val="nil"/>
          <w:bottom w:val="nil"/>
          <w:right w:val="nil"/>
          <w:between w:val="nil"/>
        </w:pBdr>
        <w:spacing w:after="0" w:line="240" w:lineRule="auto"/>
        <w:rPr>
          <w:rFonts w:ascii="Calibri" w:eastAsia="Arial" w:hAnsi="Calibri" w:cs="Arial"/>
          <w:color w:val="000000"/>
          <w:lang w:eastAsia="en-GB"/>
        </w:rPr>
      </w:pPr>
    </w:p>
    <w:p w14:paraId="4BE3E5C9" w14:textId="3FE220DE" w:rsidR="001517CB" w:rsidRPr="00077096" w:rsidRDefault="00E20EC1" w:rsidP="00682A6B">
      <w:pPr>
        <w:rPr>
          <w:rFonts w:ascii="Calibri" w:eastAsia="Arial" w:hAnsi="Calibri" w:cs="Arial"/>
          <w:b/>
          <w:bCs/>
          <w:color w:val="000000"/>
          <w:sz w:val="28"/>
          <w:szCs w:val="28"/>
          <w:lang w:eastAsia="en-GB"/>
        </w:rPr>
      </w:pPr>
      <w:r w:rsidRPr="00077096">
        <w:rPr>
          <w:rFonts w:ascii="Calibri" w:eastAsia="Arial" w:hAnsi="Calibri" w:cs="Arial"/>
          <w:color w:val="000000"/>
          <w:lang w:eastAsia="en-GB"/>
        </w:rPr>
        <w:t xml:space="preserve"> </w:t>
      </w:r>
      <w:r w:rsidR="00151048">
        <w:rPr>
          <w:rFonts w:ascii="Calibri" w:eastAsia="Arial" w:hAnsi="Calibri" w:cs="Arial"/>
          <w:b/>
          <w:bCs/>
          <w:color w:val="000000"/>
          <w:sz w:val="28"/>
          <w:szCs w:val="28"/>
          <w:lang w:eastAsia="en-GB"/>
        </w:rPr>
        <w:t xml:space="preserve">Appendix </w:t>
      </w:r>
      <w:r w:rsidR="00096D1E">
        <w:rPr>
          <w:rFonts w:ascii="Calibri" w:eastAsia="Arial" w:hAnsi="Calibri" w:cs="Arial"/>
          <w:b/>
          <w:bCs/>
          <w:color w:val="000000"/>
          <w:sz w:val="28"/>
          <w:szCs w:val="28"/>
          <w:lang w:eastAsia="en-GB"/>
        </w:rPr>
        <w:t>D</w:t>
      </w:r>
      <w:r w:rsidR="00193C6D" w:rsidRPr="00077096">
        <w:rPr>
          <w:rFonts w:ascii="Calibri" w:eastAsia="Arial" w:hAnsi="Calibri" w:cs="Arial"/>
          <w:b/>
          <w:bCs/>
          <w:color w:val="000000"/>
          <w:sz w:val="28"/>
          <w:szCs w:val="28"/>
          <w:lang w:eastAsia="en-GB"/>
        </w:rPr>
        <w:t xml:space="preserve">. </w:t>
      </w:r>
      <w:r w:rsidR="001517CB" w:rsidRPr="00077096">
        <w:rPr>
          <w:rFonts w:ascii="Calibri" w:eastAsia="Arial" w:hAnsi="Calibri" w:cs="Arial"/>
          <w:b/>
          <w:bCs/>
          <w:color w:val="000000"/>
          <w:sz w:val="28"/>
          <w:szCs w:val="28"/>
          <w:lang w:eastAsia="en-GB"/>
        </w:rPr>
        <w:t>Care Act Eligibility</w:t>
      </w:r>
    </w:p>
    <w:p w14:paraId="0A0740B4" w14:textId="77777777" w:rsidR="001517CB" w:rsidRPr="00077096" w:rsidRDefault="001517CB" w:rsidP="00E20EC1">
      <w:pPr>
        <w:pBdr>
          <w:top w:val="nil"/>
          <w:left w:val="nil"/>
          <w:bottom w:val="nil"/>
          <w:right w:val="nil"/>
          <w:between w:val="nil"/>
        </w:pBdr>
        <w:spacing w:after="0" w:line="240" w:lineRule="auto"/>
        <w:rPr>
          <w:rFonts w:ascii="Calibri" w:eastAsia="Arial" w:hAnsi="Calibri" w:cs="Arial"/>
          <w:color w:val="000000"/>
          <w:sz w:val="24"/>
          <w:szCs w:val="24"/>
          <w:lang w:eastAsia="en-GB"/>
        </w:rPr>
      </w:pPr>
    </w:p>
    <w:p w14:paraId="5285BF23" w14:textId="2E3996D0" w:rsidR="001517CB" w:rsidRPr="00077096" w:rsidRDefault="001517CB" w:rsidP="001517CB">
      <w:pPr>
        <w:rPr>
          <w:rFonts w:ascii="Calibri" w:eastAsia="Times New Roman" w:hAnsi="Calibri" w:cs="Times New Roman"/>
          <w:b/>
          <w:bCs/>
        </w:rPr>
      </w:pPr>
      <w:r w:rsidRPr="00077096">
        <w:rPr>
          <w:rFonts w:ascii="Calibri" w:eastAsia="Times New Roman" w:hAnsi="Calibri" w:cs="Times New Roman"/>
        </w:rPr>
        <w:t xml:space="preserve">Under the </w:t>
      </w:r>
      <w:r w:rsidRPr="00077096">
        <w:rPr>
          <w:rFonts w:ascii="Calibri" w:eastAsia="Times New Roman" w:hAnsi="Calibri" w:cs="Times New Roman"/>
          <w:b/>
          <w:bCs/>
        </w:rPr>
        <w:t xml:space="preserve">Care Act eligibility </w:t>
      </w:r>
      <w:r w:rsidR="00393E31" w:rsidRPr="00077096">
        <w:rPr>
          <w:rFonts w:ascii="Calibri" w:eastAsia="Times New Roman" w:hAnsi="Calibri" w:cs="Times New Roman"/>
          <w:b/>
          <w:bCs/>
        </w:rPr>
        <w:t>framework,</w:t>
      </w:r>
      <w:r w:rsidRPr="00077096">
        <w:rPr>
          <w:rFonts w:ascii="Calibri" w:eastAsia="Times New Roman" w:hAnsi="Calibri" w:cs="Times New Roman"/>
          <w:b/>
          <w:bCs/>
        </w:rPr>
        <w:t xml:space="preserve"> </w:t>
      </w:r>
      <w:r w:rsidRPr="00077096">
        <w:rPr>
          <w:rFonts w:ascii="Calibri" w:eastAsia="Times New Roman" w:hAnsi="Calibri" w:cs="Times New Roman"/>
        </w:rPr>
        <w:t>the</w:t>
      </w:r>
      <w:r w:rsidRPr="00077096">
        <w:rPr>
          <w:rFonts w:ascii="Calibri" w:eastAsia="Times New Roman" w:hAnsi="Calibri" w:cs="Times New Roman"/>
          <w:b/>
          <w:bCs/>
        </w:rPr>
        <w:t xml:space="preserve"> following 3 conditions are considered;</w:t>
      </w:r>
    </w:p>
    <w:p w14:paraId="700295DA" w14:textId="77777777" w:rsidR="001517CB" w:rsidRPr="00077096" w:rsidRDefault="001517CB" w:rsidP="001517CB">
      <w:pPr>
        <w:ind w:left="720"/>
        <w:rPr>
          <w:rFonts w:ascii="Calibri" w:eastAsia="Times New Roman" w:hAnsi="Calibri" w:cs="Times New Roman"/>
        </w:rPr>
      </w:pPr>
      <w:r w:rsidRPr="00077096">
        <w:rPr>
          <w:rFonts w:ascii="Calibri" w:eastAsia="Times New Roman" w:hAnsi="Calibri" w:cs="Times New Roman"/>
          <w:b/>
          <w:bCs/>
        </w:rPr>
        <w:t>1.</w:t>
      </w:r>
      <w:r w:rsidRPr="00077096">
        <w:rPr>
          <w:rFonts w:ascii="Calibri" w:eastAsia="Times New Roman" w:hAnsi="Calibri" w:cs="Times New Roman"/>
        </w:rPr>
        <w:t xml:space="preserve"> The </w:t>
      </w:r>
      <w:r w:rsidRPr="00077096">
        <w:rPr>
          <w:rFonts w:ascii="Calibri" w:eastAsia="Times New Roman" w:hAnsi="Calibri" w:cs="Times New Roman"/>
          <w:b/>
          <w:bCs/>
        </w:rPr>
        <w:t>adult’s needs</w:t>
      </w:r>
      <w:r w:rsidRPr="00077096">
        <w:rPr>
          <w:rFonts w:ascii="Calibri" w:eastAsia="Times New Roman" w:hAnsi="Calibri" w:cs="Times New Roman"/>
        </w:rPr>
        <w:t xml:space="preserve"> must arise from or be related to a </w:t>
      </w:r>
      <w:r w:rsidRPr="00077096">
        <w:rPr>
          <w:rFonts w:ascii="Calibri" w:eastAsia="Times New Roman" w:hAnsi="Calibri" w:cs="Times New Roman"/>
          <w:b/>
          <w:bCs/>
        </w:rPr>
        <w:t>physical or mental impairment or illness</w:t>
      </w:r>
    </w:p>
    <w:p w14:paraId="2E3BBADE" w14:textId="77777777" w:rsidR="001517CB" w:rsidRPr="00077096" w:rsidRDefault="001517CB" w:rsidP="001517CB">
      <w:pPr>
        <w:ind w:left="720"/>
        <w:rPr>
          <w:rFonts w:ascii="Calibri" w:eastAsia="Times New Roman" w:hAnsi="Calibri" w:cs="Times New Roman"/>
        </w:rPr>
      </w:pPr>
      <w:r w:rsidRPr="00077096">
        <w:rPr>
          <w:rFonts w:ascii="Calibri" w:eastAsia="Times New Roman" w:hAnsi="Calibri" w:cs="Times New Roman"/>
          <w:b/>
          <w:bCs/>
        </w:rPr>
        <w:t>2.</w:t>
      </w:r>
      <w:r w:rsidRPr="00077096">
        <w:rPr>
          <w:rFonts w:ascii="Calibri" w:eastAsia="Times New Roman" w:hAnsi="Calibri" w:cs="Times New Roman"/>
        </w:rPr>
        <w:t xml:space="preserve"> As a result, the adult must be </w:t>
      </w:r>
      <w:r w:rsidRPr="00077096">
        <w:rPr>
          <w:rFonts w:ascii="Calibri" w:eastAsia="Times New Roman" w:hAnsi="Calibri" w:cs="Times New Roman"/>
          <w:b/>
          <w:bCs/>
        </w:rPr>
        <w:t xml:space="preserve">unable to achieve </w:t>
      </w:r>
      <w:r w:rsidRPr="00077096">
        <w:rPr>
          <w:rFonts w:ascii="Calibri" w:eastAsia="Times New Roman" w:hAnsi="Calibri" w:cs="Times New Roman"/>
          <w:b/>
          <w:bCs/>
          <w:u w:val="single"/>
        </w:rPr>
        <w:t>two</w:t>
      </w:r>
      <w:r w:rsidRPr="00077096">
        <w:rPr>
          <w:rFonts w:ascii="Calibri" w:eastAsia="Times New Roman" w:hAnsi="Calibri" w:cs="Times New Roman"/>
          <w:b/>
          <w:bCs/>
        </w:rPr>
        <w:t xml:space="preserve"> or more outcomes</w:t>
      </w:r>
      <w:r w:rsidRPr="00077096">
        <w:rPr>
          <w:rFonts w:ascii="Calibri" w:eastAsia="Times New Roman" w:hAnsi="Calibri" w:cs="Times New Roman"/>
        </w:rPr>
        <w:t xml:space="preserve"> from the list below:</w:t>
      </w:r>
    </w:p>
    <w:p w14:paraId="447C9510" w14:textId="77777777" w:rsidR="001517CB" w:rsidRPr="00077096" w:rsidRDefault="001517CB" w:rsidP="001517CB">
      <w:pPr>
        <w:numPr>
          <w:ilvl w:val="0"/>
          <w:numId w:val="13"/>
        </w:numPr>
        <w:pBdr>
          <w:top w:val="nil"/>
          <w:left w:val="nil"/>
          <w:bottom w:val="nil"/>
          <w:right w:val="nil"/>
          <w:between w:val="nil"/>
        </w:pBdr>
        <w:spacing w:after="0" w:line="240" w:lineRule="auto"/>
        <w:ind w:left="2160"/>
        <w:contextualSpacing/>
        <w:rPr>
          <w:rFonts w:ascii="Calibri" w:eastAsia="Times New Roman" w:hAnsi="Calibri" w:cs="Times New Roman"/>
        </w:rPr>
      </w:pPr>
      <w:r w:rsidRPr="00077096">
        <w:rPr>
          <w:rFonts w:ascii="Calibri" w:eastAsia="Times New Roman" w:hAnsi="Calibri" w:cs="Times New Roman"/>
        </w:rPr>
        <w:t>Managing and maintaining nutrition</w:t>
      </w:r>
    </w:p>
    <w:p w14:paraId="7A6F6C69" w14:textId="77777777" w:rsidR="001517CB" w:rsidRPr="00077096" w:rsidRDefault="001517CB" w:rsidP="001517CB">
      <w:pPr>
        <w:numPr>
          <w:ilvl w:val="0"/>
          <w:numId w:val="13"/>
        </w:numPr>
        <w:pBdr>
          <w:top w:val="nil"/>
          <w:left w:val="nil"/>
          <w:bottom w:val="nil"/>
          <w:right w:val="nil"/>
          <w:between w:val="nil"/>
        </w:pBdr>
        <w:spacing w:after="0" w:line="240" w:lineRule="auto"/>
        <w:ind w:left="2160"/>
        <w:contextualSpacing/>
        <w:rPr>
          <w:rFonts w:ascii="Calibri" w:eastAsia="Times New Roman" w:hAnsi="Calibri" w:cs="Times New Roman"/>
        </w:rPr>
      </w:pPr>
      <w:r w:rsidRPr="00077096">
        <w:rPr>
          <w:rFonts w:ascii="Calibri" w:eastAsia="Times New Roman" w:hAnsi="Calibri" w:cs="Times New Roman"/>
        </w:rPr>
        <w:t>Maintaining personal hygiene</w:t>
      </w:r>
    </w:p>
    <w:p w14:paraId="1F9F040A" w14:textId="77777777" w:rsidR="001517CB" w:rsidRPr="00077096" w:rsidRDefault="001517CB" w:rsidP="001517CB">
      <w:pPr>
        <w:numPr>
          <w:ilvl w:val="0"/>
          <w:numId w:val="13"/>
        </w:numPr>
        <w:pBdr>
          <w:top w:val="nil"/>
          <w:left w:val="nil"/>
          <w:bottom w:val="nil"/>
          <w:right w:val="nil"/>
          <w:between w:val="nil"/>
        </w:pBdr>
        <w:spacing w:after="0" w:line="240" w:lineRule="auto"/>
        <w:ind w:left="2160"/>
        <w:contextualSpacing/>
        <w:rPr>
          <w:rFonts w:ascii="Calibri" w:eastAsia="Times New Roman" w:hAnsi="Calibri" w:cs="Times New Roman"/>
        </w:rPr>
      </w:pPr>
      <w:r w:rsidRPr="00077096">
        <w:rPr>
          <w:rFonts w:ascii="Calibri" w:eastAsia="Times New Roman" w:hAnsi="Calibri" w:cs="Times New Roman"/>
        </w:rPr>
        <w:t>Managing toilet needs</w:t>
      </w:r>
    </w:p>
    <w:p w14:paraId="326AABE8" w14:textId="77777777" w:rsidR="001517CB" w:rsidRPr="00077096" w:rsidRDefault="001517CB" w:rsidP="001517CB">
      <w:pPr>
        <w:numPr>
          <w:ilvl w:val="0"/>
          <w:numId w:val="13"/>
        </w:numPr>
        <w:pBdr>
          <w:top w:val="nil"/>
          <w:left w:val="nil"/>
          <w:bottom w:val="nil"/>
          <w:right w:val="nil"/>
          <w:between w:val="nil"/>
        </w:pBdr>
        <w:spacing w:after="0" w:line="240" w:lineRule="auto"/>
        <w:ind w:left="2160"/>
        <w:contextualSpacing/>
        <w:rPr>
          <w:rFonts w:ascii="Calibri" w:eastAsia="Times New Roman" w:hAnsi="Calibri" w:cs="Times New Roman"/>
        </w:rPr>
      </w:pPr>
      <w:r w:rsidRPr="00077096">
        <w:rPr>
          <w:rFonts w:ascii="Calibri" w:eastAsia="Times New Roman" w:hAnsi="Calibri" w:cs="Times New Roman"/>
        </w:rPr>
        <w:t>Being appropriately clothed</w:t>
      </w:r>
    </w:p>
    <w:p w14:paraId="4151A691" w14:textId="77777777" w:rsidR="001517CB" w:rsidRPr="00077096" w:rsidRDefault="001517CB" w:rsidP="001517CB">
      <w:pPr>
        <w:numPr>
          <w:ilvl w:val="0"/>
          <w:numId w:val="13"/>
        </w:numPr>
        <w:pBdr>
          <w:top w:val="nil"/>
          <w:left w:val="nil"/>
          <w:bottom w:val="nil"/>
          <w:right w:val="nil"/>
          <w:between w:val="nil"/>
        </w:pBdr>
        <w:spacing w:after="0" w:line="240" w:lineRule="auto"/>
        <w:ind w:left="2160"/>
        <w:contextualSpacing/>
        <w:rPr>
          <w:rFonts w:ascii="Calibri" w:eastAsia="Times New Roman" w:hAnsi="Calibri" w:cs="Times New Roman"/>
        </w:rPr>
      </w:pPr>
      <w:r w:rsidRPr="00077096">
        <w:rPr>
          <w:rFonts w:ascii="Calibri" w:eastAsia="Times New Roman" w:hAnsi="Calibri" w:cs="Times New Roman"/>
        </w:rPr>
        <w:t>Being able to make use of the adult’s home safely</w:t>
      </w:r>
    </w:p>
    <w:p w14:paraId="746FE6DC" w14:textId="77777777" w:rsidR="001517CB" w:rsidRPr="00077096" w:rsidRDefault="001517CB" w:rsidP="001517CB">
      <w:pPr>
        <w:numPr>
          <w:ilvl w:val="0"/>
          <w:numId w:val="13"/>
        </w:numPr>
        <w:pBdr>
          <w:top w:val="nil"/>
          <w:left w:val="nil"/>
          <w:bottom w:val="nil"/>
          <w:right w:val="nil"/>
          <w:between w:val="nil"/>
        </w:pBdr>
        <w:spacing w:after="0" w:line="240" w:lineRule="auto"/>
        <w:ind w:left="2160"/>
        <w:contextualSpacing/>
        <w:rPr>
          <w:rFonts w:ascii="Calibri" w:eastAsia="Times New Roman" w:hAnsi="Calibri" w:cs="Times New Roman"/>
        </w:rPr>
      </w:pPr>
      <w:r w:rsidRPr="00077096">
        <w:rPr>
          <w:rFonts w:ascii="Calibri" w:eastAsia="Times New Roman" w:hAnsi="Calibri" w:cs="Times New Roman"/>
        </w:rPr>
        <w:t>Maintaining a habitable home environment</w:t>
      </w:r>
    </w:p>
    <w:p w14:paraId="03F86C21" w14:textId="77777777" w:rsidR="001517CB" w:rsidRPr="00077096" w:rsidRDefault="001517CB" w:rsidP="001517CB">
      <w:pPr>
        <w:numPr>
          <w:ilvl w:val="0"/>
          <w:numId w:val="13"/>
        </w:numPr>
        <w:pBdr>
          <w:top w:val="nil"/>
          <w:left w:val="nil"/>
          <w:bottom w:val="nil"/>
          <w:right w:val="nil"/>
          <w:between w:val="nil"/>
        </w:pBdr>
        <w:spacing w:after="0" w:line="240" w:lineRule="auto"/>
        <w:ind w:left="2160"/>
        <w:contextualSpacing/>
        <w:rPr>
          <w:rFonts w:ascii="Calibri" w:eastAsia="Times New Roman" w:hAnsi="Calibri" w:cs="Times New Roman"/>
        </w:rPr>
      </w:pPr>
      <w:r w:rsidRPr="00077096">
        <w:rPr>
          <w:rFonts w:ascii="Calibri" w:eastAsia="Times New Roman" w:hAnsi="Calibri" w:cs="Times New Roman"/>
        </w:rPr>
        <w:t>Developing and maintaining family or other personal relationships</w:t>
      </w:r>
    </w:p>
    <w:p w14:paraId="6C58D82C" w14:textId="77777777" w:rsidR="001517CB" w:rsidRPr="00077096" w:rsidRDefault="001517CB" w:rsidP="001517CB">
      <w:pPr>
        <w:numPr>
          <w:ilvl w:val="0"/>
          <w:numId w:val="13"/>
        </w:numPr>
        <w:pBdr>
          <w:top w:val="nil"/>
          <w:left w:val="nil"/>
          <w:bottom w:val="nil"/>
          <w:right w:val="nil"/>
          <w:between w:val="nil"/>
        </w:pBdr>
        <w:spacing w:after="0" w:line="240" w:lineRule="auto"/>
        <w:ind w:left="2160"/>
        <w:contextualSpacing/>
        <w:rPr>
          <w:rFonts w:ascii="Calibri" w:eastAsia="Times New Roman" w:hAnsi="Calibri" w:cs="Times New Roman"/>
        </w:rPr>
      </w:pPr>
      <w:r w:rsidRPr="00077096">
        <w:rPr>
          <w:rFonts w:ascii="Calibri" w:eastAsia="Times New Roman" w:hAnsi="Calibri" w:cs="Times New Roman"/>
        </w:rPr>
        <w:t>Accessing and engaging in work, training, education or volunteering</w:t>
      </w:r>
    </w:p>
    <w:p w14:paraId="2769F3F1" w14:textId="77777777" w:rsidR="001517CB" w:rsidRPr="00077096" w:rsidRDefault="001517CB" w:rsidP="001517CB">
      <w:pPr>
        <w:numPr>
          <w:ilvl w:val="0"/>
          <w:numId w:val="13"/>
        </w:numPr>
        <w:pBdr>
          <w:top w:val="nil"/>
          <w:left w:val="nil"/>
          <w:bottom w:val="nil"/>
          <w:right w:val="nil"/>
          <w:between w:val="nil"/>
        </w:pBdr>
        <w:spacing w:after="0" w:line="240" w:lineRule="auto"/>
        <w:ind w:left="2160"/>
        <w:contextualSpacing/>
        <w:rPr>
          <w:rFonts w:ascii="Calibri" w:eastAsia="Times New Roman" w:hAnsi="Calibri" w:cs="Times New Roman"/>
        </w:rPr>
      </w:pPr>
      <w:r w:rsidRPr="00077096">
        <w:rPr>
          <w:rFonts w:ascii="Calibri" w:eastAsia="Times New Roman" w:hAnsi="Calibri" w:cs="Times New Roman"/>
        </w:rPr>
        <w:t>Making use of necessary facilities or services in the local community including public transport, and recreational facilities or services</w:t>
      </w:r>
    </w:p>
    <w:p w14:paraId="26C02404" w14:textId="77777777" w:rsidR="001517CB" w:rsidRPr="00077096" w:rsidRDefault="001517CB" w:rsidP="001517CB">
      <w:pPr>
        <w:numPr>
          <w:ilvl w:val="0"/>
          <w:numId w:val="13"/>
        </w:numPr>
        <w:pBdr>
          <w:top w:val="nil"/>
          <w:left w:val="nil"/>
          <w:bottom w:val="nil"/>
          <w:right w:val="nil"/>
          <w:between w:val="nil"/>
        </w:pBdr>
        <w:spacing w:after="0" w:line="240" w:lineRule="auto"/>
        <w:ind w:left="2160"/>
        <w:contextualSpacing/>
        <w:rPr>
          <w:rFonts w:ascii="Calibri" w:eastAsia="Times New Roman" w:hAnsi="Calibri" w:cs="Times New Roman"/>
        </w:rPr>
      </w:pPr>
      <w:r w:rsidRPr="00077096">
        <w:rPr>
          <w:rFonts w:ascii="Calibri" w:eastAsia="Times New Roman" w:hAnsi="Calibri" w:cs="Times New Roman"/>
        </w:rPr>
        <w:t>Carrying out any caring responsibilities the adult has for a child</w:t>
      </w:r>
    </w:p>
    <w:p w14:paraId="62EBFD3F" w14:textId="77777777" w:rsidR="00077096" w:rsidRDefault="00077096" w:rsidP="001517CB">
      <w:pPr>
        <w:ind w:left="720"/>
        <w:rPr>
          <w:rFonts w:ascii="Calibri" w:eastAsia="Times New Roman" w:hAnsi="Calibri" w:cs="Times New Roman"/>
          <w:b/>
          <w:bCs/>
        </w:rPr>
      </w:pPr>
    </w:p>
    <w:p w14:paraId="34328186" w14:textId="213E0253" w:rsidR="001517CB" w:rsidRPr="00077096" w:rsidRDefault="001517CB" w:rsidP="001517CB">
      <w:pPr>
        <w:ind w:left="720"/>
        <w:rPr>
          <w:rFonts w:ascii="Calibri" w:eastAsia="Times New Roman" w:hAnsi="Calibri" w:cs="Times New Roman"/>
          <w:b/>
          <w:bCs/>
        </w:rPr>
      </w:pPr>
      <w:r w:rsidRPr="00077096">
        <w:rPr>
          <w:rFonts w:ascii="Calibri" w:eastAsia="Times New Roman" w:hAnsi="Calibri" w:cs="Times New Roman"/>
          <w:b/>
          <w:bCs/>
        </w:rPr>
        <w:lastRenderedPageBreak/>
        <w:t>3.</w:t>
      </w:r>
      <w:r w:rsidRPr="00077096">
        <w:rPr>
          <w:rFonts w:ascii="Calibri" w:eastAsia="Times New Roman" w:hAnsi="Calibri" w:cs="Times New Roman"/>
        </w:rPr>
        <w:t xml:space="preserve"> Finally</w:t>
      </w:r>
      <w:r w:rsidR="00077096">
        <w:rPr>
          <w:rFonts w:ascii="Calibri" w:eastAsia="Times New Roman" w:hAnsi="Calibri" w:cs="Times New Roman"/>
        </w:rPr>
        <w:t xml:space="preserve">, as a </w:t>
      </w:r>
      <w:r w:rsidRPr="00077096">
        <w:rPr>
          <w:rFonts w:ascii="Calibri" w:eastAsia="Times New Roman" w:hAnsi="Calibri" w:cs="Times New Roman"/>
        </w:rPr>
        <w:t>consequen</w:t>
      </w:r>
      <w:r w:rsidR="00077096">
        <w:rPr>
          <w:rFonts w:ascii="Calibri" w:eastAsia="Times New Roman" w:hAnsi="Calibri" w:cs="Times New Roman"/>
        </w:rPr>
        <w:t>ce of not being able to achieve two or more outcomes</w:t>
      </w:r>
      <w:r w:rsidRPr="00077096">
        <w:rPr>
          <w:rFonts w:ascii="Calibri" w:eastAsia="Times New Roman" w:hAnsi="Calibri" w:cs="Times New Roman"/>
        </w:rPr>
        <w:t xml:space="preserve"> there must be (or is likely to be) a </w:t>
      </w:r>
      <w:r w:rsidRPr="00077096">
        <w:rPr>
          <w:rFonts w:ascii="Calibri" w:eastAsia="Times New Roman" w:hAnsi="Calibri" w:cs="Times New Roman"/>
          <w:b/>
          <w:bCs/>
        </w:rPr>
        <w:t>“significant impact” on the adult’s wellbeing</w:t>
      </w:r>
    </w:p>
    <w:p w14:paraId="4FCEFB26" w14:textId="77777777" w:rsidR="001517CB" w:rsidRPr="00077096" w:rsidRDefault="001517CB" w:rsidP="00E20EC1">
      <w:pPr>
        <w:pBdr>
          <w:top w:val="nil"/>
          <w:left w:val="nil"/>
          <w:bottom w:val="nil"/>
          <w:right w:val="nil"/>
          <w:between w:val="nil"/>
        </w:pBdr>
        <w:spacing w:after="0" w:line="240" w:lineRule="auto"/>
        <w:rPr>
          <w:rFonts w:ascii="Calibri" w:eastAsia="Arial" w:hAnsi="Calibri" w:cs="Arial"/>
          <w:color w:val="000000"/>
          <w:sz w:val="24"/>
          <w:szCs w:val="24"/>
          <w:lang w:eastAsia="en-GB"/>
        </w:rPr>
      </w:pPr>
    </w:p>
    <w:p w14:paraId="3EA1FFDD" w14:textId="08C21F5D" w:rsidR="00E20EC1" w:rsidRPr="00077096" w:rsidRDefault="00E631BB" w:rsidP="00E20EC1">
      <w:pPr>
        <w:rPr>
          <w:rFonts w:ascii="Calibri" w:hAnsi="Calibri"/>
        </w:rPr>
      </w:pPr>
      <w:r w:rsidRPr="00077096">
        <w:rPr>
          <w:rFonts w:ascii="Calibri" w:hAnsi="Calibri"/>
        </w:rPr>
        <w:t>Further information and guidance on the Care Act 2014 can be found at.</w:t>
      </w:r>
    </w:p>
    <w:p w14:paraId="1A39F480" w14:textId="36F33320" w:rsidR="00E631BB" w:rsidRPr="00077096" w:rsidRDefault="008E2B22" w:rsidP="00E20EC1">
      <w:pPr>
        <w:rPr>
          <w:rFonts w:ascii="Calibri" w:hAnsi="Calibri"/>
          <w:sz w:val="20"/>
          <w:szCs w:val="20"/>
        </w:rPr>
      </w:pPr>
      <w:hyperlink r:id="rId57" w:history="1">
        <w:r w:rsidR="00E631BB" w:rsidRPr="00077096">
          <w:rPr>
            <w:rStyle w:val="Hyperlink"/>
            <w:rFonts w:ascii="Calibri" w:hAnsi="Calibri"/>
            <w:sz w:val="20"/>
            <w:szCs w:val="20"/>
          </w:rPr>
          <w:t>https://www.gov.uk/government/publications/care-act-2014-part-1-factsheets/care-act-factsheets</w:t>
        </w:r>
      </w:hyperlink>
      <w:r w:rsidR="00E631BB" w:rsidRPr="00077096">
        <w:rPr>
          <w:rFonts w:ascii="Calibri" w:hAnsi="Calibri"/>
          <w:sz w:val="20"/>
          <w:szCs w:val="20"/>
        </w:rPr>
        <w:t xml:space="preserve">  </w:t>
      </w:r>
    </w:p>
    <w:p w14:paraId="24C22CDB" w14:textId="1362EB56" w:rsidR="00F46C14" w:rsidRDefault="001D1EEF" w:rsidP="00077096">
      <w:pPr>
        <w:rPr>
          <w:rFonts w:ascii="Calibri" w:hAnsi="Calibri"/>
          <w:b/>
          <w:bCs/>
          <w:sz w:val="28"/>
          <w:szCs w:val="28"/>
        </w:rPr>
      </w:pPr>
      <w:r>
        <w:rPr>
          <w:rFonts w:ascii="Calibri" w:hAnsi="Calibri"/>
          <w:b/>
          <w:bCs/>
          <w:sz w:val="28"/>
          <w:szCs w:val="28"/>
        </w:rPr>
        <w:t xml:space="preserve">Appendix </w:t>
      </w:r>
      <w:r w:rsidR="00393E31">
        <w:rPr>
          <w:rFonts w:ascii="Calibri" w:hAnsi="Calibri"/>
          <w:b/>
          <w:bCs/>
          <w:sz w:val="28"/>
          <w:szCs w:val="28"/>
        </w:rPr>
        <w:t>E -</w:t>
      </w:r>
      <w:r w:rsidR="006E02FA">
        <w:rPr>
          <w:rFonts w:ascii="Calibri" w:hAnsi="Calibri"/>
          <w:b/>
          <w:bCs/>
          <w:sz w:val="28"/>
          <w:szCs w:val="28"/>
        </w:rPr>
        <w:t xml:space="preserve"> Support available from CL</w:t>
      </w:r>
      <w:r w:rsidR="004C4C19">
        <w:rPr>
          <w:rFonts w:ascii="Calibri" w:hAnsi="Calibri"/>
          <w:b/>
          <w:bCs/>
          <w:sz w:val="28"/>
          <w:szCs w:val="28"/>
        </w:rPr>
        <w:t>DT</w:t>
      </w:r>
      <w:r w:rsidR="006E02FA">
        <w:rPr>
          <w:rFonts w:ascii="Calibri" w:hAnsi="Calibri"/>
          <w:b/>
          <w:bCs/>
          <w:sz w:val="28"/>
          <w:szCs w:val="28"/>
        </w:rPr>
        <w:t xml:space="preserve"> Health</w:t>
      </w:r>
    </w:p>
    <w:p w14:paraId="0C0C34B3" w14:textId="5A0AD832" w:rsidR="00151048" w:rsidRPr="00193C6D" w:rsidRDefault="00151048" w:rsidP="00151048">
      <w:pPr>
        <w:pBdr>
          <w:top w:val="nil"/>
          <w:left w:val="nil"/>
          <w:bottom w:val="nil"/>
          <w:right w:val="nil"/>
          <w:between w:val="nil"/>
        </w:pBdr>
        <w:spacing w:after="0" w:line="240" w:lineRule="auto"/>
        <w:rPr>
          <w:rFonts w:ascii="Calibri" w:eastAsia="Arial" w:hAnsi="Calibri" w:cs="Arial"/>
          <w:b/>
          <w:lang w:eastAsia="en-GB"/>
        </w:rPr>
      </w:pPr>
      <w:r w:rsidRPr="00193C6D">
        <w:rPr>
          <w:rFonts w:ascii="Calibri" w:eastAsia="Arial" w:hAnsi="Calibri" w:cs="Arial"/>
          <w:b/>
          <w:lang w:eastAsia="en-GB"/>
        </w:rPr>
        <w:t>Psychological assessment and intervention</w:t>
      </w:r>
    </w:p>
    <w:p w14:paraId="4B4E778A"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color w:val="000000"/>
          <w:lang w:eastAsia="en-GB"/>
        </w:rPr>
      </w:pPr>
      <w:r w:rsidRPr="00193C6D">
        <w:rPr>
          <w:rFonts w:ascii="Calibri" w:eastAsia="Arial" w:hAnsi="Calibri" w:cs="Arial"/>
          <w:color w:val="000000"/>
          <w:lang w:eastAsia="en-GB"/>
        </w:rPr>
        <w:t xml:space="preserve">Aspects of the parents’ intellectual functioning or cognitive ability can influence the child’s experience and development.  A cognitive assessment could cover areas such as procedural memory - memory for tasks, prospective memory - memory for things to do, verbal reasoning and problem solving.  This assessment may also help identify how the person learns best.  A psychologist will also work with people who are having difficulties with managing their emotions or in relationships.  </w:t>
      </w:r>
    </w:p>
    <w:p w14:paraId="1C4CD209"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color w:val="000000"/>
          <w:lang w:eastAsia="en-GB"/>
        </w:rPr>
      </w:pPr>
      <w:r w:rsidRPr="00193C6D">
        <w:rPr>
          <w:rFonts w:ascii="Calibri" w:eastAsia="Arial" w:hAnsi="Calibri" w:cs="Arial"/>
          <w:color w:val="000000"/>
          <w:lang w:eastAsia="en-GB"/>
        </w:rPr>
        <w:t xml:space="preserve">This type of assessment is useful in generating the reasonable adjustments that services should make to enable a person to parent under the Equality Act (2010).   </w:t>
      </w:r>
    </w:p>
    <w:p w14:paraId="4A226222"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color w:val="000000"/>
          <w:lang w:eastAsia="en-GB"/>
        </w:rPr>
      </w:pPr>
      <w:r w:rsidRPr="00193C6D">
        <w:rPr>
          <w:rFonts w:ascii="Calibri" w:eastAsia="Arial" w:hAnsi="Calibri" w:cs="Arial"/>
          <w:color w:val="000000"/>
          <w:lang w:eastAsia="en-GB"/>
        </w:rPr>
        <w:t xml:space="preserve">There may also be input to assist a person for example, to develop techniques to help with memory, to deal with feelings and relationships. This work is carried out </w:t>
      </w:r>
      <w:r w:rsidRPr="009D69BD">
        <w:rPr>
          <w:rFonts w:ascii="Calibri" w:eastAsia="Arial" w:hAnsi="Calibri" w:cs="Arial"/>
          <w:b/>
          <w:bCs/>
          <w:color w:val="000000"/>
          <w:lang w:eastAsia="en-GB"/>
        </w:rPr>
        <w:t>clinical psychologists</w:t>
      </w:r>
      <w:r w:rsidRPr="00193C6D">
        <w:rPr>
          <w:rFonts w:ascii="Calibri" w:eastAsia="Arial" w:hAnsi="Calibri" w:cs="Arial"/>
          <w:color w:val="000000"/>
          <w:lang w:eastAsia="en-GB"/>
        </w:rPr>
        <w:t xml:space="preserve"> working in the CLDTs.</w:t>
      </w:r>
    </w:p>
    <w:p w14:paraId="241B9B67"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color w:val="000000"/>
          <w:lang w:eastAsia="en-GB"/>
        </w:rPr>
      </w:pPr>
    </w:p>
    <w:p w14:paraId="52258B38"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b/>
          <w:lang w:eastAsia="en-GB"/>
        </w:rPr>
      </w:pPr>
      <w:r w:rsidRPr="00193C6D">
        <w:rPr>
          <w:rFonts w:ascii="Calibri" w:eastAsia="Arial" w:hAnsi="Calibri" w:cs="Arial"/>
          <w:b/>
          <w:lang w:eastAsia="en-GB"/>
        </w:rPr>
        <w:t>Communication assessment and intervention</w:t>
      </w:r>
    </w:p>
    <w:p w14:paraId="055AC428" w14:textId="17AC4A10" w:rsidR="00151048" w:rsidRPr="00193C6D" w:rsidRDefault="00151048" w:rsidP="00151048">
      <w:pPr>
        <w:pBdr>
          <w:top w:val="nil"/>
          <w:left w:val="nil"/>
          <w:bottom w:val="nil"/>
          <w:right w:val="nil"/>
          <w:between w:val="nil"/>
        </w:pBdr>
        <w:spacing w:after="0" w:line="240" w:lineRule="auto"/>
        <w:rPr>
          <w:rFonts w:ascii="Calibri" w:eastAsia="Arial" w:hAnsi="Calibri" w:cs="Arial"/>
          <w:color w:val="000000"/>
          <w:lang w:eastAsia="en-GB"/>
        </w:rPr>
      </w:pPr>
      <w:r w:rsidRPr="00193C6D">
        <w:rPr>
          <w:rFonts w:ascii="Calibri" w:eastAsia="Arial" w:hAnsi="Calibri" w:cs="Arial"/>
          <w:color w:val="000000"/>
          <w:lang w:eastAsia="en-GB"/>
        </w:rPr>
        <w:t>A communication assessment will identify a person’s strengths and areas of difficulty in both receptive and expressive skills.  For example, what kinds of words the person finds it easy and difficult to understand, what kinds of sentences does the person find easy or hard to understand, is the person’s speech easy to understand,</w:t>
      </w:r>
      <w:r w:rsidR="0064237A" w:rsidRPr="0064237A">
        <w:t xml:space="preserve"> </w:t>
      </w:r>
      <w:r w:rsidR="0064237A">
        <w:t>do they have any hearing issues,</w:t>
      </w:r>
      <w:r w:rsidRPr="00193C6D">
        <w:rPr>
          <w:rFonts w:ascii="Calibri" w:eastAsia="Arial" w:hAnsi="Calibri" w:cs="Arial"/>
          <w:color w:val="000000"/>
          <w:lang w:eastAsia="en-GB"/>
        </w:rPr>
        <w:t xml:space="preserve"> does the person have good social communication skills.  The assessment will produce information on how to build on the person’s skills and compensate for their difficulties. </w:t>
      </w:r>
    </w:p>
    <w:p w14:paraId="0623D9B9"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color w:val="000000"/>
          <w:lang w:eastAsia="en-GB"/>
        </w:rPr>
      </w:pPr>
      <w:r w:rsidRPr="00193C6D">
        <w:rPr>
          <w:rFonts w:ascii="Calibri" w:eastAsia="Arial" w:hAnsi="Calibri" w:cs="Arial"/>
          <w:color w:val="000000"/>
          <w:lang w:eastAsia="en-GB"/>
        </w:rPr>
        <w:t>This type of assessment is useful in generating the reasonable adjustments that services should make to enable a person to parent including any information and communication needs covered by the National Accessible Information Standard and the Equality Act. There may also be input to develop skills for example, improving communication and comprehension skills, decision making skills.</w:t>
      </w:r>
      <w:r>
        <w:rPr>
          <w:rFonts w:ascii="Calibri" w:eastAsia="Arial" w:hAnsi="Calibri" w:cs="Arial"/>
          <w:color w:val="000000"/>
          <w:lang w:eastAsia="en-GB"/>
        </w:rPr>
        <w:t xml:space="preserve"> </w:t>
      </w:r>
      <w:r w:rsidRPr="00193C6D">
        <w:rPr>
          <w:rFonts w:ascii="Calibri" w:eastAsia="Arial" w:hAnsi="Calibri" w:cs="Arial"/>
          <w:color w:val="000000"/>
          <w:lang w:eastAsia="en-GB"/>
        </w:rPr>
        <w:t xml:space="preserve">This work is carried out by </w:t>
      </w:r>
      <w:r w:rsidRPr="009D69BD">
        <w:rPr>
          <w:rFonts w:ascii="Calibri" w:eastAsia="Arial" w:hAnsi="Calibri" w:cs="Arial"/>
          <w:b/>
          <w:bCs/>
          <w:color w:val="000000"/>
          <w:lang w:eastAsia="en-GB"/>
        </w:rPr>
        <w:t>speech and language therapists</w:t>
      </w:r>
      <w:r w:rsidRPr="00193C6D">
        <w:rPr>
          <w:rFonts w:ascii="Calibri" w:eastAsia="Arial" w:hAnsi="Calibri" w:cs="Arial"/>
          <w:color w:val="000000"/>
          <w:lang w:eastAsia="en-GB"/>
        </w:rPr>
        <w:t xml:space="preserve"> working in the CLDTs. </w:t>
      </w:r>
    </w:p>
    <w:p w14:paraId="2864419C"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color w:val="000000"/>
          <w:lang w:eastAsia="en-GB"/>
        </w:rPr>
      </w:pPr>
    </w:p>
    <w:p w14:paraId="2935C861" w14:textId="5792B540" w:rsidR="00151048" w:rsidRPr="00193C6D" w:rsidRDefault="00151048" w:rsidP="00151048">
      <w:pPr>
        <w:pBdr>
          <w:top w:val="nil"/>
          <w:left w:val="nil"/>
          <w:bottom w:val="nil"/>
          <w:right w:val="nil"/>
          <w:between w:val="nil"/>
        </w:pBdr>
        <w:spacing w:after="0" w:line="240" w:lineRule="auto"/>
        <w:rPr>
          <w:rFonts w:ascii="Calibri" w:eastAsia="Arial" w:hAnsi="Calibri" w:cs="Arial"/>
          <w:b/>
          <w:lang w:eastAsia="en-GB"/>
        </w:rPr>
      </w:pPr>
      <w:r w:rsidRPr="00193C6D">
        <w:rPr>
          <w:rFonts w:ascii="Calibri" w:eastAsia="Arial" w:hAnsi="Calibri" w:cs="Arial"/>
          <w:b/>
          <w:lang w:eastAsia="en-GB"/>
        </w:rPr>
        <w:t>Daily living skills assessment</w:t>
      </w:r>
      <w:r w:rsidR="0064237A">
        <w:rPr>
          <w:rFonts w:ascii="Calibri" w:eastAsia="Arial" w:hAnsi="Calibri" w:cs="Arial"/>
          <w:b/>
          <w:lang w:eastAsia="en-GB"/>
        </w:rPr>
        <w:t>, environmental assessment</w:t>
      </w:r>
      <w:r w:rsidRPr="00193C6D">
        <w:rPr>
          <w:rFonts w:ascii="Calibri" w:eastAsia="Arial" w:hAnsi="Calibri" w:cs="Arial"/>
          <w:b/>
          <w:lang w:eastAsia="en-GB"/>
        </w:rPr>
        <w:t xml:space="preserve"> and intervention</w:t>
      </w:r>
    </w:p>
    <w:p w14:paraId="0F54E864" w14:textId="4D4FC717" w:rsidR="00151048" w:rsidRPr="00193C6D" w:rsidRDefault="00151048" w:rsidP="00151048">
      <w:pPr>
        <w:pBdr>
          <w:top w:val="nil"/>
          <w:left w:val="nil"/>
          <w:bottom w:val="nil"/>
          <w:right w:val="nil"/>
          <w:between w:val="nil"/>
        </w:pBdr>
        <w:spacing w:after="0" w:line="240" w:lineRule="auto"/>
        <w:rPr>
          <w:rFonts w:ascii="Calibri" w:eastAsia="Arial" w:hAnsi="Calibri" w:cs="Arial"/>
          <w:lang w:eastAsia="en-GB"/>
        </w:rPr>
      </w:pPr>
      <w:r w:rsidRPr="00193C6D">
        <w:rPr>
          <w:rFonts w:ascii="Calibri" w:eastAsia="Arial" w:hAnsi="Calibri" w:cs="Arial"/>
          <w:lang w:eastAsia="en-GB"/>
        </w:rPr>
        <w:t xml:space="preserve">A dally living skills assessment will identify a person’s skills and difficulties in caring for themselves and their home e.g., budgeting, home cleaning, bathing, meal planning and preparation.  The assessment will identify strategies to improve the person’s daily living skills.   Intervention may include skill development for example, </w:t>
      </w:r>
      <w:r w:rsidR="0064237A">
        <w:t xml:space="preserve">home management (domestic tasks), </w:t>
      </w:r>
      <w:r w:rsidRPr="00193C6D">
        <w:rPr>
          <w:rFonts w:ascii="Calibri" w:eastAsia="Arial" w:hAnsi="Calibri" w:cs="Arial"/>
          <w:lang w:eastAsia="en-GB"/>
        </w:rPr>
        <w:t>money management, establishing routines, risk assessment around the home, independent travel, cooking skills.  This work will also include generalization and application of new skills.</w:t>
      </w:r>
      <w:r>
        <w:rPr>
          <w:rFonts w:ascii="Calibri" w:eastAsia="Arial" w:hAnsi="Calibri" w:cs="Arial"/>
          <w:lang w:eastAsia="en-GB"/>
        </w:rPr>
        <w:t xml:space="preserve"> </w:t>
      </w:r>
      <w:r w:rsidRPr="00193C6D">
        <w:rPr>
          <w:rFonts w:ascii="Calibri" w:eastAsia="Arial" w:hAnsi="Calibri" w:cs="Arial"/>
          <w:lang w:eastAsia="en-GB"/>
        </w:rPr>
        <w:t xml:space="preserve">This assessment is carried out by </w:t>
      </w:r>
      <w:r w:rsidRPr="009D69BD">
        <w:rPr>
          <w:rFonts w:ascii="Calibri" w:eastAsia="Arial" w:hAnsi="Calibri" w:cs="Arial"/>
          <w:b/>
          <w:bCs/>
          <w:lang w:eastAsia="en-GB"/>
        </w:rPr>
        <w:t>occupational therapists</w:t>
      </w:r>
      <w:r w:rsidRPr="00193C6D">
        <w:rPr>
          <w:rFonts w:ascii="Calibri" w:eastAsia="Arial" w:hAnsi="Calibri" w:cs="Arial"/>
          <w:lang w:eastAsia="en-GB"/>
        </w:rPr>
        <w:t xml:space="preserve"> working in the CLDTs.</w:t>
      </w:r>
    </w:p>
    <w:p w14:paraId="4763EBD1"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lang w:eastAsia="en-GB"/>
        </w:rPr>
      </w:pPr>
    </w:p>
    <w:p w14:paraId="5F5A8033"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b/>
          <w:lang w:eastAsia="en-GB"/>
        </w:rPr>
      </w:pPr>
      <w:r w:rsidRPr="00193C6D">
        <w:rPr>
          <w:rFonts w:ascii="Calibri" w:eastAsia="Arial" w:hAnsi="Calibri" w:cs="Arial"/>
          <w:b/>
          <w:lang w:eastAsia="en-GB"/>
        </w:rPr>
        <w:t>Health assessment and intervention</w:t>
      </w:r>
    </w:p>
    <w:p w14:paraId="2DF5051D"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lang w:eastAsia="en-GB"/>
        </w:rPr>
      </w:pPr>
      <w:r w:rsidRPr="00193C6D">
        <w:rPr>
          <w:rFonts w:ascii="Calibri" w:eastAsia="Arial" w:hAnsi="Calibri" w:cs="Arial"/>
          <w:lang w:eastAsia="en-GB"/>
        </w:rPr>
        <w:t xml:space="preserve">This assessment will look at how the person looks after their own health and in particular manages any health conditions that they have e.g., diabetes.  This work often involves liaison with the person’s GP practice to embed reasonable adjustments to allow them to benefit from mainstream health services. There may also be work around personal and intimate relationships for example how to stay safe or avoid pregnancy. This work is carried out by </w:t>
      </w:r>
      <w:r w:rsidRPr="009D69BD">
        <w:rPr>
          <w:rFonts w:ascii="Calibri" w:eastAsia="Arial" w:hAnsi="Calibri" w:cs="Arial"/>
          <w:b/>
          <w:bCs/>
          <w:lang w:eastAsia="en-GB"/>
        </w:rPr>
        <w:t>community learning disability nurses</w:t>
      </w:r>
      <w:r w:rsidRPr="00193C6D">
        <w:rPr>
          <w:rFonts w:ascii="Calibri" w:eastAsia="Arial" w:hAnsi="Calibri" w:cs="Arial"/>
          <w:lang w:eastAsia="en-GB"/>
        </w:rPr>
        <w:t xml:space="preserve"> working in the CLDTs.</w:t>
      </w:r>
    </w:p>
    <w:p w14:paraId="2BD1E22F"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lang w:eastAsia="en-GB"/>
        </w:rPr>
      </w:pPr>
    </w:p>
    <w:p w14:paraId="2DDEE4D7"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b/>
          <w:lang w:eastAsia="en-GB"/>
        </w:rPr>
      </w:pPr>
      <w:r w:rsidRPr="00193C6D">
        <w:rPr>
          <w:rFonts w:ascii="Calibri" w:eastAsia="Arial" w:hAnsi="Calibri" w:cs="Arial"/>
          <w:b/>
          <w:lang w:eastAsia="en-GB"/>
        </w:rPr>
        <w:lastRenderedPageBreak/>
        <w:t>Physical assessments</w:t>
      </w:r>
    </w:p>
    <w:p w14:paraId="5AFDD5AF" w14:textId="77777777" w:rsidR="00151048" w:rsidRPr="00193C6D" w:rsidRDefault="00151048" w:rsidP="00151048">
      <w:pPr>
        <w:pBdr>
          <w:top w:val="nil"/>
          <w:left w:val="nil"/>
          <w:bottom w:val="nil"/>
          <w:right w:val="nil"/>
          <w:between w:val="nil"/>
        </w:pBdr>
        <w:spacing w:after="0" w:line="240" w:lineRule="auto"/>
        <w:rPr>
          <w:rFonts w:ascii="Calibri" w:eastAsia="Arial" w:hAnsi="Calibri" w:cs="Arial"/>
          <w:lang w:eastAsia="en-GB"/>
        </w:rPr>
      </w:pPr>
      <w:r w:rsidRPr="00193C6D">
        <w:rPr>
          <w:rFonts w:ascii="Calibri" w:eastAsia="Arial" w:hAnsi="Calibri" w:cs="Arial"/>
          <w:lang w:eastAsia="en-GB"/>
        </w:rPr>
        <w:t xml:space="preserve">The CLDT </w:t>
      </w:r>
      <w:r w:rsidRPr="009D69BD">
        <w:rPr>
          <w:rFonts w:ascii="Calibri" w:eastAsia="Arial" w:hAnsi="Calibri" w:cs="Arial"/>
          <w:b/>
          <w:bCs/>
          <w:lang w:eastAsia="en-GB"/>
        </w:rPr>
        <w:t>physiotherapists</w:t>
      </w:r>
      <w:r w:rsidRPr="00193C6D">
        <w:rPr>
          <w:rFonts w:ascii="Calibri" w:eastAsia="Arial" w:hAnsi="Calibri" w:cs="Arial"/>
          <w:lang w:eastAsia="en-GB"/>
        </w:rPr>
        <w:t xml:space="preserve"> work with people who have difficulty accessing mainstream physiotherapy services for example because of communication difficulties</w:t>
      </w:r>
      <w:r w:rsidRPr="00193C6D">
        <w:rPr>
          <w:rFonts w:ascii="Calibri" w:eastAsia="Arial" w:hAnsi="Calibri" w:cs="Arial"/>
          <w:i/>
          <w:lang w:eastAsia="en-GB"/>
        </w:rPr>
        <w:t xml:space="preserve">.  </w:t>
      </w:r>
      <w:r w:rsidRPr="00193C6D">
        <w:rPr>
          <w:rFonts w:ascii="Calibri" w:eastAsia="Arial" w:hAnsi="Calibri" w:cs="Arial"/>
          <w:lang w:eastAsia="en-GB"/>
        </w:rPr>
        <w:t xml:space="preserve">They work with people with a physical disability for example cerebral palsy and other conditions affecting mobility.  They also provide respiratory care.  Information on mobility or physical restrictions is useful for example when thinking about developing food preparation skills as a person may not have the stamina, balance, flexibility or manual dexterity to do some tasks. </w:t>
      </w:r>
    </w:p>
    <w:p w14:paraId="7A8C60BF" w14:textId="7E3FA5E8" w:rsidR="001D1EEF" w:rsidRDefault="001D1EEF" w:rsidP="00077096">
      <w:pPr>
        <w:rPr>
          <w:rFonts w:ascii="Calibri" w:hAnsi="Calibri"/>
        </w:rPr>
      </w:pPr>
    </w:p>
    <w:p w14:paraId="6ACCA299" w14:textId="552BF9FB" w:rsidR="00C51D74" w:rsidRPr="00C51D74" w:rsidRDefault="00C51D74" w:rsidP="00077096">
      <w:pPr>
        <w:rPr>
          <w:rFonts w:ascii="Calibri" w:hAnsi="Calibri"/>
          <w:b/>
          <w:bCs/>
          <w:sz w:val="28"/>
          <w:szCs w:val="28"/>
        </w:rPr>
      </w:pPr>
      <w:r w:rsidRPr="00C51D74">
        <w:rPr>
          <w:rFonts w:ascii="Calibri" w:hAnsi="Calibri"/>
          <w:b/>
          <w:bCs/>
          <w:sz w:val="28"/>
          <w:szCs w:val="28"/>
        </w:rPr>
        <w:t>Appendix F</w:t>
      </w:r>
      <w:r w:rsidR="006E02FA">
        <w:rPr>
          <w:rFonts w:ascii="Calibri" w:hAnsi="Calibri"/>
          <w:b/>
          <w:bCs/>
          <w:sz w:val="28"/>
          <w:szCs w:val="28"/>
        </w:rPr>
        <w:t xml:space="preserve"> – Overview of Children’s safeguarding processes</w:t>
      </w:r>
    </w:p>
    <w:p w14:paraId="57D40D1E" w14:textId="1E63FDAD" w:rsidR="00C51D74" w:rsidRPr="00C51D74" w:rsidRDefault="00C51D74" w:rsidP="00C51D74">
      <w:r w:rsidRPr="00C51D74">
        <w:rPr>
          <w:b/>
          <w:bCs/>
        </w:rPr>
        <w:t>Child in Need</w:t>
      </w:r>
    </w:p>
    <w:p w14:paraId="7D082152" w14:textId="77777777" w:rsidR="00C51D74" w:rsidRDefault="00C51D74" w:rsidP="00C51D74">
      <w:r>
        <w:t xml:space="preserve">A decision is made that a referral meets the criteria under Section 17 Children Act 1989 which starts the CiN process – </w:t>
      </w:r>
      <w:r w:rsidRPr="005C735B">
        <w:rPr>
          <w:i/>
          <w:iCs/>
        </w:rPr>
        <w:t>a child who is unlikely to achieve or maintain a reasonable level of health or development, or whose health and development is likely to be significantly or further impaired</w:t>
      </w:r>
      <w:r>
        <w:t>.</w:t>
      </w:r>
    </w:p>
    <w:p w14:paraId="766005DD" w14:textId="37E614E3" w:rsidR="007A02E4" w:rsidRPr="007A02E4" w:rsidRDefault="007A02E4" w:rsidP="007A02E4">
      <w:r w:rsidRPr="007A02E4">
        <w:rPr>
          <w:b/>
          <w:bCs/>
        </w:rPr>
        <w:t>Child Protection</w:t>
      </w:r>
      <w:r w:rsidRPr="007A02E4">
        <w:t xml:space="preserve"> </w:t>
      </w:r>
    </w:p>
    <w:p w14:paraId="5CCDF182" w14:textId="77777777" w:rsidR="007A02E4" w:rsidRDefault="007A02E4" w:rsidP="007A02E4">
      <w:r>
        <w:t xml:space="preserve">Child protection is under Section 47 Children Act 1989 – </w:t>
      </w:r>
      <w:r w:rsidRPr="005C735B">
        <w:rPr>
          <w:i/>
          <w:iCs/>
        </w:rPr>
        <w:t>reasonable cause to suspect a child is suffering or likely to suffer significant harm from any form of abuse or neglect</w:t>
      </w:r>
      <w:r>
        <w:t>.</w:t>
      </w:r>
    </w:p>
    <w:p w14:paraId="63B6FCBD" w14:textId="14BDF25C" w:rsidR="007A02E4" w:rsidRDefault="007A02E4" w:rsidP="007A02E4">
      <w:r>
        <w:t xml:space="preserve">Following a strategy meeting and the decision made for a Section 47 enquiry, the enquiry is completed by the Children’s social worker and based on this evidence a decision is made as to whether the </w:t>
      </w:r>
      <w:r w:rsidR="00877A7F">
        <w:t>family</w:t>
      </w:r>
      <w:r>
        <w:t xml:space="preserve"> should then go to initial child protection conference (ICPC). A strategy meeting may happen because of a child being stepped up from CiN or on receipt of the referral if the threshold is met.</w:t>
      </w:r>
    </w:p>
    <w:p w14:paraId="22432B49" w14:textId="0C9AF2B9" w:rsidR="007A02E4" w:rsidRPr="007A02E4" w:rsidRDefault="007A02E4" w:rsidP="007A02E4">
      <w:r w:rsidRPr="007A02E4">
        <w:rPr>
          <w:b/>
          <w:bCs/>
        </w:rPr>
        <w:t>Public Law Outline (PLO) / Pre-Proceedings</w:t>
      </w:r>
    </w:p>
    <w:p w14:paraId="05E05A14" w14:textId="494CFD1B" w:rsidR="007A02E4" w:rsidRDefault="00D66A65" w:rsidP="007A02E4">
      <w:r w:rsidRPr="00CF2EA2">
        <w:t>Where there is reasonable cause to believe that a child is suffering or is at risk of suffering significant harm, attributable to the care afforded by the parents</w:t>
      </w:r>
      <w:r w:rsidR="007A02E4" w:rsidRPr="00CF2EA2">
        <w:t>,</w:t>
      </w:r>
      <w:r w:rsidR="007A02E4">
        <w:t xml:space="preserve"> Children’s Services will refer a </w:t>
      </w:r>
      <w:r w:rsidR="00877A7F">
        <w:t>family</w:t>
      </w:r>
      <w:r w:rsidR="007A02E4">
        <w:t xml:space="preserve"> to Legal Gateway following consultation and authorisation of a service lead. </w:t>
      </w:r>
      <w:r w:rsidRPr="00CF2EA2">
        <w:t>A decision is then made whether to initiate pre proceedings. The threshold for pre proceedings and S31 court proceedings is the same.</w:t>
      </w:r>
    </w:p>
    <w:p w14:paraId="0AEC5A7B" w14:textId="4FFE517E" w:rsidR="007A02E4" w:rsidRDefault="007A02E4" w:rsidP="007A02E4">
      <w:r>
        <w:t>The purpose of pre-proceedings is to set out the concerns and work with the parent</w:t>
      </w:r>
      <w:r w:rsidR="002F1CC7">
        <w:t>(</w:t>
      </w:r>
      <w:r>
        <w:t>s</w:t>
      </w:r>
      <w:r w:rsidR="002F1CC7">
        <w:t>)</w:t>
      </w:r>
      <w:r>
        <w:t xml:space="preserve"> to agree a way forward in addressing the concerns around parenting so that court proceedings can be averted.</w:t>
      </w:r>
    </w:p>
    <w:p w14:paraId="2857D06A" w14:textId="3E7A6B9E" w:rsidR="007A02E4" w:rsidRDefault="007A02E4" w:rsidP="007A02E4">
      <w:r w:rsidRPr="00CF2EA2">
        <w:t xml:space="preserve">The concerns are set out by Children’s Services in the initial letter sent to </w:t>
      </w:r>
      <w:r w:rsidR="002F1CC7" w:rsidRPr="00CF2EA2">
        <w:t xml:space="preserve">the </w:t>
      </w:r>
      <w:r w:rsidRPr="00CF2EA2">
        <w:t>parent</w:t>
      </w:r>
      <w:r w:rsidR="002F1CC7" w:rsidRPr="00CF2EA2">
        <w:t>(</w:t>
      </w:r>
      <w:r w:rsidRPr="00CF2EA2">
        <w:t>s</w:t>
      </w:r>
      <w:r w:rsidR="002F1CC7" w:rsidRPr="00CF2EA2">
        <w:t>)</w:t>
      </w:r>
      <w:r w:rsidRPr="00CF2EA2">
        <w:t xml:space="preserve"> which is also the request to attend the initial pre-proceedings meeting. Following the meeting </w:t>
      </w:r>
      <w:r w:rsidR="00D66A65" w:rsidRPr="00CF2EA2">
        <w:t>the minutes which include the deal breakers and agreed actions</w:t>
      </w:r>
      <w:r w:rsidRPr="00CF2EA2">
        <w:t xml:space="preserve"> </w:t>
      </w:r>
      <w:r w:rsidR="00D66A65" w:rsidRPr="00CF2EA2">
        <w:t>are</w:t>
      </w:r>
      <w:r w:rsidRPr="00CF2EA2">
        <w:t xml:space="preserve"> shared with </w:t>
      </w:r>
      <w:r w:rsidR="002F1CC7" w:rsidRPr="00CF2EA2">
        <w:t xml:space="preserve">the </w:t>
      </w:r>
      <w:r w:rsidRPr="00CF2EA2">
        <w:t>parent</w:t>
      </w:r>
      <w:r w:rsidR="002F1CC7" w:rsidRPr="00CF2EA2">
        <w:t>(</w:t>
      </w:r>
      <w:r w:rsidRPr="00CF2EA2">
        <w:t>s</w:t>
      </w:r>
      <w:r w:rsidR="002F1CC7" w:rsidRPr="00CF2EA2">
        <w:t>)</w:t>
      </w:r>
      <w:r w:rsidRPr="00CF2EA2">
        <w:t xml:space="preserve"> setting out what is expected for all parties.</w:t>
      </w:r>
    </w:p>
    <w:p w14:paraId="52D8E6DC" w14:textId="661D5D5C" w:rsidR="00EC4235" w:rsidRDefault="00EC4235" w:rsidP="007A02E4">
      <w:r>
        <w:t>In most cases the child is already subject to a child protection plan and the core group and conference meetings will continue concurrently with pre-proceedings.</w:t>
      </w:r>
    </w:p>
    <w:p w14:paraId="20AF4C9D" w14:textId="77777777" w:rsidR="00B40CF7" w:rsidRDefault="00B40CF7" w:rsidP="00B40CF7">
      <w:pPr>
        <w:rPr>
          <w:u w:val="single"/>
        </w:rPr>
      </w:pPr>
      <w:r>
        <w:rPr>
          <w:u w:val="single"/>
        </w:rPr>
        <w:t>Pre-proceedings flow chart</w:t>
      </w:r>
    </w:p>
    <w:p w14:paraId="5C58C0F5" w14:textId="77FE8A0A" w:rsidR="00B40CF7" w:rsidRDefault="008E2B22" w:rsidP="00B40CF7">
      <w:r>
        <w:rPr>
          <w:u w:val="single"/>
        </w:rPr>
        <w:object w:dxaOrig="1933" w:dyaOrig="1251" w14:anchorId="53EF5C28">
          <v:shape id="_x0000_i1048" type="#_x0000_t75" style="width:96.3pt;height:61.95pt" o:ole="">
            <v:imagedata r:id="rId58" o:title=""/>
          </v:shape>
          <o:OLEObject Type="Embed" ProgID="Acrobat.Document.DC" ShapeID="_x0000_i1048" DrawAspect="Icon" ObjectID="_1761649881" r:id="rId59"/>
        </w:object>
      </w:r>
    </w:p>
    <w:p w14:paraId="400D759D" w14:textId="666B304E" w:rsidR="007A02E4" w:rsidRPr="007A02E4" w:rsidRDefault="007A02E4" w:rsidP="007A02E4">
      <w:pPr>
        <w:rPr>
          <w:b/>
          <w:bCs/>
        </w:rPr>
      </w:pPr>
      <w:r w:rsidRPr="007A02E4">
        <w:rPr>
          <w:b/>
          <w:bCs/>
        </w:rPr>
        <w:lastRenderedPageBreak/>
        <w:t>Care Proceedings</w:t>
      </w:r>
    </w:p>
    <w:p w14:paraId="433EB5DF" w14:textId="28D254B4" w:rsidR="00C51D74" w:rsidRDefault="007A02E4" w:rsidP="00077096">
      <w:bookmarkStart w:id="6" w:name="_Hlk119420992"/>
      <w:r w:rsidRPr="00CF2EA2">
        <w:t>Where there</w:t>
      </w:r>
      <w:r w:rsidR="00622BAB" w:rsidRPr="00CF2EA2">
        <w:t xml:space="preserve"> is reasonable cause to believe that a child is suffering or is at risk of suffering significant harm, attributable to the care afforded by the parents</w:t>
      </w:r>
      <w:bookmarkEnd w:id="6"/>
      <w:r w:rsidRPr="00CF2EA2">
        <w:t xml:space="preserve">, court proceedings </w:t>
      </w:r>
      <w:r w:rsidR="00D66A65" w:rsidRPr="00CF2EA2">
        <w:t xml:space="preserve">may be </w:t>
      </w:r>
      <w:r w:rsidRPr="00CF2EA2">
        <w:t xml:space="preserve">initiated. </w:t>
      </w:r>
    </w:p>
    <w:p w14:paraId="5FB46A62" w14:textId="77777777" w:rsidR="00CF2EA2" w:rsidRDefault="00CF2EA2" w:rsidP="00077096">
      <w:pPr>
        <w:rPr>
          <w:rFonts w:ascii="Calibri" w:hAnsi="Calibri"/>
          <w:b/>
          <w:bCs/>
          <w:sz w:val="28"/>
          <w:szCs w:val="28"/>
        </w:rPr>
      </w:pPr>
    </w:p>
    <w:p w14:paraId="46C9A1C3" w14:textId="2808410D" w:rsidR="004124B3" w:rsidRDefault="00970045" w:rsidP="00077096">
      <w:pPr>
        <w:rPr>
          <w:rFonts w:ascii="Calibri" w:hAnsi="Calibri"/>
          <w:b/>
          <w:bCs/>
          <w:sz w:val="28"/>
          <w:szCs w:val="28"/>
        </w:rPr>
      </w:pPr>
      <w:r w:rsidRPr="00D23559">
        <w:rPr>
          <w:rFonts w:ascii="Calibri" w:hAnsi="Calibri"/>
          <w:b/>
          <w:bCs/>
          <w:sz w:val="28"/>
          <w:szCs w:val="28"/>
        </w:rPr>
        <w:t>Appendix G</w:t>
      </w:r>
      <w:r w:rsidR="004B01BF" w:rsidRPr="00D23559">
        <w:rPr>
          <w:rFonts w:ascii="Calibri" w:hAnsi="Calibri"/>
          <w:b/>
          <w:bCs/>
          <w:sz w:val="28"/>
          <w:szCs w:val="28"/>
        </w:rPr>
        <w:t xml:space="preserve"> – Applicable Case Law</w:t>
      </w:r>
    </w:p>
    <w:p w14:paraId="7970B2DD" w14:textId="461E638F" w:rsidR="00267470" w:rsidRDefault="784FFD68" w:rsidP="16467AD7">
      <w:pPr>
        <w:pStyle w:val="ListParagraph"/>
        <w:numPr>
          <w:ilvl w:val="0"/>
          <w:numId w:val="37"/>
        </w:numPr>
        <w:rPr>
          <w:rFonts w:eastAsiaTheme="minorEastAsia"/>
          <w:b/>
          <w:bCs/>
          <w:sz w:val="28"/>
          <w:szCs w:val="28"/>
        </w:rPr>
      </w:pPr>
      <w:r w:rsidRPr="16467AD7">
        <w:rPr>
          <w:rFonts w:eastAsiaTheme="minorEastAsia"/>
          <w:b/>
          <w:bCs/>
          <w:sz w:val="28"/>
          <w:szCs w:val="28"/>
        </w:rPr>
        <w:t>Joint working by Local Authorities</w:t>
      </w:r>
    </w:p>
    <w:p w14:paraId="5B5D51D1" w14:textId="1371FCEF" w:rsidR="16467AD7" w:rsidRDefault="0076255B" w:rsidP="16467AD7">
      <w:pPr>
        <w:rPr>
          <w:rFonts w:eastAsiaTheme="minorEastAsia"/>
        </w:rPr>
      </w:pPr>
      <w:r w:rsidRPr="002A76C8">
        <w:rPr>
          <w:rFonts w:eastAsiaTheme="minorEastAsia"/>
          <w:b/>
          <w:bCs/>
        </w:rPr>
        <w:t>XX, YY and Child H (Rev1) [2022] EWFC</w:t>
      </w:r>
      <w:r w:rsidR="007802FD">
        <w:rPr>
          <w:rFonts w:eastAsiaTheme="minorEastAsia"/>
          <w:b/>
          <w:bCs/>
        </w:rPr>
        <w:t xml:space="preserve"> - </w:t>
      </w:r>
      <w:r w:rsidR="00BA05D0" w:rsidRPr="00BA05D0">
        <w:rPr>
          <w:rFonts w:eastAsiaTheme="minorEastAsia"/>
        </w:rPr>
        <w:t>Mrs Justice Knowles</w:t>
      </w:r>
      <w:r w:rsidR="00BA05D0">
        <w:rPr>
          <w:rFonts w:eastAsiaTheme="minorEastAsia"/>
        </w:rPr>
        <w:t xml:space="preserve"> said (para. </w:t>
      </w:r>
      <w:r w:rsidR="00B91252" w:rsidRPr="00B91252">
        <w:rPr>
          <w:rFonts w:eastAsiaTheme="minorEastAsia"/>
        </w:rPr>
        <w:t>106</w:t>
      </w:r>
      <w:r w:rsidR="00E2691D">
        <w:rPr>
          <w:rFonts w:eastAsiaTheme="minorEastAsia"/>
        </w:rPr>
        <w:t>)</w:t>
      </w:r>
      <w:r w:rsidR="00B91252" w:rsidRPr="00B91252">
        <w:rPr>
          <w:rFonts w:eastAsiaTheme="minorEastAsia"/>
        </w:rPr>
        <w:t xml:space="preserve">. </w:t>
      </w:r>
      <w:r w:rsidR="00E2691D">
        <w:rPr>
          <w:rFonts w:eastAsiaTheme="minorEastAsia"/>
        </w:rPr>
        <w:t>‘</w:t>
      </w:r>
      <w:r w:rsidR="00B91252" w:rsidRPr="00836F9B">
        <w:rPr>
          <w:rFonts w:eastAsiaTheme="minorEastAsia"/>
          <w:i/>
          <w:iCs/>
        </w:rPr>
        <w:t xml:space="preserve">It is clear to me that learning about the Good Practice Guidance on Working with Parents with a Learning Disability, first published in 2007 and then amended in 2016, and then again in 2021, should be more widely disseminated to both children and family social workers and adult social care workers. It must be an essential part of continuation training for such social workers and their managers. It was not in this case. That guidance should also be at the forefront of local authority planning. That would give intellectual focus and rigour to the evaluation of parental strengths and weaknesses in cases, whether before the courts or not. Cases which come before the courts involving a parent with learning disabilities should, as a matter of good practice, be capable of demonstrating that the guidance has been taken into account in any care planning or proposals put forward by a local </w:t>
      </w:r>
      <w:r w:rsidR="00393E31" w:rsidRPr="00836F9B">
        <w:rPr>
          <w:rFonts w:eastAsiaTheme="minorEastAsia"/>
          <w:i/>
          <w:iCs/>
        </w:rPr>
        <w:t>authority</w:t>
      </w:r>
      <w:r w:rsidR="00393E31">
        <w:rPr>
          <w:rFonts w:eastAsiaTheme="minorEastAsia"/>
        </w:rPr>
        <w:t>’.</w:t>
      </w:r>
    </w:p>
    <w:p w14:paraId="4F9155D2" w14:textId="34E701A8" w:rsidR="00836F9B" w:rsidRDefault="00836F9B" w:rsidP="16467AD7">
      <w:pPr>
        <w:rPr>
          <w:rFonts w:eastAsiaTheme="minorEastAsia"/>
        </w:rPr>
      </w:pPr>
      <w:r>
        <w:rPr>
          <w:rFonts w:eastAsiaTheme="minorEastAsia"/>
        </w:rPr>
        <w:t>(para. 107</w:t>
      </w:r>
      <w:r w:rsidR="000C3124">
        <w:rPr>
          <w:rFonts w:eastAsiaTheme="minorEastAsia"/>
        </w:rPr>
        <w:t xml:space="preserve">). </w:t>
      </w:r>
      <w:r w:rsidR="001F6FEA">
        <w:rPr>
          <w:rFonts w:eastAsiaTheme="minorEastAsia"/>
        </w:rPr>
        <w:t>‘</w:t>
      </w:r>
      <w:r w:rsidR="001F6FEA" w:rsidRPr="001F6FEA">
        <w:rPr>
          <w:rFonts w:eastAsiaTheme="minorEastAsia"/>
          <w:i/>
          <w:iCs/>
        </w:rPr>
        <w:t>There must be timely referrals to adult social care for a parent with learning difficulties in their own right and, when I say a timely referral, that means a referral accompanied by meaningful social work, not a referral followed by a very lengthy gap. That is blindingly obvious. It did not happen in this case</w:t>
      </w:r>
      <w:r w:rsidR="001F6FEA" w:rsidRPr="001F6FEA">
        <w:rPr>
          <w:rFonts w:eastAsiaTheme="minorEastAsia"/>
        </w:rPr>
        <w:t>.</w:t>
      </w:r>
      <w:r w:rsidR="001F6FEA">
        <w:rPr>
          <w:rFonts w:eastAsiaTheme="minorEastAsia"/>
        </w:rPr>
        <w:t>’</w:t>
      </w:r>
    </w:p>
    <w:p w14:paraId="119CE958" w14:textId="11C36578" w:rsidR="003D38B1" w:rsidRPr="002A76C8" w:rsidRDefault="003D38B1" w:rsidP="16467AD7">
      <w:pPr>
        <w:rPr>
          <w:rFonts w:eastAsiaTheme="minorEastAsia"/>
          <w:b/>
          <w:bCs/>
        </w:rPr>
      </w:pPr>
      <w:r>
        <w:rPr>
          <w:rFonts w:eastAsiaTheme="minorEastAsia"/>
        </w:rPr>
        <w:t>(para.108). ‘</w:t>
      </w:r>
      <w:r w:rsidR="00054E37" w:rsidRPr="007703FF">
        <w:rPr>
          <w:rStyle w:val="normaltextrun"/>
          <w:i/>
          <w:iCs/>
          <w:color w:val="000000"/>
        </w:rPr>
        <w:t xml:space="preserve">Parents with learning difficulties involved with children's social care where a child is on a child protection plan should have their own advocate as a priority. A referral should be made for that service as soon as practicable. Further, the support available to a parent with learning disabilities in their own right should be distilled into a simple document identifying what is available, how often it is available, the timescales for its availability, and who is responsible for its delivery. Pending assessments should be noted and followed up on a regular basis. That document should be shared with children's social care if they are involved and, ideally, it should be discussed with a parent in the presence of their advocate. Likewise, support with the care of a child which is </w:t>
      </w:r>
      <w:r w:rsidR="00393E31" w:rsidRPr="007703FF">
        <w:rPr>
          <w:rStyle w:val="normaltextrun"/>
          <w:i/>
          <w:iCs/>
          <w:color w:val="000000"/>
        </w:rPr>
        <w:t>available,</w:t>
      </w:r>
      <w:r w:rsidR="00054E37" w:rsidRPr="007703FF">
        <w:rPr>
          <w:rStyle w:val="normaltextrun"/>
          <w:i/>
          <w:iCs/>
          <w:color w:val="000000"/>
        </w:rPr>
        <w:t xml:space="preserve"> and which is being delivered should also be distilled into a simple document: what; how often; the timescales; and who is responsible. That document should be shared with adult social care. Again, it should be discussed with the parent in the presence of their advocate. All of this amounts to the joined up thinking and planning advocated by the Guidance</w:t>
      </w:r>
      <w:r w:rsidR="00054E37">
        <w:rPr>
          <w:rStyle w:val="normaltextrun"/>
          <w:color w:val="000000"/>
        </w:rPr>
        <w:t>.</w:t>
      </w:r>
      <w:r w:rsidR="007703FF">
        <w:rPr>
          <w:rStyle w:val="normaltextrun"/>
          <w:color w:val="000000"/>
        </w:rPr>
        <w:t>’</w:t>
      </w:r>
    </w:p>
    <w:p w14:paraId="6C366251" w14:textId="2D20C207" w:rsidR="00267470" w:rsidRPr="00267470" w:rsidRDefault="00267470" w:rsidP="00267470">
      <w:pPr>
        <w:pStyle w:val="ListParagraph"/>
        <w:numPr>
          <w:ilvl w:val="0"/>
          <w:numId w:val="37"/>
        </w:numPr>
        <w:spacing w:after="272" w:line="308" w:lineRule="auto"/>
        <w:rPr>
          <w:rFonts w:ascii="Calibri" w:eastAsia="Times New Roman" w:hAnsi="Calibri" w:cs="Times New Roman"/>
          <w:b/>
          <w:bCs/>
          <w:color w:val="000000"/>
          <w:sz w:val="28"/>
          <w:szCs w:val="28"/>
          <w:lang w:eastAsia="en-GB"/>
        </w:rPr>
      </w:pPr>
      <w:r w:rsidRPr="16467AD7">
        <w:rPr>
          <w:rFonts w:ascii="Calibri" w:eastAsia="Times New Roman" w:hAnsi="Calibri" w:cs="Times New Roman"/>
          <w:b/>
          <w:bCs/>
          <w:color w:val="000000" w:themeColor="text1"/>
          <w:sz w:val="28"/>
          <w:szCs w:val="28"/>
          <w:lang w:eastAsia="en-GB"/>
        </w:rPr>
        <w:t>‘Good Enough’ parenting</w:t>
      </w:r>
    </w:p>
    <w:p w14:paraId="66BCBB4E" w14:textId="77777777" w:rsidR="00267470" w:rsidRPr="00CD2D6C" w:rsidRDefault="008E2B22" w:rsidP="00267470">
      <w:pPr>
        <w:spacing w:after="272" w:line="308" w:lineRule="auto"/>
        <w:ind w:left="-5" w:hanging="10"/>
        <w:rPr>
          <w:rFonts w:ascii="Calibri" w:eastAsia="Times New Roman" w:hAnsi="Calibri" w:cs="Times New Roman"/>
          <w:color w:val="000000"/>
          <w:lang w:eastAsia="en-GB"/>
        </w:rPr>
      </w:pPr>
      <w:hyperlink r:id="rId60">
        <w:r w:rsidR="00267470" w:rsidRPr="00CD2D6C">
          <w:rPr>
            <w:rFonts w:ascii="Calibri" w:eastAsia="Times New Roman" w:hAnsi="Calibri" w:cs="Times New Roman"/>
            <w:b/>
            <w:color w:val="000000"/>
            <w:u w:val="single" w:color="000000"/>
            <w:lang w:eastAsia="en-GB"/>
          </w:rPr>
          <w:t>Re L (Children) [2006] EWCA Civ 1282</w:t>
        </w:r>
      </w:hyperlink>
      <w:hyperlink r:id="rId61">
        <w:r w:rsidR="00267470" w:rsidRPr="00CD2D6C">
          <w:rPr>
            <w:rFonts w:ascii="Calibri" w:eastAsia="Times New Roman" w:hAnsi="Calibri" w:cs="Times New Roman"/>
            <w:color w:val="000000"/>
            <w:lang w:eastAsia="en-GB"/>
          </w:rPr>
          <w:t xml:space="preserve"> </w:t>
        </w:r>
      </w:hyperlink>
      <w:r w:rsidR="00267470" w:rsidRPr="00CD2D6C">
        <w:rPr>
          <w:rFonts w:ascii="Calibri" w:eastAsia="Times New Roman" w:hAnsi="Calibri" w:cs="Times New Roman"/>
          <w:color w:val="000000"/>
          <w:lang w:eastAsia="en-GB"/>
        </w:rPr>
        <w:t xml:space="preserve">– Lord Justice Wall emphasised that </w:t>
      </w:r>
      <w:r w:rsidR="00267470" w:rsidRPr="00CD2D6C">
        <w:rPr>
          <w:rFonts w:ascii="Calibri" w:eastAsia="Times New Roman" w:hAnsi="Calibri" w:cs="Times New Roman"/>
          <w:i/>
          <w:color w:val="000000"/>
          <w:lang w:eastAsia="en-GB"/>
        </w:rPr>
        <w:t>“the family courts do not remove children from their parents into care because the parents in question are not intelligent enough to care for them or have low intelligence quotas. Children are only removed into care (1) if they are suffering or likely to suffer significant harm in the care of their parents; and (2) if it is in their interests that a care order is made. Anything else is social engineering and wholly impermissible”</w:t>
      </w:r>
      <w:r w:rsidR="00267470" w:rsidRPr="00CD2D6C">
        <w:rPr>
          <w:rFonts w:ascii="Calibri" w:eastAsia="Times New Roman" w:hAnsi="Calibri" w:cs="Times New Roman"/>
          <w:color w:val="000000"/>
          <w:lang w:eastAsia="en-GB"/>
        </w:rPr>
        <w:t xml:space="preserve"> (para. 49). </w:t>
      </w:r>
    </w:p>
    <w:p w14:paraId="21634F39" w14:textId="3C1B9797" w:rsidR="00267470" w:rsidRDefault="008E2B22" w:rsidP="00064663">
      <w:pPr>
        <w:spacing w:after="92"/>
        <w:ind w:left="-5" w:hanging="10"/>
        <w:rPr>
          <w:rFonts w:ascii="Calibri" w:eastAsia="Times New Roman" w:hAnsi="Calibri" w:cs="Times New Roman"/>
          <w:color w:val="000000"/>
          <w:lang w:eastAsia="en-GB"/>
        </w:rPr>
      </w:pPr>
      <w:hyperlink r:id="rId62">
        <w:r w:rsidR="00267470" w:rsidRPr="00CD2D6C">
          <w:rPr>
            <w:rFonts w:ascii="Calibri" w:eastAsia="Times New Roman" w:hAnsi="Calibri" w:cs="Times New Roman"/>
            <w:b/>
            <w:color w:val="000000"/>
            <w:u w:val="single" w:color="000000"/>
            <w:lang w:eastAsia="en-GB"/>
          </w:rPr>
          <w:t>Re L (A Child) (Care: Threshold Criteria) [2007] 1 FLR 2050</w:t>
        </w:r>
      </w:hyperlink>
      <w:hyperlink r:id="rId63">
        <w:r w:rsidR="00267470" w:rsidRPr="00CD2D6C">
          <w:rPr>
            <w:rFonts w:ascii="Calibri" w:eastAsia="Times New Roman" w:hAnsi="Calibri" w:cs="Times New Roman"/>
            <w:color w:val="000000"/>
            <w:lang w:eastAsia="en-GB"/>
          </w:rPr>
          <w:t xml:space="preserve"> </w:t>
        </w:r>
      </w:hyperlink>
      <w:r w:rsidR="00267470" w:rsidRPr="00CD2D6C">
        <w:rPr>
          <w:rFonts w:ascii="Calibri" w:eastAsia="Times New Roman" w:hAnsi="Calibri" w:cs="Times New Roman"/>
          <w:color w:val="000000"/>
          <w:lang w:eastAsia="en-GB"/>
        </w:rPr>
        <w:t xml:space="preserve">– Mr Justice Hedley noted that </w:t>
      </w:r>
      <w:r w:rsidR="00267470" w:rsidRPr="00CD2D6C">
        <w:rPr>
          <w:rFonts w:ascii="Calibri" w:eastAsia="Times New Roman" w:hAnsi="Calibri" w:cs="Times New Roman"/>
          <w:i/>
          <w:color w:val="000000"/>
          <w:lang w:eastAsia="en-GB"/>
        </w:rPr>
        <w:t xml:space="preserve">“society must be willing to tolerate very diverse standards of parenting, including the eccentric, the barely adequate and the inconsistent. It follows too that children will inevitably have both very different experiences of parenting and very unequal consequences flowing from it. It means that some children will experience disadvantage and harm, whilst others flourish in atmospheres of loving security and emotional stability. These are the consequences of our fallible </w:t>
      </w:r>
      <w:r w:rsidR="00393E31" w:rsidRPr="00CD2D6C">
        <w:rPr>
          <w:rFonts w:ascii="Calibri" w:eastAsia="Times New Roman" w:hAnsi="Calibri" w:cs="Times New Roman"/>
          <w:i/>
          <w:color w:val="000000"/>
          <w:lang w:eastAsia="en-GB"/>
        </w:rPr>
        <w:t>humanity,</w:t>
      </w:r>
      <w:r w:rsidR="00267470" w:rsidRPr="00CD2D6C">
        <w:rPr>
          <w:rFonts w:ascii="Calibri" w:eastAsia="Times New Roman" w:hAnsi="Calibri" w:cs="Times New Roman"/>
          <w:i/>
          <w:color w:val="000000"/>
          <w:lang w:eastAsia="en-GB"/>
        </w:rPr>
        <w:t xml:space="preserve"> and it is not the provenance of the State to spare children all the consequences of defective parenting. In any event, it simply could not be done”</w:t>
      </w:r>
      <w:r w:rsidR="00267470" w:rsidRPr="00CD2D6C">
        <w:rPr>
          <w:rFonts w:ascii="Calibri" w:eastAsia="Times New Roman" w:hAnsi="Calibri" w:cs="Times New Roman"/>
          <w:color w:val="000000"/>
          <w:lang w:eastAsia="en-GB"/>
        </w:rPr>
        <w:t xml:space="preserve"> (para. 50). </w:t>
      </w:r>
    </w:p>
    <w:p w14:paraId="1EFA099F" w14:textId="77777777" w:rsidR="00165BD7" w:rsidRPr="00CD2D6C" w:rsidRDefault="00165BD7" w:rsidP="00064663">
      <w:pPr>
        <w:spacing w:after="92"/>
        <w:ind w:left="-5" w:hanging="10"/>
        <w:rPr>
          <w:rFonts w:ascii="Calibri" w:eastAsia="Times New Roman" w:hAnsi="Calibri" w:cs="Times New Roman"/>
          <w:color w:val="000000"/>
          <w:lang w:eastAsia="en-GB"/>
        </w:rPr>
      </w:pPr>
    </w:p>
    <w:p w14:paraId="140BD593" w14:textId="0BD50B5E" w:rsidR="00267470" w:rsidRPr="00CD2D6C" w:rsidRDefault="008E2B22" w:rsidP="00165BD7">
      <w:pPr>
        <w:spacing w:after="90"/>
        <w:ind w:left="-5" w:hanging="10"/>
        <w:rPr>
          <w:rFonts w:ascii="Calibri" w:eastAsia="Times New Roman" w:hAnsi="Calibri" w:cs="Times New Roman"/>
          <w:color w:val="000000"/>
          <w:lang w:eastAsia="en-GB"/>
        </w:rPr>
      </w:pPr>
      <w:hyperlink r:id="rId64">
        <w:r w:rsidR="00267470" w:rsidRPr="00CD2D6C">
          <w:rPr>
            <w:rFonts w:ascii="Calibri" w:eastAsia="Times New Roman" w:hAnsi="Calibri" w:cs="Times New Roman"/>
            <w:b/>
            <w:color w:val="000000"/>
            <w:u w:val="single" w:color="000000"/>
            <w:lang w:eastAsia="en-GB"/>
          </w:rPr>
          <w:t>Kent County Council v A Mother and Others [2011] EWHC 402 (Fam)</w:t>
        </w:r>
      </w:hyperlink>
      <w:hyperlink r:id="rId65">
        <w:r w:rsidR="00267470" w:rsidRPr="00CD2D6C">
          <w:rPr>
            <w:rFonts w:ascii="Calibri" w:eastAsia="Times New Roman" w:hAnsi="Calibri" w:cs="Times New Roman"/>
            <w:b/>
            <w:color w:val="000000"/>
            <w:lang w:eastAsia="en-GB"/>
          </w:rPr>
          <w:t xml:space="preserve"> </w:t>
        </w:r>
      </w:hyperlink>
      <w:r w:rsidR="00267470" w:rsidRPr="00CD2D6C">
        <w:rPr>
          <w:rFonts w:ascii="Calibri" w:eastAsia="Times New Roman" w:hAnsi="Calibri" w:cs="Times New Roman"/>
          <w:color w:val="000000"/>
          <w:lang w:eastAsia="en-GB"/>
        </w:rPr>
        <w:t xml:space="preserve">– Mr Justice Baker stated that </w:t>
      </w:r>
      <w:r w:rsidR="00267470" w:rsidRPr="00CD2D6C">
        <w:rPr>
          <w:rFonts w:ascii="Calibri" w:eastAsia="Times New Roman" w:hAnsi="Calibri" w:cs="Times New Roman"/>
          <w:i/>
          <w:color w:val="000000"/>
          <w:lang w:eastAsia="en-GB"/>
        </w:rPr>
        <w:t>“The last thirty years have seen a radical reappraisal of the way in which people with a learning disability are treated in society. It is now recognised that they need to be supported and enabled to lead their lives as full members of the community, free from discrimination and prejudice. This policy is right, not only for the individual, since it gives due respect to his or her personal autonomy and human rights, but also for society at large, since it is to the benefit of the whole community that all people are included and respected as equal members of society. One consequence of this change in attitudes has been a wider acceptance that people with learning disability may, in many cases, with assistance, be able to bring up children successfully. Another consequence has been the realisation that learning disability often goes undetected, with the result that persons with such disabilities are not afforded the help that they need to meet the challenges that modern life poses, particularly in certain areas of life, notably education, the workplace and the family”</w:t>
      </w:r>
      <w:r w:rsidR="00267470" w:rsidRPr="00CD2D6C">
        <w:rPr>
          <w:rFonts w:ascii="Calibri" w:eastAsia="Times New Roman" w:hAnsi="Calibri" w:cs="Times New Roman"/>
          <w:color w:val="000000"/>
          <w:lang w:eastAsia="en-GB"/>
        </w:rPr>
        <w:t xml:space="preserve"> (para. 132). </w:t>
      </w:r>
    </w:p>
    <w:p w14:paraId="250D24DF" w14:textId="77777777" w:rsidR="00267470" w:rsidRPr="00CD2D6C" w:rsidRDefault="008E2B22" w:rsidP="00267470">
      <w:pPr>
        <w:spacing w:after="304" w:line="308" w:lineRule="auto"/>
        <w:ind w:left="-5" w:hanging="10"/>
        <w:rPr>
          <w:rFonts w:ascii="Calibri" w:eastAsia="Times New Roman" w:hAnsi="Calibri" w:cs="Times New Roman"/>
          <w:color w:val="000000"/>
          <w:lang w:eastAsia="en-GB"/>
        </w:rPr>
      </w:pPr>
      <w:hyperlink r:id="rId66">
        <w:r w:rsidR="00267470" w:rsidRPr="00CD2D6C">
          <w:rPr>
            <w:rFonts w:ascii="Calibri" w:eastAsia="Times New Roman" w:hAnsi="Calibri" w:cs="Times New Roman"/>
            <w:b/>
            <w:color w:val="000000"/>
            <w:u w:val="single" w:color="000000"/>
            <w:lang w:eastAsia="en-GB"/>
          </w:rPr>
          <w:t>Re B (A Child) [2013] UKSC 33</w:t>
        </w:r>
      </w:hyperlink>
      <w:hyperlink r:id="rId67">
        <w:r w:rsidR="00267470" w:rsidRPr="00CD2D6C">
          <w:rPr>
            <w:rFonts w:ascii="Calibri" w:eastAsia="Times New Roman" w:hAnsi="Calibri" w:cs="Times New Roman"/>
            <w:b/>
            <w:color w:val="000000"/>
            <w:lang w:eastAsia="en-GB"/>
          </w:rPr>
          <w:t xml:space="preserve"> </w:t>
        </w:r>
      </w:hyperlink>
      <w:r w:rsidR="00267470" w:rsidRPr="00CD2D6C">
        <w:rPr>
          <w:rFonts w:ascii="Calibri" w:eastAsia="Times New Roman" w:hAnsi="Calibri" w:cs="Times New Roman"/>
          <w:color w:val="000000"/>
          <w:lang w:eastAsia="en-GB"/>
        </w:rPr>
        <w:t xml:space="preserve">– Lady Hale held that </w:t>
      </w:r>
      <w:r w:rsidR="00267470" w:rsidRPr="00CD2D6C">
        <w:rPr>
          <w:rFonts w:ascii="Calibri" w:eastAsia="Times New Roman" w:hAnsi="Calibri" w:cs="Times New Roman"/>
          <w:i/>
          <w:color w:val="000000"/>
          <w:lang w:eastAsia="en-GB"/>
        </w:rPr>
        <w:t>“the court's task is not to improve on nature or even to secure that every child has a happy and fulfilled life, but to be satisfied that the statutory threshold has been crossed”</w:t>
      </w:r>
      <w:r w:rsidR="00267470" w:rsidRPr="00CD2D6C">
        <w:rPr>
          <w:rFonts w:ascii="Calibri" w:eastAsia="Times New Roman" w:hAnsi="Calibri" w:cs="Times New Roman"/>
          <w:color w:val="000000"/>
          <w:lang w:eastAsia="en-GB"/>
        </w:rPr>
        <w:t xml:space="preserve"> (para. 193). </w:t>
      </w:r>
    </w:p>
    <w:p w14:paraId="044C48E5" w14:textId="77777777" w:rsidR="00267470" w:rsidRPr="00A80FC6" w:rsidRDefault="00267470" w:rsidP="00267470">
      <w:pPr>
        <w:spacing w:after="33" w:line="308" w:lineRule="auto"/>
        <w:ind w:left="-5" w:right="11" w:hanging="10"/>
        <w:rPr>
          <w:rFonts w:ascii="Calibri" w:eastAsia="Times New Roman" w:hAnsi="Calibri" w:cs="Times New Roman"/>
          <w:i/>
          <w:iCs/>
          <w:color w:val="000000"/>
          <w:lang w:eastAsia="en-GB"/>
        </w:rPr>
      </w:pPr>
      <w:r w:rsidRPr="00A80FC6">
        <w:rPr>
          <w:rFonts w:ascii="Calibri" w:eastAsia="Times New Roman" w:hAnsi="Calibri" w:cs="Times New Roman"/>
          <w:i/>
          <w:iCs/>
          <w:color w:val="000000"/>
          <w:lang w:eastAsia="en-GB"/>
        </w:rPr>
        <w:t xml:space="preserve">Therefore, the law is clear: if the child is receiving ‘good enough’ care there is no basis to remove the child.  However, difficulties arise where the care being provided is not adequate, and the child is exposed to either risk of or actual significant harm, but the parents have not received an adequate support package.  </w:t>
      </w:r>
    </w:p>
    <w:p w14:paraId="7D953069" w14:textId="77777777" w:rsidR="00267470" w:rsidRPr="00CD2D6C" w:rsidRDefault="00267470" w:rsidP="00267470">
      <w:pPr>
        <w:spacing w:after="307" w:line="308" w:lineRule="auto"/>
        <w:ind w:left="-5" w:right="11" w:hanging="10"/>
        <w:rPr>
          <w:rFonts w:ascii="Calibri" w:eastAsia="Times New Roman" w:hAnsi="Calibri" w:cs="Times New Roman"/>
          <w:color w:val="000000"/>
          <w:lang w:eastAsia="en-GB"/>
        </w:rPr>
      </w:pPr>
      <w:r w:rsidRPr="00A80FC6">
        <w:rPr>
          <w:rFonts w:ascii="Calibri" w:eastAsia="Times New Roman" w:hAnsi="Calibri" w:cs="Times New Roman"/>
          <w:i/>
          <w:iCs/>
          <w:color w:val="000000"/>
          <w:lang w:eastAsia="en-GB"/>
        </w:rPr>
        <w:t xml:space="preserve">In these cases, the parents’ lawyer should be inviting the court to scrutinise the nature of the parents’ needs and whether, with a package of support, those needs can be met so as to enable the parents to provide good enough parenting.  This is particularly vital where the local authority’s plan for the child is adoption. </w:t>
      </w:r>
    </w:p>
    <w:p w14:paraId="5F6F2753" w14:textId="77777777" w:rsidR="00267470" w:rsidRPr="00CD2D6C" w:rsidRDefault="008E2B22" w:rsidP="00267470">
      <w:pPr>
        <w:spacing w:after="306" w:line="307" w:lineRule="auto"/>
        <w:ind w:right="119"/>
        <w:jc w:val="both"/>
        <w:rPr>
          <w:rFonts w:ascii="Calibri" w:eastAsia="Times New Roman" w:hAnsi="Calibri" w:cs="Times New Roman"/>
          <w:color w:val="000000"/>
          <w:lang w:eastAsia="en-GB"/>
        </w:rPr>
      </w:pPr>
      <w:hyperlink r:id="rId68">
        <w:r w:rsidR="00267470" w:rsidRPr="00CD2D6C">
          <w:rPr>
            <w:rFonts w:ascii="Calibri" w:eastAsia="Times New Roman" w:hAnsi="Calibri" w:cs="Times New Roman"/>
            <w:b/>
            <w:color w:val="000000"/>
            <w:u w:val="single" w:color="000000"/>
            <w:lang w:eastAsia="en-GB"/>
          </w:rPr>
          <w:t>Re B (A Child) [2013] UKSC 33</w:t>
        </w:r>
      </w:hyperlink>
      <w:hyperlink r:id="rId69">
        <w:r w:rsidR="00267470" w:rsidRPr="00CD2D6C">
          <w:rPr>
            <w:rFonts w:ascii="Calibri" w:eastAsia="Times New Roman" w:hAnsi="Calibri" w:cs="Times New Roman"/>
            <w:b/>
            <w:color w:val="000000"/>
            <w:lang w:eastAsia="en-GB"/>
          </w:rPr>
          <w:t xml:space="preserve"> </w:t>
        </w:r>
      </w:hyperlink>
      <w:r w:rsidR="00267470" w:rsidRPr="00CD2D6C">
        <w:rPr>
          <w:rFonts w:ascii="Calibri" w:eastAsia="Times New Roman" w:hAnsi="Calibri" w:cs="Times New Roman"/>
          <w:color w:val="000000"/>
          <w:lang w:eastAsia="en-GB"/>
        </w:rPr>
        <w:t xml:space="preserve">– Lord Neuberger held that </w:t>
      </w:r>
      <w:r w:rsidR="00267470" w:rsidRPr="00CD2D6C">
        <w:rPr>
          <w:rFonts w:ascii="Calibri" w:eastAsia="Times New Roman" w:hAnsi="Calibri" w:cs="Times New Roman"/>
          <w:i/>
          <w:color w:val="000000"/>
          <w:lang w:eastAsia="en-GB"/>
        </w:rPr>
        <w:t>“before making an adoption order in such a case, the court must be satisfied that there is no practical way of the authorities (or others) providing the requisite assistance and support”</w:t>
      </w:r>
      <w:r w:rsidR="00267470" w:rsidRPr="00CD2D6C">
        <w:rPr>
          <w:rFonts w:ascii="Calibri" w:eastAsia="Times New Roman" w:hAnsi="Calibri" w:cs="Times New Roman"/>
          <w:color w:val="000000"/>
          <w:lang w:eastAsia="en-GB"/>
        </w:rPr>
        <w:t xml:space="preserve"> (para. 105). </w:t>
      </w:r>
    </w:p>
    <w:p w14:paraId="46448CAB" w14:textId="77777777" w:rsidR="00267470" w:rsidRPr="00CD2D6C" w:rsidRDefault="008E2B22" w:rsidP="00267470">
      <w:pPr>
        <w:spacing w:after="304" w:line="308" w:lineRule="auto"/>
        <w:ind w:left="-5" w:hanging="10"/>
        <w:rPr>
          <w:rFonts w:ascii="Calibri" w:eastAsia="Times New Roman" w:hAnsi="Calibri" w:cs="Times New Roman"/>
          <w:color w:val="000000"/>
          <w:lang w:eastAsia="en-GB"/>
        </w:rPr>
      </w:pPr>
      <w:hyperlink r:id="rId70">
        <w:r w:rsidR="00267470" w:rsidRPr="00CD2D6C">
          <w:rPr>
            <w:rFonts w:ascii="Calibri" w:eastAsia="Times New Roman" w:hAnsi="Calibri" w:cs="Times New Roman"/>
            <w:b/>
            <w:color w:val="000000"/>
            <w:u w:val="single" w:color="000000"/>
            <w:lang w:eastAsia="en-GB"/>
          </w:rPr>
          <w:t>Re B</w:t>
        </w:r>
      </w:hyperlink>
      <w:hyperlink r:id="rId71">
        <w:r w:rsidR="00267470" w:rsidRPr="00CD2D6C">
          <w:rPr>
            <w:rFonts w:ascii="Calibri" w:eastAsia="Times New Roman" w:hAnsi="Calibri" w:cs="Times New Roman"/>
            <w:b/>
            <w:color w:val="000000"/>
            <w:u w:val="single" w:color="000000"/>
            <w:lang w:eastAsia="en-GB"/>
          </w:rPr>
          <w:t>-</w:t>
        </w:r>
      </w:hyperlink>
      <w:hyperlink r:id="rId72">
        <w:r w:rsidR="00267470" w:rsidRPr="00CD2D6C">
          <w:rPr>
            <w:rFonts w:ascii="Calibri" w:eastAsia="Times New Roman" w:hAnsi="Calibri" w:cs="Times New Roman"/>
            <w:b/>
            <w:color w:val="000000"/>
            <w:u w:val="single" w:color="000000"/>
            <w:lang w:eastAsia="en-GB"/>
          </w:rPr>
          <w:t>S (Children) [2013] EWCA Civ 1146</w:t>
        </w:r>
      </w:hyperlink>
      <w:hyperlink r:id="rId73">
        <w:r w:rsidR="00267470" w:rsidRPr="00CD2D6C">
          <w:rPr>
            <w:rFonts w:ascii="Calibri" w:eastAsia="Times New Roman" w:hAnsi="Calibri" w:cs="Times New Roman"/>
            <w:color w:val="000000"/>
            <w:lang w:eastAsia="en-GB"/>
          </w:rPr>
          <w:t xml:space="preserve"> </w:t>
        </w:r>
      </w:hyperlink>
      <w:r w:rsidR="00267470" w:rsidRPr="00CD2D6C">
        <w:rPr>
          <w:rFonts w:ascii="Calibri" w:eastAsia="Times New Roman" w:hAnsi="Calibri" w:cs="Times New Roman"/>
          <w:color w:val="000000"/>
          <w:lang w:eastAsia="en-GB"/>
        </w:rPr>
        <w:t xml:space="preserve">– Sir James Munby noted that </w:t>
      </w:r>
      <w:r w:rsidR="00267470" w:rsidRPr="00CD2D6C">
        <w:rPr>
          <w:rFonts w:ascii="Calibri" w:eastAsia="Times New Roman" w:hAnsi="Calibri" w:cs="Times New Roman"/>
          <w:i/>
          <w:color w:val="000000"/>
          <w:lang w:eastAsia="en-GB"/>
        </w:rPr>
        <w:t>“The local authority cannot press for a more drastic form of order, least of all press for adoption, because it is unable or unwilling to support a less interventionist form of order. Judges must be alert to the point and must be rigorous in exploring and probing local authority thinking in cases where there is any reason to suspect that resource issues may be affecting the local authority's thinking”</w:t>
      </w:r>
      <w:r w:rsidR="00267470" w:rsidRPr="00CD2D6C">
        <w:rPr>
          <w:rFonts w:ascii="Calibri" w:eastAsia="Times New Roman" w:hAnsi="Calibri" w:cs="Times New Roman"/>
          <w:color w:val="000000"/>
          <w:lang w:eastAsia="en-GB"/>
        </w:rPr>
        <w:t xml:space="preserve"> (para. 29). </w:t>
      </w:r>
    </w:p>
    <w:p w14:paraId="6A60A3C0" w14:textId="43D3AA86" w:rsidR="00267470" w:rsidRPr="00CD2D6C" w:rsidRDefault="008E2B22" w:rsidP="00A80FC6">
      <w:pPr>
        <w:spacing w:after="9" w:line="308" w:lineRule="auto"/>
        <w:ind w:left="-5" w:right="11" w:hanging="10"/>
        <w:rPr>
          <w:rFonts w:ascii="Calibri" w:eastAsia="Times New Roman" w:hAnsi="Calibri" w:cs="Times New Roman"/>
          <w:color w:val="000000"/>
          <w:lang w:eastAsia="en-GB"/>
        </w:rPr>
      </w:pPr>
      <w:hyperlink r:id="rId74">
        <w:r w:rsidR="00267470" w:rsidRPr="00CD2D6C">
          <w:rPr>
            <w:rFonts w:ascii="Calibri" w:eastAsia="Times New Roman" w:hAnsi="Calibri" w:cs="Times New Roman"/>
            <w:b/>
            <w:color w:val="000000"/>
            <w:u w:val="single" w:color="000000"/>
            <w:lang w:eastAsia="en-GB"/>
          </w:rPr>
          <w:t>Bristol City Council v S [2015] EWFC B64</w:t>
        </w:r>
      </w:hyperlink>
      <w:hyperlink r:id="rId75">
        <w:r w:rsidR="00267470" w:rsidRPr="00CD2D6C">
          <w:rPr>
            <w:rFonts w:ascii="Calibri" w:eastAsia="Times New Roman" w:hAnsi="Calibri" w:cs="Times New Roman"/>
            <w:color w:val="000000"/>
            <w:lang w:eastAsia="en-GB"/>
          </w:rPr>
          <w:t xml:space="preserve"> </w:t>
        </w:r>
      </w:hyperlink>
      <w:r w:rsidR="00267470" w:rsidRPr="00CD2D6C">
        <w:rPr>
          <w:rFonts w:ascii="Calibri" w:eastAsia="Times New Roman" w:hAnsi="Calibri" w:cs="Times New Roman"/>
          <w:color w:val="000000"/>
          <w:vertAlign w:val="subscript"/>
          <w:lang w:eastAsia="en-GB"/>
        </w:rPr>
        <w:t>–</w:t>
      </w:r>
      <w:r w:rsidR="00267470" w:rsidRPr="00CD2D6C">
        <w:rPr>
          <w:rFonts w:ascii="Calibri" w:eastAsia="Times New Roman" w:hAnsi="Calibri" w:cs="Times New Roman"/>
          <w:color w:val="000000"/>
          <w:lang w:eastAsia="en-GB"/>
        </w:rPr>
        <w:t xml:space="preserve"> HHJ Wildblood QC noted that, in cases where a parent has a learning disability, </w:t>
      </w:r>
      <w:r w:rsidR="00267470" w:rsidRPr="00CD2D6C">
        <w:rPr>
          <w:rFonts w:ascii="Calibri" w:eastAsia="Times New Roman" w:hAnsi="Calibri" w:cs="Times New Roman"/>
          <w:i/>
          <w:color w:val="000000"/>
          <w:lang w:eastAsia="en-GB"/>
        </w:rPr>
        <w:t xml:space="preserve">“a meeting of professionals from the Local Authority’s Children’s and Adults’ Services in the early stage of the Local Authority’s </w:t>
      </w:r>
      <w:r w:rsidR="00267470" w:rsidRPr="00A80FC6">
        <w:rPr>
          <w:rFonts w:ascii="Calibri" w:eastAsia="Times New Roman" w:hAnsi="Calibri" w:cs="Times New Roman"/>
          <w:i/>
          <w:color w:val="000000"/>
          <w:lang w:eastAsia="en-GB"/>
        </w:rPr>
        <w:t>intervention” was essential</w:t>
      </w:r>
      <w:r w:rsidR="00267470" w:rsidRPr="00CD2D6C">
        <w:rPr>
          <w:rFonts w:ascii="Calibri" w:eastAsia="Times New Roman" w:hAnsi="Calibri" w:cs="Times New Roman"/>
          <w:color w:val="000000"/>
          <w:lang w:eastAsia="en-GB"/>
        </w:rPr>
        <w:t xml:space="preserve"> (para. 16).     </w:t>
      </w:r>
    </w:p>
    <w:p w14:paraId="1876F4A3" w14:textId="77777777" w:rsidR="00267470" w:rsidRPr="00A80FC6" w:rsidRDefault="00267470" w:rsidP="00267470">
      <w:pPr>
        <w:spacing w:after="49"/>
        <w:ind w:left="-5" w:right="11" w:hanging="10"/>
        <w:rPr>
          <w:rFonts w:ascii="Calibri" w:eastAsia="Times New Roman" w:hAnsi="Calibri" w:cs="Times New Roman"/>
          <w:i/>
          <w:iCs/>
          <w:color w:val="000000"/>
          <w:lang w:eastAsia="en-GB"/>
        </w:rPr>
      </w:pPr>
      <w:r w:rsidRPr="00A80FC6">
        <w:rPr>
          <w:rFonts w:ascii="Calibri" w:eastAsia="Times New Roman" w:hAnsi="Calibri" w:cs="Times New Roman"/>
          <w:i/>
          <w:iCs/>
          <w:color w:val="000000"/>
          <w:lang w:eastAsia="en-GB"/>
        </w:rPr>
        <w:t xml:space="preserve">However, the local authority only has to provide a reasonable package of support.  </w:t>
      </w:r>
    </w:p>
    <w:p w14:paraId="2693DCAB" w14:textId="77777777" w:rsidR="00267470" w:rsidRPr="00A80FC6" w:rsidRDefault="00267470" w:rsidP="00267470">
      <w:pPr>
        <w:spacing w:after="307" w:line="308" w:lineRule="auto"/>
        <w:ind w:left="-5" w:right="11" w:hanging="10"/>
        <w:rPr>
          <w:rFonts w:ascii="Calibri" w:eastAsia="Times New Roman" w:hAnsi="Calibri" w:cs="Times New Roman"/>
          <w:i/>
          <w:iCs/>
          <w:color w:val="000000"/>
          <w:lang w:eastAsia="en-GB"/>
        </w:rPr>
      </w:pPr>
      <w:r w:rsidRPr="00A80FC6">
        <w:rPr>
          <w:rFonts w:ascii="Calibri" w:eastAsia="Times New Roman" w:hAnsi="Calibri" w:cs="Times New Roman"/>
          <w:i/>
          <w:iCs/>
          <w:color w:val="000000"/>
          <w:lang w:eastAsia="en-GB"/>
        </w:rPr>
        <w:t xml:space="preserve">This means that if the parents’ support needs are so great that they cannot be reasonably met, then that may justify the local authority arguing that the child’s welfare can only be safeguarded if they are removed from the parents’ care. </w:t>
      </w:r>
    </w:p>
    <w:p w14:paraId="11856297" w14:textId="4693FE1B" w:rsidR="00267470" w:rsidRPr="00A80FC6" w:rsidRDefault="00267470" w:rsidP="00A80FC6">
      <w:pPr>
        <w:spacing w:after="307" w:line="308" w:lineRule="auto"/>
        <w:ind w:left="-5" w:right="11" w:hanging="10"/>
        <w:rPr>
          <w:rFonts w:ascii="Calibri" w:eastAsia="Times New Roman" w:hAnsi="Calibri" w:cs="Times New Roman"/>
          <w:i/>
          <w:iCs/>
          <w:color w:val="000000"/>
          <w:lang w:eastAsia="en-GB"/>
        </w:rPr>
      </w:pPr>
      <w:r w:rsidRPr="00A80FC6">
        <w:rPr>
          <w:rFonts w:ascii="Calibri" w:eastAsia="Times New Roman" w:hAnsi="Calibri" w:cs="Times New Roman"/>
          <w:i/>
          <w:iCs/>
          <w:color w:val="000000"/>
          <w:lang w:eastAsia="en-GB"/>
        </w:rPr>
        <w:t>Where the local authority has been working with the family and decides that the parents cannot provide adequate care, before granting an interim care order allowing the child to be removed pending the outcome of the proceedings, the court must be satisfied that there is an imminent or immediate risk to the child (</w:t>
      </w:r>
      <w:hyperlink r:id="rId76">
        <w:r w:rsidRPr="00A80FC6">
          <w:rPr>
            <w:rFonts w:ascii="Calibri" w:eastAsia="Times New Roman" w:hAnsi="Calibri" w:cs="Times New Roman"/>
            <w:b/>
            <w:bCs/>
            <w:i/>
            <w:iCs/>
            <w:color w:val="000000"/>
            <w:lang w:eastAsia="en-GB"/>
          </w:rPr>
          <w:t>Re</w:t>
        </w:r>
      </w:hyperlink>
      <w:hyperlink r:id="rId77">
        <w:r w:rsidRPr="00A80FC6">
          <w:rPr>
            <w:rFonts w:ascii="Calibri" w:eastAsia="Times New Roman" w:hAnsi="Calibri" w:cs="Times New Roman"/>
            <w:b/>
            <w:bCs/>
            <w:i/>
            <w:iCs/>
            <w:color w:val="000000"/>
            <w:lang w:eastAsia="en-GB"/>
          </w:rPr>
          <w:t xml:space="preserve"> </w:t>
        </w:r>
      </w:hyperlink>
      <w:hyperlink r:id="rId78">
        <w:r w:rsidRPr="00A80FC6">
          <w:rPr>
            <w:rFonts w:ascii="Calibri" w:eastAsia="Times New Roman" w:hAnsi="Calibri" w:cs="Times New Roman"/>
            <w:b/>
            <w:bCs/>
            <w:i/>
            <w:iCs/>
            <w:color w:val="000000"/>
            <w:lang w:eastAsia="en-GB"/>
          </w:rPr>
          <w:t>L (Children) [2016] EWCA (Civ) 1110</w:t>
        </w:r>
      </w:hyperlink>
      <w:hyperlink r:id="rId79">
        <w:r w:rsidRPr="00A80FC6">
          <w:rPr>
            <w:rFonts w:ascii="Calibri" w:eastAsia="Times New Roman" w:hAnsi="Calibri" w:cs="Times New Roman"/>
            <w:b/>
            <w:bCs/>
            <w:i/>
            <w:iCs/>
            <w:color w:val="000000"/>
            <w:lang w:eastAsia="en-GB"/>
          </w:rPr>
          <w:t xml:space="preserve"> </w:t>
        </w:r>
      </w:hyperlink>
      <w:r w:rsidRPr="00A80FC6">
        <w:rPr>
          <w:rFonts w:ascii="Calibri" w:eastAsia="Times New Roman" w:hAnsi="Calibri" w:cs="Times New Roman"/>
          <w:b/>
          <w:bCs/>
          <w:i/>
          <w:iCs/>
          <w:color w:val="000000"/>
          <w:lang w:eastAsia="en-GB"/>
        </w:rPr>
        <w:t>para. 29</w:t>
      </w:r>
      <w:r w:rsidRPr="00A80FC6">
        <w:rPr>
          <w:rFonts w:ascii="Calibri" w:eastAsia="Times New Roman" w:hAnsi="Calibri" w:cs="Times New Roman"/>
          <w:i/>
          <w:iCs/>
          <w:color w:val="000000"/>
          <w:lang w:eastAsia="en-GB"/>
        </w:rPr>
        <w:t>)</w:t>
      </w:r>
    </w:p>
    <w:p w14:paraId="246F9F14" w14:textId="77777777" w:rsidR="00813D85" w:rsidRDefault="00813D85" w:rsidP="00267470">
      <w:pPr>
        <w:rPr>
          <w:rFonts w:ascii="Calibri" w:eastAsia="Times New Roman" w:hAnsi="Calibri" w:cs="Times New Roman"/>
          <w:color w:val="000000"/>
          <w:lang w:eastAsia="en-GB"/>
        </w:rPr>
      </w:pPr>
    </w:p>
    <w:p w14:paraId="2FF8F3A2" w14:textId="0ECC8748" w:rsidR="00813D85" w:rsidRPr="00F50410" w:rsidRDefault="00813D85" w:rsidP="00F50410">
      <w:pPr>
        <w:pStyle w:val="ListParagraph"/>
        <w:numPr>
          <w:ilvl w:val="0"/>
          <w:numId w:val="37"/>
        </w:numPr>
        <w:rPr>
          <w:rFonts w:ascii="Calibri" w:eastAsia="Times New Roman" w:hAnsi="Calibri" w:cs="Times New Roman"/>
          <w:b/>
          <w:bCs/>
          <w:color w:val="000000"/>
          <w:sz w:val="28"/>
          <w:szCs w:val="28"/>
          <w:lang w:eastAsia="en-GB"/>
        </w:rPr>
      </w:pPr>
      <w:r w:rsidRPr="16467AD7">
        <w:rPr>
          <w:rFonts w:ascii="Calibri" w:eastAsia="Times New Roman" w:hAnsi="Calibri" w:cs="Times New Roman"/>
          <w:b/>
          <w:bCs/>
          <w:color w:val="000000" w:themeColor="text1"/>
          <w:sz w:val="28"/>
          <w:szCs w:val="28"/>
          <w:lang w:eastAsia="en-GB"/>
        </w:rPr>
        <w:t>Assessing parents with disabilities</w:t>
      </w:r>
    </w:p>
    <w:p w14:paraId="4B1200DE" w14:textId="77777777" w:rsidR="00813D85" w:rsidRPr="00CD2D6C" w:rsidRDefault="008E2B22" w:rsidP="00813D85">
      <w:pPr>
        <w:spacing w:after="0" w:line="308" w:lineRule="auto"/>
        <w:ind w:left="-5" w:right="11" w:hanging="10"/>
        <w:rPr>
          <w:rFonts w:ascii="Calibri" w:eastAsia="Times New Roman" w:hAnsi="Calibri" w:cs="Times New Roman"/>
          <w:color w:val="000000"/>
          <w:lang w:eastAsia="en-GB"/>
        </w:rPr>
      </w:pPr>
      <w:hyperlink r:id="rId80">
        <w:r w:rsidR="00813D85" w:rsidRPr="00CD2D6C">
          <w:rPr>
            <w:rFonts w:ascii="Calibri" w:eastAsia="Times New Roman" w:hAnsi="Calibri" w:cs="Times New Roman"/>
            <w:b/>
            <w:color w:val="000000"/>
            <w:u w:val="single" w:color="000000"/>
            <w:lang w:eastAsia="en-GB"/>
          </w:rPr>
          <w:t>Re C (A Child) [2014] EWCA Civ 128</w:t>
        </w:r>
      </w:hyperlink>
      <w:hyperlink r:id="rId81">
        <w:r w:rsidR="00813D85" w:rsidRPr="00CD2D6C">
          <w:rPr>
            <w:rFonts w:ascii="Calibri" w:eastAsia="Times New Roman" w:hAnsi="Calibri" w:cs="Times New Roman"/>
            <w:color w:val="000000"/>
            <w:lang w:eastAsia="en-GB"/>
          </w:rPr>
          <w:t xml:space="preserve"> </w:t>
        </w:r>
      </w:hyperlink>
      <w:r w:rsidR="00813D85" w:rsidRPr="00CD2D6C">
        <w:rPr>
          <w:rFonts w:ascii="Calibri" w:eastAsia="Times New Roman" w:hAnsi="Calibri" w:cs="Times New Roman"/>
          <w:color w:val="000000"/>
          <w:lang w:eastAsia="en-GB"/>
        </w:rPr>
        <w:t xml:space="preserve">– allowing an appeal by a mother who had a low level of cognitive functioning and a speech and hearing impediment, and a father who was profoundly deaf, Lord Justice McFarlane noted that the way in which the proceedings had been conducted </w:t>
      </w:r>
      <w:r w:rsidR="00813D85" w:rsidRPr="00CD2D6C">
        <w:rPr>
          <w:rFonts w:ascii="Calibri" w:eastAsia="Times New Roman" w:hAnsi="Calibri" w:cs="Times New Roman"/>
          <w:i/>
          <w:color w:val="000000"/>
          <w:lang w:eastAsia="en-GB"/>
        </w:rPr>
        <w:t>“failed to meet the disability needs of the parties and failed to produce an effective evaluation of the parents' potential to look after their child”</w:t>
      </w:r>
      <w:r w:rsidR="00813D85" w:rsidRPr="00CD2D6C">
        <w:rPr>
          <w:rFonts w:ascii="Calibri" w:eastAsia="Times New Roman" w:hAnsi="Calibri" w:cs="Times New Roman"/>
          <w:color w:val="000000"/>
          <w:lang w:eastAsia="en-GB"/>
        </w:rPr>
        <w:t xml:space="preserve"> (para. 34).  Lord Justice McFarlane went on to emphasise </w:t>
      </w:r>
    </w:p>
    <w:p w14:paraId="0CB831D3" w14:textId="77777777" w:rsidR="00813D85" w:rsidRPr="00CD2D6C" w:rsidRDefault="00813D85" w:rsidP="00813D85">
      <w:pPr>
        <w:spacing w:after="307" w:line="308" w:lineRule="auto"/>
        <w:ind w:left="-5" w:right="11" w:hanging="10"/>
        <w:rPr>
          <w:rFonts w:ascii="Calibri" w:eastAsia="Times New Roman" w:hAnsi="Calibri" w:cs="Times New Roman"/>
          <w:color w:val="000000"/>
          <w:lang w:eastAsia="en-GB"/>
        </w:rPr>
      </w:pPr>
      <w:r w:rsidRPr="00CD2D6C">
        <w:rPr>
          <w:rFonts w:ascii="Calibri" w:eastAsia="Times New Roman" w:hAnsi="Calibri" w:cs="Times New Roman"/>
          <w:color w:val="000000"/>
          <w:lang w:eastAsia="en-GB"/>
        </w:rPr>
        <w:t xml:space="preserve">that both the local authority, from its initial work with the family, and the parents’ lawyers have a duty to raise any concerns relating to disability by no later than the Case Management Hearing, and should ask the court to give directions for any necessary specialist assessments, even if this means that the 26-week deadline may not be able to be complied with. </w:t>
      </w:r>
    </w:p>
    <w:p w14:paraId="115C11B8" w14:textId="77777777" w:rsidR="00813D85" w:rsidRPr="00CD2D6C" w:rsidRDefault="008E2B22" w:rsidP="00813D85">
      <w:pPr>
        <w:spacing w:after="307" w:line="308" w:lineRule="auto"/>
        <w:ind w:left="-5" w:right="11" w:hanging="10"/>
        <w:rPr>
          <w:rFonts w:ascii="Calibri" w:eastAsia="Times New Roman" w:hAnsi="Calibri" w:cs="Times New Roman"/>
          <w:color w:val="000000"/>
          <w:lang w:eastAsia="en-GB"/>
        </w:rPr>
      </w:pPr>
      <w:hyperlink r:id="rId82">
        <w:r w:rsidR="00813D85" w:rsidRPr="00CD2D6C">
          <w:rPr>
            <w:rFonts w:ascii="Calibri" w:eastAsia="Times New Roman" w:hAnsi="Calibri" w:cs="Times New Roman"/>
            <w:b/>
            <w:color w:val="000000"/>
            <w:u w:val="single" w:color="000000"/>
            <w:lang w:eastAsia="en-GB"/>
          </w:rPr>
          <w:t>McG v Neath County Borough Council [2010] EWCA Civ 821</w:t>
        </w:r>
      </w:hyperlink>
      <w:hyperlink r:id="rId83">
        <w:r w:rsidR="00813D85" w:rsidRPr="00CD2D6C">
          <w:rPr>
            <w:rFonts w:ascii="Calibri" w:eastAsia="Times New Roman" w:hAnsi="Calibri" w:cs="Times New Roman"/>
            <w:color w:val="000000"/>
            <w:lang w:eastAsia="en-GB"/>
          </w:rPr>
          <w:t xml:space="preserve"> </w:t>
        </w:r>
      </w:hyperlink>
      <w:r w:rsidR="00813D85" w:rsidRPr="00CD2D6C">
        <w:rPr>
          <w:rFonts w:ascii="Calibri" w:eastAsia="Times New Roman" w:hAnsi="Calibri" w:cs="Times New Roman"/>
          <w:color w:val="000000"/>
          <w:lang w:eastAsia="en-GB"/>
        </w:rPr>
        <w:t xml:space="preserve">- The Court of Appeal set aside care and placements orders on the basis that all parties agreed that the mother had been prejudiced by the fact that no assessment had been undertaken by anyone with specialism in the field of learning disability.  </w:t>
      </w:r>
    </w:p>
    <w:p w14:paraId="14207DD0" w14:textId="77777777" w:rsidR="00813D85" w:rsidRDefault="008E2B22" w:rsidP="00813D85">
      <w:pPr>
        <w:spacing w:after="368" w:line="308" w:lineRule="auto"/>
        <w:ind w:left="-5" w:hanging="10"/>
        <w:rPr>
          <w:rFonts w:ascii="Calibri" w:eastAsia="Times New Roman" w:hAnsi="Calibri" w:cs="Times New Roman"/>
          <w:color w:val="000000"/>
          <w:lang w:eastAsia="en-GB"/>
        </w:rPr>
      </w:pPr>
      <w:hyperlink r:id="rId84">
        <w:r w:rsidR="00813D85" w:rsidRPr="00CD2D6C">
          <w:rPr>
            <w:rFonts w:ascii="Calibri" w:eastAsia="Times New Roman" w:hAnsi="Calibri" w:cs="Times New Roman"/>
            <w:b/>
            <w:color w:val="000000"/>
            <w:u w:val="single" w:color="000000"/>
            <w:lang w:eastAsia="en-GB"/>
          </w:rPr>
          <w:t>Re S (A Child) [2013] EWCA Civ 1073</w:t>
        </w:r>
      </w:hyperlink>
      <w:hyperlink r:id="rId85">
        <w:r w:rsidR="00813D85" w:rsidRPr="00CD2D6C">
          <w:rPr>
            <w:rFonts w:ascii="Calibri" w:eastAsia="Times New Roman" w:hAnsi="Calibri" w:cs="Times New Roman"/>
            <w:b/>
            <w:color w:val="000000"/>
            <w:lang w:eastAsia="en-GB"/>
          </w:rPr>
          <w:t xml:space="preserve"> </w:t>
        </w:r>
      </w:hyperlink>
      <w:r w:rsidR="00813D85" w:rsidRPr="00CD2D6C">
        <w:rPr>
          <w:rFonts w:ascii="Calibri" w:eastAsia="Times New Roman" w:hAnsi="Calibri" w:cs="Times New Roman"/>
          <w:color w:val="000000"/>
          <w:lang w:eastAsia="en-GB"/>
        </w:rPr>
        <w:t xml:space="preserve">– Lady Justice Black noted that the local authority’s evidence was deficient as children’s services had failed to liaise with adult services and undertake </w:t>
      </w:r>
      <w:r w:rsidR="00813D85" w:rsidRPr="00CD2D6C">
        <w:rPr>
          <w:rFonts w:ascii="Calibri" w:eastAsia="Times New Roman" w:hAnsi="Calibri" w:cs="Times New Roman"/>
          <w:i/>
          <w:color w:val="000000"/>
          <w:lang w:eastAsia="en-GB"/>
        </w:rPr>
        <w:t>“a reliable assessment of M's likely future care of K and of her support needs and proper information about what could be made available to her by way of support in the community”</w:t>
      </w:r>
      <w:r w:rsidR="00813D85" w:rsidRPr="00CD2D6C">
        <w:rPr>
          <w:rFonts w:ascii="Calibri" w:eastAsia="Times New Roman" w:hAnsi="Calibri" w:cs="Times New Roman"/>
          <w:color w:val="000000"/>
          <w:lang w:eastAsia="en-GB"/>
        </w:rPr>
        <w:t xml:space="preserve"> (para. 34). </w:t>
      </w:r>
    </w:p>
    <w:p w14:paraId="35D36C22" w14:textId="4A6FBE97" w:rsidR="00F50410" w:rsidRPr="00CD2D6C" w:rsidRDefault="48C2CA87" w:rsidP="16467AD7">
      <w:pPr>
        <w:pStyle w:val="ListParagraph"/>
        <w:numPr>
          <w:ilvl w:val="0"/>
          <w:numId w:val="37"/>
        </w:numPr>
        <w:spacing w:after="368" w:line="308" w:lineRule="auto"/>
        <w:rPr>
          <w:rFonts w:eastAsiaTheme="minorEastAsia"/>
          <w:b/>
          <w:bCs/>
          <w:color w:val="000000"/>
          <w:sz w:val="28"/>
          <w:szCs w:val="28"/>
          <w:lang w:eastAsia="en-GB"/>
        </w:rPr>
      </w:pPr>
      <w:r w:rsidRPr="16467AD7">
        <w:rPr>
          <w:rFonts w:ascii="Calibri" w:hAnsi="Calibri"/>
          <w:b/>
          <w:bCs/>
          <w:sz w:val="28"/>
          <w:szCs w:val="28"/>
        </w:rPr>
        <w:t>Care Planning</w:t>
      </w:r>
      <w:r w:rsidR="00232154">
        <w:rPr>
          <w:rFonts w:ascii="Calibri" w:hAnsi="Calibri"/>
          <w:b/>
          <w:bCs/>
          <w:sz w:val="28"/>
          <w:szCs w:val="28"/>
        </w:rPr>
        <w:t xml:space="preserve"> and Support</w:t>
      </w:r>
    </w:p>
    <w:p w14:paraId="0A97E509" w14:textId="676474B5" w:rsidR="1E057653" w:rsidRPr="00395888" w:rsidRDefault="1E057653" w:rsidP="00395888">
      <w:pPr>
        <w:pStyle w:val="BodyB"/>
        <w:rPr>
          <w:rFonts w:ascii="Calibri" w:hAnsi="Calibri"/>
          <w:sz w:val="22"/>
          <w:szCs w:val="22"/>
          <w:lang w:val="en-GB"/>
        </w:rPr>
      </w:pPr>
      <w:r w:rsidRPr="00C80A0B">
        <w:rPr>
          <w:rFonts w:ascii="Calibri" w:hAnsi="Calibri"/>
          <w:b/>
          <w:bCs/>
          <w:sz w:val="22"/>
          <w:szCs w:val="22"/>
          <w:u w:val="single"/>
        </w:rPr>
        <w:t>Re W (Care Proceedings: Functions of Court and Local Authority) [2014] 2 FLR 431</w:t>
      </w:r>
      <w:r w:rsidRPr="00395888">
        <w:rPr>
          <w:rFonts w:ascii="Calibri" w:hAnsi="Calibri"/>
          <w:sz w:val="22"/>
          <w:szCs w:val="22"/>
        </w:rPr>
        <w:t>.  Ryder LJ said (para 79):</w:t>
      </w:r>
      <w:r w:rsidR="00395888">
        <w:rPr>
          <w:rFonts w:ascii="Calibri" w:hAnsi="Calibri"/>
          <w:sz w:val="22"/>
          <w:szCs w:val="22"/>
        </w:rPr>
        <w:t xml:space="preserve"> ‘</w:t>
      </w:r>
      <w:r w:rsidRPr="00395888">
        <w:rPr>
          <w:rFonts w:ascii="Calibri" w:hAnsi="Calibri"/>
          <w:i/>
          <w:iCs/>
          <w:sz w:val="22"/>
          <w:szCs w:val="22"/>
        </w:rPr>
        <w:t xml:space="preserve">It is part of the case management process that a judge may require a local authority to give evidence about what services would be provided to support the strategy set out in its care plan </w:t>
      </w:r>
      <w:r w:rsidRPr="00395888">
        <w:rPr>
          <w:rFonts w:ascii="Calibri" w:hAnsi="Calibri"/>
          <w:i/>
          <w:iCs/>
          <w:sz w:val="22"/>
          <w:szCs w:val="22"/>
        </w:rPr>
        <w:lastRenderedPageBreak/>
        <w:t xml:space="preserve">… That may include evidence about more than one different possible resolution so the court might know the benefits and detriments of each option and what the local authority would or would not do. That may also include </w:t>
      </w:r>
      <w:r w:rsidRPr="00395888">
        <w:rPr>
          <w:rFonts w:ascii="Calibri" w:hAnsi="Calibri"/>
          <w:b/>
          <w:bCs/>
          <w:i/>
          <w:iCs/>
          <w:sz w:val="22"/>
          <w:szCs w:val="22"/>
        </w:rPr>
        <w:t>requiring the local authority to set out a care plan to meet a particular formulation or assessment of risk. Even if the local authority does not agree with that risk</w:t>
      </w:r>
      <w:r w:rsidRPr="00395888">
        <w:rPr>
          <w:rFonts w:ascii="Calibri" w:hAnsi="Calibri"/>
          <w:i/>
          <w:iCs/>
          <w:sz w:val="22"/>
          <w:szCs w:val="22"/>
        </w:rPr>
        <w:t>.”</w:t>
      </w:r>
    </w:p>
    <w:p w14:paraId="098B3553" w14:textId="77777777" w:rsidR="00C80A0B" w:rsidRDefault="00C80A0B" w:rsidP="00A270C7">
      <w:pPr>
        <w:pStyle w:val="Default"/>
        <w:spacing w:before="0" w:line="240" w:lineRule="auto"/>
        <w:jc w:val="both"/>
        <w:rPr>
          <w:rFonts w:ascii="Calibri" w:eastAsia="Times New Roman" w:hAnsi="Calibri" w:cs="Times New Roman"/>
          <w:b/>
          <w:bCs/>
          <w:sz w:val="22"/>
          <w:szCs w:val="22"/>
          <w:lang w:val="pt-PT"/>
        </w:rPr>
      </w:pPr>
    </w:p>
    <w:p w14:paraId="4195AE3B" w14:textId="086443D7" w:rsidR="1E057653" w:rsidRPr="00395888" w:rsidRDefault="1E057653" w:rsidP="00A270C7">
      <w:pPr>
        <w:pStyle w:val="Default"/>
        <w:spacing w:before="0" w:line="240" w:lineRule="auto"/>
        <w:jc w:val="both"/>
        <w:rPr>
          <w:rFonts w:ascii="Calibri" w:eastAsia="Times New Roman" w:hAnsi="Calibri" w:cs="Times New Roman"/>
          <w:sz w:val="22"/>
          <w:szCs w:val="22"/>
          <w:lang w:val="en-GB"/>
        </w:rPr>
      </w:pPr>
      <w:r w:rsidRPr="00C80A0B">
        <w:rPr>
          <w:rFonts w:ascii="Calibri" w:eastAsia="Times New Roman" w:hAnsi="Calibri" w:cs="Times New Roman"/>
          <w:b/>
          <w:bCs/>
          <w:sz w:val="22"/>
          <w:szCs w:val="22"/>
          <w:u w:val="single"/>
          <w:lang w:val="pt-PT"/>
        </w:rPr>
        <w:t>Re MN (An Adult) [2015] EWCA Civ 411</w:t>
      </w:r>
      <w:r w:rsidR="00182848">
        <w:rPr>
          <w:rFonts w:ascii="Calibri" w:eastAsia="Times New Roman" w:hAnsi="Calibri" w:cs="Times New Roman"/>
          <w:b/>
          <w:bCs/>
          <w:i/>
          <w:iCs/>
          <w:sz w:val="22"/>
          <w:szCs w:val="22"/>
          <w:lang w:val="pt-PT"/>
        </w:rPr>
        <w:t xml:space="preserve">. </w:t>
      </w:r>
      <w:r w:rsidR="00182848" w:rsidRPr="00C80A0B">
        <w:rPr>
          <w:rFonts w:ascii="Calibri" w:eastAsia="Times New Roman" w:hAnsi="Calibri" w:cs="Times New Roman"/>
          <w:sz w:val="22"/>
          <w:szCs w:val="22"/>
          <w:lang w:val="pt-PT"/>
        </w:rPr>
        <w:t xml:space="preserve">Sir James Munby (P), by reference to Re W, underlined. the principle that it is not for any one party </w:t>
      </w:r>
      <w:r w:rsidR="00A270C7" w:rsidRPr="00C80A0B">
        <w:rPr>
          <w:rFonts w:ascii="Calibri" w:eastAsia="Times New Roman" w:hAnsi="Calibri" w:cs="Times New Roman"/>
          <w:sz w:val="22"/>
          <w:szCs w:val="22"/>
          <w:lang w:val="pt-PT"/>
        </w:rPr>
        <w:t>seek to limit the information</w:t>
      </w:r>
      <w:r w:rsidR="00C966CA" w:rsidRPr="00C80A0B">
        <w:rPr>
          <w:rFonts w:ascii="Calibri" w:eastAsia="Times New Roman" w:hAnsi="Calibri" w:cs="Times New Roman"/>
          <w:sz w:val="22"/>
          <w:szCs w:val="22"/>
          <w:lang w:val="pt-PT"/>
        </w:rPr>
        <w:t xml:space="preserve"> or placement options that must be placed before the court</w:t>
      </w:r>
      <w:r w:rsidR="00C80A0B">
        <w:rPr>
          <w:rFonts w:ascii="Calibri" w:eastAsia="Times New Roman" w:hAnsi="Calibri" w:cs="Times New Roman"/>
          <w:b/>
          <w:bCs/>
          <w:i/>
          <w:iCs/>
          <w:sz w:val="22"/>
          <w:szCs w:val="22"/>
          <w:lang w:val="pt-PT"/>
        </w:rPr>
        <w:t xml:space="preserve"> </w:t>
      </w:r>
      <w:r w:rsidRPr="00395888">
        <w:rPr>
          <w:rFonts w:ascii="Calibri" w:eastAsia="Times New Roman" w:hAnsi="Calibri" w:cs="Times New Roman"/>
          <w:i/>
          <w:iCs/>
          <w:sz w:val="22"/>
          <w:szCs w:val="22"/>
          <w:lang w:val="en-GB"/>
        </w:rPr>
        <w:t>“</w:t>
      </w:r>
      <w:r w:rsidRPr="00395888">
        <w:rPr>
          <w:rFonts w:ascii="Calibri" w:eastAsia="Times New Roman" w:hAnsi="Calibri" w:cs="Times New Roman"/>
          <w:i/>
          <w:iCs/>
          <w:sz w:val="22"/>
          <w:szCs w:val="22"/>
        </w:rPr>
        <w:t xml:space="preserve">[37] I should add that the court has the power to </w:t>
      </w:r>
      <w:r w:rsidRPr="00395888">
        <w:rPr>
          <w:rFonts w:ascii="Calibri" w:eastAsia="Times New Roman" w:hAnsi="Calibri" w:cs="Times New Roman"/>
          <w:b/>
          <w:bCs/>
          <w:i/>
          <w:iCs/>
          <w:sz w:val="22"/>
          <w:szCs w:val="22"/>
        </w:rPr>
        <w:t>direct the local authority to file evidence or to prepare and file a further plan, including, if the court directs, a description of the services that are available and practicable for each placement option being considered by the court.</w:t>
      </w:r>
      <w:r w:rsidRPr="00395888">
        <w:rPr>
          <w:rFonts w:ascii="Calibri" w:eastAsia="Times New Roman" w:hAnsi="Calibri" w:cs="Times New Roman"/>
          <w:i/>
          <w:iCs/>
          <w:sz w:val="22"/>
          <w:szCs w:val="22"/>
        </w:rPr>
        <w:t xml:space="preserve"> The local authority is obliged to do so even though the plan</w:t>
      </w:r>
      <w:r w:rsidRPr="00395888">
        <w:rPr>
          <w:rFonts w:ascii="Calibri" w:eastAsia="Times New Roman" w:hAnsi="Calibri" w:cs="Times New Roman"/>
          <w:i/>
          <w:iCs/>
          <w:sz w:val="22"/>
          <w:szCs w:val="22"/>
          <w:lang w:val="en-GB"/>
        </w:rPr>
        <w:t>’</w:t>
      </w:r>
      <w:r w:rsidRPr="00395888">
        <w:rPr>
          <w:rFonts w:ascii="Calibri" w:eastAsia="Times New Roman" w:hAnsi="Calibri" w:cs="Times New Roman"/>
          <w:i/>
          <w:iCs/>
          <w:sz w:val="22"/>
          <w:szCs w:val="22"/>
        </w:rPr>
        <w:t>s contents may not or do not reflect its formal position, for it is not for the local authority (or indeed any other party) to decide whether it is going to restrict or limit the evidence that it presents: see Re W (Care Proceedings: Functions of Court and Local Authority) [2013] EWCA Civ 1227, [2014] 2 FLR 431. As Ryder LJ said (para 79)”</w:t>
      </w:r>
    </w:p>
    <w:p w14:paraId="4D1C51CA" w14:textId="77777777" w:rsidR="00232154" w:rsidRDefault="00232154" w:rsidP="00232154">
      <w:pPr>
        <w:rPr>
          <w:rFonts w:eastAsia="Times New Roman" w:cs="Arial"/>
          <w:b/>
          <w:bCs/>
          <w:u w:val="single"/>
        </w:rPr>
      </w:pPr>
    </w:p>
    <w:p w14:paraId="700BE89B" w14:textId="6AD3742A" w:rsidR="00232154" w:rsidRPr="00232154" w:rsidRDefault="00232154" w:rsidP="00232154">
      <w:pPr>
        <w:rPr>
          <w:rFonts w:eastAsiaTheme="minorEastAsia"/>
          <w:i/>
          <w:iCs/>
          <w:color w:val="000000" w:themeColor="text1"/>
          <w:lang w:eastAsia="en-GB"/>
        </w:rPr>
      </w:pPr>
      <w:r w:rsidRPr="00232154">
        <w:rPr>
          <w:rFonts w:eastAsia="Times New Roman" w:cs="Arial"/>
          <w:b/>
          <w:bCs/>
          <w:u w:val="single"/>
        </w:rPr>
        <w:t>Re D (A Child) (No 3) [2016] EWFC 1.</w:t>
      </w:r>
      <w:r>
        <w:rPr>
          <w:rFonts w:eastAsia="Times New Roman" w:cs="Arial"/>
        </w:rPr>
        <w:t xml:space="preserve"> </w:t>
      </w:r>
      <w:r w:rsidRPr="00232154">
        <w:rPr>
          <w:rFonts w:eastAsia="Times New Roman" w:cs="Arial"/>
        </w:rPr>
        <w:t>Care proceedings in which Munby P sets out key principles to consider in cases involving parents with learning disabilities.</w:t>
      </w:r>
      <w:r>
        <w:rPr>
          <w:rFonts w:eastAsia="Times New Roman" w:cs="Arial"/>
        </w:rPr>
        <w:t xml:space="preserve"> (para </w:t>
      </w:r>
      <w:r w:rsidRPr="00232154">
        <w:rPr>
          <w:rFonts w:ascii="Calibri" w:eastAsia="Times New Roman" w:hAnsi="Calibri" w:cs="Times New Roman"/>
          <w:color w:val="000000" w:themeColor="text1"/>
          <w:lang w:val="pt-PT"/>
        </w:rPr>
        <w:t>152</w:t>
      </w:r>
      <w:r>
        <w:rPr>
          <w:rFonts w:ascii="Calibri" w:eastAsia="Times New Roman" w:hAnsi="Calibri" w:cs="Times New Roman"/>
          <w:color w:val="000000" w:themeColor="text1"/>
          <w:lang w:val="pt-PT"/>
        </w:rPr>
        <w:t>):</w:t>
      </w:r>
      <w:r w:rsidRPr="00232154">
        <w:rPr>
          <w:rFonts w:ascii="Calibri" w:eastAsia="Times New Roman" w:hAnsi="Calibri" w:cs="Times New Roman"/>
          <w:color w:val="000000" w:themeColor="text1"/>
          <w:lang w:val="pt-PT"/>
        </w:rPr>
        <w:t xml:space="preserve"> </w:t>
      </w:r>
      <w:r w:rsidRPr="00232154">
        <w:rPr>
          <w:rFonts w:ascii="Calibri" w:eastAsia="Times New Roman" w:hAnsi="Calibri" w:cs="Times New Roman"/>
          <w:i/>
          <w:iCs/>
          <w:color w:val="000000" w:themeColor="text1"/>
          <w:lang w:val="pt-PT"/>
        </w:rPr>
        <w:t>The proper approach in these circumstances is that mapped out by Gillen J in Re G and A. The concept of "</w:t>
      </w:r>
      <w:r w:rsidRPr="00232154">
        <w:rPr>
          <w:rFonts w:ascii="Calibri" w:eastAsia="Times New Roman" w:hAnsi="Calibri" w:cs="Times New Roman"/>
          <w:b/>
          <w:bCs/>
          <w:i/>
          <w:iCs/>
          <w:color w:val="000000" w:themeColor="text1"/>
          <w:lang w:val="pt-PT"/>
        </w:rPr>
        <w:t>parenting with support</w:t>
      </w:r>
      <w:r w:rsidRPr="00232154">
        <w:rPr>
          <w:rFonts w:ascii="Calibri" w:eastAsia="Times New Roman" w:hAnsi="Calibri" w:cs="Times New Roman"/>
          <w:i/>
          <w:iCs/>
          <w:color w:val="000000" w:themeColor="text1"/>
          <w:lang w:val="pt-PT"/>
        </w:rPr>
        <w:t>" is crucial. As Ms Morgan and Ms Sprinz correctly submit, parents must, in principle, be supported and provided with the assistance that, because of their particular deficits, they need in order to be able to care for their child. As Ms Fottrell put it, the positive obligation on the State under Article 8 imposes a broad obligation on the local authority in a case such as this to provide such support as will enable the child to remain with his parents. This principle is not challenged by the local authority in the present case, nor does the local authority</w:t>
      </w:r>
      <w:r w:rsidRPr="00232154">
        <w:rPr>
          <w:rFonts w:eastAsiaTheme="minorEastAsia"/>
          <w:i/>
          <w:iCs/>
          <w:color w:val="000000" w:themeColor="text1"/>
          <w:lang w:eastAsia="en-GB"/>
        </w:rPr>
        <w:t xml:space="preserve"> seek either to toll the bell of scarce resources or to argue that there are others with even more pressing claims than D and his parents</w:t>
      </w:r>
    </w:p>
    <w:p w14:paraId="62E6CB4C" w14:textId="41EE5AD1" w:rsidR="00813D85" w:rsidRPr="007922BA" w:rsidRDefault="49316040" w:rsidP="007922BA">
      <w:pPr>
        <w:pStyle w:val="ListParagraph"/>
        <w:numPr>
          <w:ilvl w:val="0"/>
          <w:numId w:val="37"/>
        </w:numPr>
        <w:rPr>
          <w:rFonts w:ascii="Calibri" w:hAnsi="Calibri"/>
          <w:b/>
          <w:bCs/>
          <w:sz w:val="28"/>
          <w:szCs w:val="28"/>
        </w:rPr>
      </w:pPr>
      <w:r w:rsidRPr="16467AD7">
        <w:rPr>
          <w:rFonts w:ascii="Calibri" w:hAnsi="Calibri"/>
          <w:b/>
          <w:bCs/>
          <w:sz w:val="28"/>
          <w:szCs w:val="28"/>
        </w:rPr>
        <w:t>Ensuring paren</w:t>
      </w:r>
      <w:r w:rsidR="0372CE56" w:rsidRPr="16467AD7">
        <w:rPr>
          <w:rFonts w:ascii="Calibri" w:hAnsi="Calibri"/>
          <w:b/>
          <w:bCs/>
          <w:sz w:val="28"/>
          <w:szCs w:val="28"/>
        </w:rPr>
        <w:t>ts’ participation in child protection processes</w:t>
      </w:r>
    </w:p>
    <w:p w14:paraId="4F3D5F22" w14:textId="77777777" w:rsidR="00F50410" w:rsidRPr="00CD2D6C" w:rsidRDefault="008E2B22" w:rsidP="00F50410">
      <w:pPr>
        <w:spacing w:after="50"/>
        <w:ind w:left="-5" w:hanging="10"/>
        <w:rPr>
          <w:rFonts w:ascii="Calibri" w:eastAsia="Times New Roman" w:hAnsi="Calibri" w:cs="Times New Roman"/>
          <w:color w:val="000000"/>
          <w:lang w:eastAsia="en-GB"/>
        </w:rPr>
      </w:pPr>
      <w:hyperlink r:id="rId86">
        <w:r w:rsidR="00F50410" w:rsidRPr="00CD2D6C">
          <w:rPr>
            <w:rFonts w:ascii="Calibri" w:eastAsia="Times New Roman" w:hAnsi="Calibri" w:cs="Times New Roman"/>
            <w:b/>
            <w:color w:val="000000"/>
            <w:u w:val="single" w:color="000000"/>
            <w:lang w:eastAsia="en-GB"/>
          </w:rPr>
          <w:t xml:space="preserve">Re H (A Child: Breach of Convention Rights </w:t>
        </w:r>
      </w:hyperlink>
      <w:hyperlink r:id="rId87">
        <w:r w:rsidR="00F50410" w:rsidRPr="00CD2D6C">
          <w:rPr>
            <w:rFonts w:ascii="Calibri" w:eastAsia="Times New Roman" w:hAnsi="Calibri" w:cs="Times New Roman"/>
            <w:b/>
            <w:color w:val="000000"/>
            <w:u w:val="single" w:color="000000"/>
            <w:lang w:eastAsia="en-GB"/>
          </w:rPr>
          <w:t xml:space="preserve">- </w:t>
        </w:r>
      </w:hyperlink>
      <w:hyperlink r:id="rId88">
        <w:r w:rsidR="00F50410" w:rsidRPr="00CD2D6C">
          <w:rPr>
            <w:rFonts w:ascii="Calibri" w:eastAsia="Times New Roman" w:hAnsi="Calibri" w:cs="Times New Roman"/>
            <w:b/>
            <w:color w:val="000000"/>
            <w:u w:val="single" w:color="000000"/>
            <w:lang w:eastAsia="en-GB"/>
          </w:rPr>
          <w:t>Damages) [2014] EWFC 38</w:t>
        </w:r>
      </w:hyperlink>
      <w:hyperlink r:id="rId89">
        <w:r w:rsidR="00F50410" w:rsidRPr="00CD2D6C">
          <w:rPr>
            <w:rFonts w:ascii="Calibri" w:eastAsia="Times New Roman" w:hAnsi="Calibri" w:cs="Times New Roman"/>
            <w:color w:val="000000"/>
            <w:lang w:eastAsia="en-GB"/>
          </w:rPr>
          <w:t xml:space="preserve"> </w:t>
        </w:r>
      </w:hyperlink>
      <w:r w:rsidR="00F50410" w:rsidRPr="00CD2D6C">
        <w:rPr>
          <w:rFonts w:ascii="Calibri" w:eastAsia="Times New Roman" w:hAnsi="Calibri" w:cs="Times New Roman"/>
          <w:color w:val="000000"/>
          <w:lang w:eastAsia="en-GB"/>
        </w:rPr>
        <w:t xml:space="preserve">– </w:t>
      </w:r>
    </w:p>
    <w:p w14:paraId="0077781E" w14:textId="77777777" w:rsidR="00F50410" w:rsidRPr="00CD2D6C" w:rsidRDefault="00F50410" w:rsidP="00F50410">
      <w:pPr>
        <w:spacing w:after="307" w:line="308" w:lineRule="auto"/>
        <w:ind w:left="-5" w:right="11" w:hanging="10"/>
        <w:rPr>
          <w:rFonts w:ascii="Calibri" w:eastAsia="Times New Roman" w:hAnsi="Calibri" w:cs="Times New Roman"/>
          <w:color w:val="000000"/>
          <w:lang w:eastAsia="en-GB"/>
        </w:rPr>
      </w:pPr>
      <w:r w:rsidRPr="00CD2D6C">
        <w:rPr>
          <w:rFonts w:ascii="Calibri" w:eastAsia="Times New Roman" w:hAnsi="Calibri" w:cs="Times New Roman"/>
          <w:color w:val="000000"/>
          <w:lang w:eastAsia="en-GB"/>
        </w:rPr>
        <w:t xml:space="preserve">HHJ Bellamy was critical of the local authority’s failure to properly engage with learning disabled parents, despite the fact that the local authority was aware of the parents’ difficulties, as both parents had themselves been in care.  The parents were awarded £12,000 in damages as the court held that their rights to a fair hearing and to family life had both been breached.   </w:t>
      </w:r>
    </w:p>
    <w:p w14:paraId="0247C56F" w14:textId="77777777" w:rsidR="00F50410" w:rsidRPr="00CD2D6C" w:rsidRDefault="008E2B22" w:rsidP="00F50410">
      <w:pPr>
        <w:spacing w:after="307" w:line="308" w:lineRule="auto"/>
        <w:ind w:left="-5" w:right="11" w:hanging="10"/>
        <w:rPr>
          <w:rFonts w:ascii="Calibri" w:eastAsia="Times New Roman" w:hAnsi="Calibri" w:cs="Times New Roman"/>
          <w:color w:val="000000"/>
          <w:lang w:eastAsia="en-GB"/>
        </w:rPr>
      </w:pPr>
      <w:hyperlink r:id="rId90">
        <w:r w:rsidR="00F50410" w:rsidRPr="00CD2D6C">
          <w:rPr>
            <w:rFonts w:ascii="Calibri" w:eastAsia="Times New Roman" w:hAnsi="Calibri" w:cs="Times New Roman"/>
            <w:b/>
            <w:color w:val="000000"/>
            <w:u w:val="single" w:color="000000"/>
            <w:lang w:eastAsia="en-GB"/>
          </w:rPr>
          <w:t>Re N</w:t>
        </w:r>
      </w:hyperlink>
      <w:hyperlink r:id="rId91">
        <w:r w:rsidR="00F50410" w:rsidRPr="00CD2D6C">
          <w:rPr>
            <w:rFonts w:ascii="Calibri" w:eastAsia="Times New Roman" w:hAnsi="Calibri" w:cs="Times New Roman"/>
            <w:b/>
            <w:color w:val="000000"/>
            <w:u w:val="single" w:color="000000"/>
            <w:lang w:eastAsia="en-GB"/>
          </w:rPr>
          <w:t>-</w:t>
        </w:r>
      </w:hyperlink>
      <w:hyperlink r:id="rId92">
        <w:r w:rsidR="00F50410" w:rsidRPr="00CD2D6C">
          <w:rPr>
            <w:rFonts w:ascii="Calibri" w:eastAsia="Times New Roman" w:hAnsi="Calibri" w:cs="Times New Roman"/>
            <w:b/>
            <w:color w:val="000000"/>
            <w:u w:val="single" w:color="000000"/>
            <w:lang w:eastAsia="en-GB"/>
          </w:rPr>
          <w:t>F (Children) [2009] EWCA Civ 274</w:t>
        </w:r>
      </w:hyperlink>
      <w:hyperlink r:id="rId93">
        <w:r w:rsidR="00F50410" w:rsidRPr="00CD2D6C">
          <w:rPr>
            <w:rFonts w:ascii="Calibri" w:eastAsia="Times New Roman" w:hAnsi="Calibri" w:cs="Times New Roman"/>
            <w:b/>
            <w:color w:val="000000"/>
            <w:lang w:eastAsia="en-GB"/>
          </w:rPr>
          <w:t xml:space="preserve"> </w:t>
        </w:r>
      </w:hyperlink>
      <w:r w:rsidR="00F50410" w:rsidRPr="00CD2D6C">
        <w:rPr>
          <w:rFonts w:ascii="Calibri" w:eastAsia="Times New Roman" w:hAnsi="Calibri" w:cs="Times New Roman"/>
          <w:color w:val="000000"/>
          <w:lang w:eastAsia="en-GB"/>
        </w:rPr>
        <w:t xml:space="preserve">– Lord Justice Thorpe was critical of the local authority for using a lengthy written agreement, which the parents refused to sign, noting that </w:t>
      </w:r>
      <w:r w:rsidR="00F50410" w:rsidRPr="00CD2D6C">
        <w:rPr>
          <w:rFonts w:ascii="Calibri" w:eastAsia="Times New Roman" w:hAnsi="Calibri" w:cs="Times New Roman"/>
          <w:i/>
          <w:color w:val="000000"/>
          <w:lang w:eastAsia="en-GB"/>
        </w:rPr>
        <w:t>“the management of the case by way of a three-and-a-half-page contract was in itself risk-laden, given the cognitive disability of the parents”</w:t>
      </w:r>
      <w:r w:rsidR="00F50410" w:rsidRPr="00CD2D6C">
        <w:rPr>
          <w:rFonts w:ascii="Calibri" w:eastAsia="Times New Roman" w:hAnsi="Calibri" w:cs="Times New Roman"/>
          <w:color w:val="000000"/>
          <w:lang w:eastAsia="en-GB"/>
        </w:rPr>
        <w:t xml:space="preserve"> (para. 10).</w:t>
      </w:r>
      <w:r w:rsidR="00F50410" w:rsidRPr="00CD2D6C">
        <w:rPr>
          <w:rFonts w:ascii="Calibri" w:eastAsia="Calibri" w:hAnsi="Calibri" w:cs="Calibri"/>
          <w:color w:val="000000"/>
          <w:lang w:eastAsia="en-GB"/>
        </w:rPr>
        <w:t xml:space="preserve"> </w:t>
      </w:r>
      <w:r w:rsidR="00F50410" w:rsidRPr="00CD2D6C">
        <w:rPr>
          <w:rFonts w:ascii="Calibri" w:eastAsia="Times New Roman" w:hAnsi="Calibri" w:cs="Times New Roman"/>
          <w:color w:val="000000"/>
          <w:lang w:eastAsia="en-GB"/>
        </w:rPr>
        <w:t xml:space="preserve"> </w:t>
      </w:r>
    </w:p>
    <w:p w14:paraId="166DDF16" w14:textId="77777777" w:rsidR="00F50410" w:rsidRPr="00CD2D6C" w:rsidRDefault="008E2B22" w:rsidP="00F50410">
      <w:pPr>
        <w:spacing w:after="307" w:line="308" w:lineRule="auto"/>
        <w:ind w:left="-5" w:right="11" w:hanging="10"/>
        <w:rPr>
          <w:rFonts w:ascii="Calibri" w:eastAsia="Times New Roman" w:hAnsi="Calibri" w:cs="Times New Roman"/>
          <w:color w:val="000000"/>
          <w:lang w:eastAsia="en-GB"/>
        </w:rPr>
      </w:pPr>
      <w:hyperlink r:id="rId94">
        <w:r w:rsidR="00F50410" w:rsidRPr="00CD2D6C">
          <w:rPr>
            <w:rFonts w:ascii="Calibri" w:eastAsia="Times New Roman" w:hAnsi="Calibri" w:cs="Times New Roman"/>
            <w:b/>
            <w:color w:val="000000"/>
            <w:u w:val="single" w:color="000000"/>
            <w:lang w:eastAsia="en-GB"/>
          </w:rPr>
          <w:t>Re CA (A Baby) [2012] EWHC 2190 (Fam)</w:t>
        </w:r>
      </w:hyperlink>
      <w:hyperlink r:id="rId95">
        <w:r w:rsidR="00F50410" w:rsidRPr="00CD2D6C">
          <w:rPr>
            <w:rFonts w:ascii="Calibri" w:eastAsia="Times New Roman" w:hAnsi="Calibri" w:cs="Times New Roman"/>
            <w:b/>
            <w:color w:val="000000"/>
            <w:lang w:eastAsia="en-GB"/>
          </w:rPr>
          <w:t xml:space="preserve"> </w:t>
        </w:r>
      </w:hyperlink>
      <w:r w:rsidR="00F50410" w:rsidRPr="00CD2D6C">
        <w:rPr>
          <w:rFonts w:ascii="Calibri" w:eastAsia="Times New Roman" w:hAnsi="Calibri" w:cs="Times New Roman"/>
          <w:color w:val="000000"/>
          <w:lang w:eastAsia="en-GB"/>
        </w:rPr>
        <w:t xml:space="preserve">- Mr Justice Hedley noted that an agreement, between a parent and the local authority, that a child should be accommodated under s20 CA 1989 was only valid if the parent had </w:t>
      </w:r>
      <w:r w:rsidR="00F50410" w:rsidRPr="00CD2D6C">
        <w:rPr>
          <w:rFonts w:ascii="Calibri" w:eastAsia="Times New Roman" w:hAnsi="Calibri" w:cs="Times New Roman"/>
          <w:i/>
          <w:color w:val="000000"/>
          <w:lang w:eastAsia="en-GB"/>
        </w:rPr>
        <w:t>“the requisite capacity to make that agreement”</w:t>
      </w:r>
      <w:r w:rsidR="00F50410" w:rsidRPr="00CD2D6C">
        <w:rPr>
          <w:rFonts w:ascii="Calibri" w:eastAsia="Times New Roman" w:hAnsi="Calibri" w:cs="Times New Roman"/>
          <w:color w:val="000000"/>
          <w:lang w:eastAsia="en-GB"/>
        </w:rPr>
        <w:t xml:space="preserve"> (para. 27).  Headley J also noted that it was the social worker, seeking the consent, who ultimately had to make a decision regarding whether the parents had capacity, and that </w:t>
      </w:r>
      <w:r w:rsidR="00F50410" w:rsidRPr="00CD2D6C">
        <w:rPr>
          <w:rFonts w:ascii="Calibri" w:eastAsia="Times New Roman" w:hAnsi="Calibri" w:cs="Times New Roman"/>
          <w:i/>
          <w:color w:val="000000"/>
          <w:lang w:eastAsia="en-GB"/>
        </w:rPr>
        <w:t xml:space="preserve">“if the social worker has doubts about capacity </w:t>
      </w:r>
      <w:r w:rsidR="00F50410" w:rsidRPr="00CD2D6C">
        <w:rPr>
          <w:rFonts w:ascii="Calibri" w:eastAsia="Times New Roman" w:hAnsi="Calibri" w:cs="Times New Roman"/>
          <w:i/>
          <w:color w:val="000000"/>
          <w:lang w:eastAsia="en-GB"/>
        </w:rPr>
        <w:lastRenderedPageBreak/>
        <w:t>no further attempt should be made to obtain consent on that occasion and advice should be sought from the social work team leader or management”</w:t>
      </w:r>
      <w:r w:rsidR="00F50410" w:rsidRPr="00CD2D6C">
        <w:rPr>
          <w:rFonts w:ascii="Calibri" w:eastAsia="Times New Roman" w:hAnsi="Calibri" w:cs="Times New Roman"/>
          <w:color w:val="000000"/>
          <w:lang w:eastAsia="en-GB"/>
        </w:rPr>
        <w:t xml:space="preserve"> (para. 46).  (If valid consent is not obtained the removal of the child may constitute a breach of Article 8 and may lead to an award of damages; see for example </w:t>
      </w:r>
      <w:hyperlink r:id="rId96">
        <w:r w:rsidR="00F50410" w:rsidRPr="00CD2D6C">
          <w:rPr>
            <w:rFonts w:ascii="Calibri" w:eastAsia="Times New Roman" w:hAnsi="Calibri" w:cs="Times New Roman"/>
            <w:b/>
            <w:color w:val="000000"/>
            <w:u w:val="single" w:color="000000"/>
            <w:lang w:eastAsia="en-GB"/>
          </w:rPr>
          <w:t>Williams &amp; Anor v London Borough of Hackney [2015] EWHC 2629</w:t>
        </w:r>
      </w:hyperlink>
      <w:hyperlink r:id="rId97">
        <w:r w:rsidR="00F50410" w:rsidRPr="00CD2D6C">
          <w:rPr>
            <w:rFonts w:ascii="Calibri" w:eastAsia="Times New Roman" w:hAnsi="Calibri" w:cs="Times New Roman"/>
            <w:b/>
            <w:color w:val="000000"/>
            <w:lang w:eastAsia="en-GB"/>
          </w:rPr>
          <w:t xml:space="preserve"> </w:t>
        </w:r>
      </w:hyperlink>
      <w:hyperlink r:id="rId98">
        <w:r w:rsidR="00F50410" w:rsidRPr="00CD2D6C">
          <w:rPr>
            <w:rFonts w:ascii="Calibri" w:eastAsia="Times New Roman" w:hAnsi="Calibri" w:cs="Times New Roman"/>
            <w:b/>
            <w:color w:val="000000"/>
            <w:u w:val="single" w:color="000000"/>
            <w:lang w:eastAsia="en-GB"/>
          </w:rPr>
          <w:t>(QB)</w:t>
        </w:r>
      </w:hyperlink>
      <w:hyperlink r:id="rId99">
        <w:r w:rsidR="00F50410" w:rsidRPr="00CD2D6C">
          <w:rPr>
            <w:rFonts w:ascii="Calibri" w:eastAsia="Times New Roman" w:hAnsi="Calibri" w:cs="Times New Roman"/>
            <w:color w:val="000000"/>
            <w:lang w:eastAsia="en-GB"/>
          </w:rPr>
          <w:t>.</w:t>
        </w:r>
      </w:hyperlink>
      <w:r w:rsidR="00F50410" w:rsidRPr="00CD2D6C">
        <w:rPr>
          <w:rFonts w:ascii="Calibri" w:eastAsia="Times New Roman" w:hAnsi="Calibri" w:cs="Times New Roman"/>
          <w:color w:val="000000"/>
          <w:lang w:eastAsia="en-GB"/>
        </w:rPr>
        <w:t xml:space="preserve">)  </w:t>
      </w:r>
    </w:p>
    <w:p w14:paraId="101410F8" w14:textId="77777777" w:rsidR="00F50410" w:rsidRPr="00CD2D6C" w:rsidRDefault="008E2B22" w:rsidP="00F50410">
      <w:pPr>
        <w:spacing w:after="50"/>
        <w:ind w:left="-5" w:hanging="10"/>
        <w:rPr>
          <w:rFonts w:ascii="Calibri" w:eastAsia="Times New Roman" w:hAnsi="Calibri" w:cs="Times New Roman"/>
          <w:color w:val="000000"/>
          <w:lang w:eastAsia="en-GB"/>
        </w:rPr>
      </w:pPr>
      <w:hyperlink r:id="rId100">
        <w:r w:rsidR="00F50410" w:rsidRPr="00CD2D6C">
          <w:rPr>
            <w:rFonts w:ascii="Calibri" w:eastAsia="Times New Roman" w:hAnsi="Calibri" w:cs="Times New Roman"/>
            <w:b/>
            <w:color w:val="000000"/>
            <w:u w:val="single" w:color="000000"/>
            <w:lang w:eastAsia="en-GB"/>
          </w:rPr>
          <w:t>Re A</w:t>
        </w:r>
      </w:hyperlink>
      <w:hyperlink r:id="rId101">
        <w:r w:rsidR="00F50410" w:rsidRPr="00CD2D6C">
          <w:rPr>
            <w:rFonts w:ascii="Calibri" w:eastAsia="Times New Roman" w:hAnsi="Calibri" w:cs="Times New Roman"/>
            <w:b/>
            <w:color w:val="000000"/>
            <w:u w:val="single" w:color="000000"/>
            <w:lang w:eastAsia="en-GB"/>
          </w:rPr>
          <w:t xml:space="preserve"> </w:t>
        </w:r>
      </w:hyperlink>
      <w:hyperlink r:id="rId102">
        <w:r w:rsidR="00F50410" w:rsidRPr="00CD2D6C">
          <w:rPr>
            <w:rFonts w:ascii="Calibri" w:eastAsia="Times New Roman" w:hAnsi="Calibri" w:cs="Times New Roman"/>
            <w:b/>
            <w:color w:val="000000"/>
            <w:u w:val="single" w:color="000000"/>
            <w:lang w:eastAsia="en-GB"/>
          </w:rPr>
          <w:t>(A Child) (Vulnerable Witness) [2013] EWHC 1694</w:t>
        </w:r>
      </w:hyperlink>
      <w:hyperlink r:id="rId103">
        <w:r w:rsidR="00F50410" w:rsidRPr="00CD2D6C">
          <w:rPr>
            <w:rFonts w:ascii="Calibri" w:eastAsia="Times New Roman" w:hAnsi="Calibri" w:cs="Times New Roman"/>
            <w:color w:val="000000"/>
            <w:lang w:eastAsia="en-GB"/>
          </w:rPr>
          <w:t xml:space="preserve"> </w:t>
        </w:r>
      </w:hyperlink>
      <w:r w:rsidR="00F50410" w:rsidRPr="00CD2D6C">
        <w:rPr>
          <w:rFonts w:ascii="Calibri" w:eastAsia="Times New Roman" w:hAnsi="Calibri" w:cs="Times New Roman"/>
          <w:color w:val="000000"/>
          <w:lang w:eastAsia="en-GB"/>
        </w:rPr>
        <w:t xml:space="preserve">– Mrs Justice </w:t>
      </w:r>
    </w:p>
    <w:p w14:paraId="6CDBA73C" w14:textId="77777777" w:rsidR="00F50410" w:rsidRPr="00CD2D6C" w:rsidRDefault="00F50410" w:rsidP="00F50410">
      <w:pPr>
        <w:spacing w:after="307" w:line="308" w:lineRule="auto"/>
        <w:ind w:left="-5" w:right="11" w:hanging="10"/>
        <w:rPr>
          <w:rFonts w:ascii="Calibri" w:eastAsia="Times New Roman" w:hAnsi="Calibri" w:cs="Times New Roman"/>
          <w:color w:val="000000"/>
          <w:lang w:eastAsia="en-GB"/>
        </w:rPr>
      </w:pPr>
      <w:r w:rsidRPr="00CD2D6C">
        <w:rPr>
          <w:rFonts w:ascii="Calibri" w:eastAsia="Times New Roman" w:hAnsi="Calibri" w:cs="Times New Roman"/>
          <w:color w:val="000000"/>
          <w:lang w:eastAsia="en-GB"/>
        </w:rPr>
        <w:t xml:space="preserve">Pauffley emphasised that the judge has a responsibility to ensure that every witness is enabled to give their evidence, using special measures if required, noting </w:t>
      </w:r>
      <w:r w:rsidRPr="00CD2D6C">
        <w:rPr>
          <w:rFonts w:ascii="Calibri" w:eastAsia="Times New Roman" w:hAnsi="Calibri" w:cs="Times New Roman"/>
          <w:i/>
          <w:color w:val="000000"/>
          <w:lang w:eastAsia="en-GB"/>
        </w:rPr>
        <w:t>“I have an undoubted and ever present responsibility to be at all times vigilant so as to ensure the wellbeing of every individual participant at all hearings”</w:t>
      </w:r>
      <w:r w:rsidRPr="00CD2D6C">
        <w:rPr>
          <w:rFonts w:ascii="Calibri" w:eastAsia="Times New Roman" w:hAnsi="Calibri" w:cs="Times New Roman"/>
          <w:color w:val="000000"/>
          <w:lang w:eastAsia="en-GB"/>
        </w:rPr>
        <w:t xml:space="preserve"> (para. 38). </w:t>
      </w:r>
    </w:p>
    <w:p w14:paraId="41ABA6A4" w14:textId="77777777" w:rsidR="00F50410" w:rsidRPr="00CD2D6C" w:rsidRDefault="008E2B22" w:rsidP="00F50410">
      <w:pPr>
        <w:spacing w:after="307" w:line="308" w:lineRule="auto"/>
        <w:ind w:left="-5" w:right="11" w:hanging="10"/>
        <w:rPr>
          <w:rFonts w:ascii="Calibri" w:eastAsia="Times New Roman" w:hAnsi="Calibri" w:cs="Times New Roman"/>
          <w:color w:val="000000"/>
          <w:lang w:eastAsia="en-GB"/>
        </w:rPr>
      </w:pPr>
      <w:hyperlink r:id="rId104">
        <w:r w:rsidR="00F50410" w:rsidRPr="00CD2D6C">
          <w:rPr>
            <w:rFonts w:ascii="Calibri" w:eastAsia="Times New Roman" w:hAnsi="Calibri" w:cs="Times New Roman"/>
            <w:b/>
            <w:color w:val="000000"/>
            <w:u w:val="single" w:color="000000"/>
            <w:lang w:eastAsia="en-GB"/>
          </w:rPr>
          <w:t>Re D (A Child) (No 2) [2015] EWFC</w:t>
        </w:r>
      </w:hyperlink>
      <w:hyperlink r:id="rId105">
        <w:r w:rsidR="00F50410" w:rsidRPr="00CD2D6C">
          <w:rPr>
            <w:rFonts w:ascii="Calibri" w:eastAsia="Times New Roman" w:hAnsi="Calibri" w:cs="Times New Roman"/>
            <w:b/>
            <w:color w:val="000000"/>
            <w:u w:val="single" w:color="000000"/>
            <w:lang w:eastAsia="en-GB"/>
          </w:rPr>
          <w:t xml:space="preserve"> </w:t>
        </w:r>
      </w:hyperlink>
      <w:hyperlink r:id="rId106">
        <w:r w:rsidR="00F50410" w:rsidRPr="00CD2D6C">
          <w:rPr>
            <w:rFonts w:ascii="Calibri" w:eastAsia="Times New Roman" w:hAnsi="Calibri" w:cs="Times New Roman"/>
            <w:b/>
            <w:color w:val="000000"/>
            <w:u w:val="single" w:color="000000"/>
            <w:lang w:eastAsia="en-GB"/>
          </w:rPr>
          <w:t>2</w:t>
        </w:r>
      </w:hyperlink>
      <w:hyperlink r:id="rId107">
        <w:r w:rsidR="00F50410" w:rsidRPr="00CD2D6C">
          <w:rPr>
            <w:rFonts w:ascii="Calibri" w:eastAsia="Times New Roman" w:hAnsi="Calibri" w:cs="Times New Roman"/>
            <w:color w:val="000000"/>
            <w:lang w:eastAsia="en-GB"/>
          </w:rPr>
          <w:t xml:space="preserve"> </w:t>
        </w:r>
      </w:hyperlink>
      <w:r w:rsidR="00F50410" w:rsidRPr="00CD2D6C">
        <w:rPr>
          <w:rFonts w:ascii="Calibri" w:eastAsia="Times New Roman" w:hAnsi="Calibri" w:cs="Times New Roman"/>
          <w:color w:val="000000"/>
          <w:lang w:eastAsia="en-GB"/>
        </w:rPr>
        <w:t>– Sir James Munby stated that where a parent requires an intermediary</w:t>
      </w:r>
      <w:r w:rsidR="00F50410" w:rsidRPr="00CD2D6C">
        <w:rPr>
          <w:rFonts w:ascii="Calibri" w:eastAsia="Times New Roman" w:hAnsi="Calibri" w:cs="Times New Roman"/>
          <w:b/>
          <w:color w:val="000000"/>
          <w:lang w:eastAsia="en-GB"/>
        </w:rPr>
        <w:t xml:space="preserve"> </w:t>
      </w:r>
      <w:r w:rsidR="00F50410" w:rsidRPr="00CD2D6C">
        <w:rPr>
          <w:rFonts w:ascii="Calibri" w:eastAsia="Times New Roman" w:hAnsi="Calibri" w:cs="Times New Roman"/>
          <w:color w:val="000000"/>
          <w:lang w:eastAsia="en-GB"/>
        </w:rPr>
        <w:t xml:space="preserve">in court, then HM Courts and Tribunals Service must fund the intermediary as the intermediary is required </w:t>
      </w:r>
      <w:r w:rsidR="00F50410" w:rsidRPr="00CD2D6C">
        <w:rPr>
          <w:rFonts w:ascii="Calibri" w:eastAsia="Times New Roman" w:hAnsi="Calibri" w:cs="Times New Roman"/>
          <w:i/>
          <w:color w:val="000000"/>
          <w:lang w:eastAsia="en-GB"/>
        </w:rPr>
        <w:t>“to enable the litigant to communicate effectively with the court”</w:t>
      </w:r>
      <w:r w:rsidR="00F50410" w:rsidRPr="00CD2D6C">
        <w:rPr>
          <w:rFonts w:ascii="Calibri" w:eastAsia="Times New Roman" w:hAnsi="Calibri" w:cs="Times New Roman"/>
          <w:color w:val="000000"/>
          <w:lang w:eastAsia="en-GB"/>
        </w:rPr>
        <w:t xml:space="preserve"> (para. 17). </w:t>
      </w:r>
    </w:p>
    <w:p w14:paraId="0197B7B3" w14:textId="6563E707" w:rsidR="007445E1" w:rsidRPr="00B67752" w:rsidRDefault="008E2B22" w:rsidP="00B67752">
      <w:pPr>
        <w:spacing w:after="307" w:line="308" w:lineRule="auto"/>
        <w:ind w:left="-5" w:right="11" w:hanging="10"/>
        <w:rPr>
          <w:rFonts w:ascii="Calibri" w:eastAsia="Times New Roman" w:hAnsi="Calibri" w:cs="Times New Roman"/>
          <w:color w:val="000000"/>
          <w:lang w:eastAsia="en-GB"/>
        </w:rPr>
      </w:pPr>
      <w:hyperlink r:id="rId108">
        <w:r w:rsidR="00F50410" w:rsidRPr="00CD2D6C">
          <w:rPr>
            <w:rFonts w:ascii="Calibri" w:eastAsia="Times New Roman" w:hAnsi="Calibri" w:cs="Times New Roman"/>
            <w:b/>
            <w:color w:val="000000"/>
            <w:u w:val="single" w:color="000000"/>
            <w:lang w:eastAsia="en-GB"/>
          </w:rPr>
          <w:t>Re D (A Child) (No 3) [2016] EWFC 1</w:t>
        </w:r>
      </w:hyperlink>
      <w:hyperlink r:id="rId109">
        <w:r w:rsidR="00F50410" w:rsidRPr="00CD2D6C">
          <w:rPr>
            <w:rFonts w:ascii="Calibri" w:eastAsia="Times New Roman" w:hAnsi="Calibri" w:cs="Times New Roman"/>
            <w:color w:val="000000"/>
            <w:lang w:eastAsia="en-GB"/>
          </w:rPr>
          <w:t xml:space="preserve"> </w:t>
        </w:r>
      </w:hyperlink>
      <w:r w:rsidR="00F50410" w:rsidRPr="00CD2D6C">
        <w:rPr>
          <w:rFonts w:ascii="Calibri" w:eastAsia="Times New Roman" w:hAnsi="Calibri" w:cs="Times New Roman"/>
          <w:color w:val="000000"/>
          <w:lang w:eastAsia="en-GB"/>
        </w:rPr>
        <w:t xml:space="preserve">– Sir James Munby reviewed the existing research and case law, and set out the key principles that should be applied by professionals and the court in cases involving parents with a learning disability (see para. 29 and Annex). </w:t>
      </w:r>
    </w:p>
    <w:p w14:paraId="0F0D38D2" w14:textId="77777777" w:rsidR="004B01BF" w:rsidRPr="00984EB8" w:rsidRDefault="004B01BF" w:rsidP="00077096"/>
    <w:sectPr w:rsidR="004B01BF" w:rsidRPr="00984EB8" w:rsidSect="004A3BFD">
      <w:headerReference w:type="default" r:id="rId110"/>
      <w:footerReference w:type="default" r:id="rId1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4058C" w14:textId="77777777" w:rsidR="00BC68F3" w:rsidRDefault="00BC68F3" w:rsidP="00AD19D6">
      <w:pPr>
        <w:spacing w:after="0" w:line="240" w:lineRule="auto"/>
      </w:pPr>
      <w:r>
        <w:separator/>
      </w:r>
    </w:p>
  </w:endnote>
  <w:endnote w:type="continuationSeparator" w:id="0">
    <w:p w14:paraId="0E994E34" w14:textId="77777777" w:rsidR="00BC68F3" w:rsidRDefault="00BC68F3" w:rsidP="00AD19D6">
      <w:pPr>
        <w:spacing w:after="0" w:line="240" w:lineRule="auto"/>
      </w:pPr>
      <w:r>
        <w:continuationSeparator/>
      </w:r>
    </w:p>
  </w:endnote>
  <w:endnote w:type="continuationNotice" w:id="1">
    <w:p w14:paraId="51D07BDB" w14:textId="77777777" w:rsidR="00BC68F3" w:rsidRDefault="00BC68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332401"/>
      <w:docPartObj>
        <w:docPartGallery w:val="Page Numbers (Bottom of Page)"/>
        <w:docPartUnique/>
      </w:docPartObj>
    </w:sdtPr>
    <w:sdtEndPr>
      <w:rPr>
        <w:noProof/>
      </w:rPr>
    </w:sdtEndPr>
    <w:sdtContent>
      <w:p w14:paraId="16CB0A38" w14:textId="587097E7" w:rsidR="009D69BD" w:rsidRDefault="009D69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09E122" w14:textId="77777777" w:rsidR="009D69BD" w:rsidRDefault="009D6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92B96" w14:textId="77777777" w:rsidR="00BC68F3" w:rsidRDefault="00BC68F3" w:rsidP="00AD19D6">
      <w:pPr>
        <w:spacing w:after="0" w:line="240" w:lineRule="auto"/>
      </w:pPr>
      <w:r>
        <w:separator/>
      </w:r>
    </w:p>
  </w:footnote>
  <w:footnote w:type="continuationSeparator" w:id="0">
    <w:p w14:paraId="7C3239E8" w14:textId="77777777" w:rsidR="00BC68F3" w:rsidRDefault="00BC68F3" w:rsidP="00AD19D6">
      <w:pPr>
        <w:spacing w:after="0" w:line="240" w:lineRule="auto"/>
      </w:pPr>
      <w:r>
        <w:continuationSeparator/>
      </w:r>
    </w:p>
  </w:footnote>
  <w:footnote w:type="continuationNotice" w:id="1">
    <w:p w14:paraId="30C7BF36" w14:textId="77777777" w:rsidR="00BC68F3" w:rsidRDefault="00BC68F3">
      <w:pPr>
        <w:spacing w:after="0" w:line="240" w:lineRule="auto"/>
      </w:pPr>
    </w:p>
  </w:footnote>
  <w:footnote w:id="2">
    <w:p w14:paraId="1AE49C42" w14:textId="665E9C17" w:rsidR="00175923" w:rsidRDefault="00175923">
      <w:pPr>
        <w:pStyle w:val="FootnoteText"/>
      </w:pPr>
      <w:r>
        <w:rPr>
          <w:rStyle w:val="FootnoteReference"/>
        </w:rPr>
        <w:footnoteRef/>
      </w:r>
      <w:r>
        <w:t xml:space="preserve"> The term parent is used to mean a person with either a child or unborn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5CC0" w14:textId="71A38F46" w:rsidR="00034DA8" w:rsidRPr="00034DA8" w:rsidRDefault="00034DA8">
    <w:pPr>
      <w:pStyle w:val="Header"/>
      <w:rPr>
        <w:color w:val="AEAAAA" w:themeColor="background2" w:themeShade="BF"/>
      </w:rPr>
    </w:pPr>
    <w:r w:rsidRPr="00034DA8">
      <w:rPr>
        <w:color w:val="AEAAAA" w:themeColor="background2" w:themeShade="BF"/>
      </w:rPr>
      <w:t>Agreed by Bernie Enright and Paul Marshall- 6 month review due December 2023</w:t>
    </w:r>
  </w:p>
  <w:p w14:paraId="586AE99F" w14:textId="469791E7" w:rsidR="00AD19D6" w:rsidRPr="00AD19D6" w:rsidRDefault="00AD19D6">
    <w:pPr>
      <w:pStyle w:val="Header"/>
      <w:rPr>
        <w:color w:val="BFBFBF" w:themeColor="background1" w:themeShade="BF"/>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231"/>
    <w:multiLevelType w:val="hybridMultilevel"/>
    <w:tmpl w:val="F67817A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F76D09"/>
    <w:multiLevelType w:val="hybridMultilevel"/>
    <w:tmpl w:val="A1DE3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872A4"/>
    <w:multiLevelType w:val="multilevel"/>
    <w:tmpl w:val="831AFABE"/>
    <w:lvl w:ilvl="0">
      <w:start w:val="1"/>
      <w:numFmt w:val="decimal"/>
      <w:lvlText w:val="%1"/>
      <w:lvlJc w:val="left"/>
      <w:pPr>
        <w:ind w:left="375" w:hanging="375"/>
      </w:pPr>
      <w:rPr>
        <w:rFonts w:hint="default"/>
        <w:color w:val="000000" w:themeColor="text1"/>
      </w:rPr>
    </w:lvl>
    <w:lvl w:ilvl="1">
      <w:start w:val="8"/>
      <w:numFmt w:val="decimal"/>
      <w:lvlText w:val="%1.%2"/>
      <w:lvlJc w:val="left"/>
      <w:pPr>
        <w:ind w:left="375" w:hanging="37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 w15:restartNumberingAfterBreak="0">
    <w:nsid w:val="04531787"/>
    <w:multiLevelType w:val="multilevel"/>
    <w:tmpl w:val="A9CCA84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110CD3"/>
    <w:multiLevelType w:val="hybridMultilevel"/>
    <w:tmpl w:val="6AC6A83A"/>
    <w:lvl w:ilvl="0" w:tplc="C1E6098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FF2C37"/>
    <w:multiLevelType w:val="hybridMultilevel"/>
    <w:tmpl w:val="01A6A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796C6D"/>
    <w:multiLevelType w:val="hybridMultilevel"/>
    <w:tmpl w:val="B7E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FF26EE"/>
    <w:multiLevelType w:val="hybridMultilevel"/>
    <w:tmpl w:val="7C600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81993"/>
    <w:multiLevelType w:val="hybridMultilevel"/>
    <w:tmpl w:val="B4744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82940"/>
    <w:multiLevelType w:val="hybridMultilevel"/>
    <w:tmpl w:val="4EA4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7D0F5E"/>
    <w:multiLevelType w:val="multilevel"/>
    <w:tmpl w:val="6AD2756E"/>
    <w:lvl w:ilvl="0">
      <w:start w:val="1"/>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1D9E6FAA"/>
    <w:multiLevelType w:val="hybridMultilevel"/>
    <w:tmpl w:val="9A985984"/>
    <w:lvl w:ilvl="0" w:tplc="4E7A26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910ED4"/>
    <w:multiLevelType w:val="hybridMultilevel"/>
    <w:tmpl w:val="0EBC7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B042E6"/>
    <w:multiLevelType w:val="hybridMultilevel"/>
    <w:tmpl w:val="0934869E"/>
    <w:lvl w:ilvl="0" w:tplc="C1E6098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4481FAC"/>
    <w:multiLevelType w:val="hybridMultilevel"/>
    <w:tmpl w:val="7E50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B6675"/>
    <w:multiLevelType w:val="multilevel"/>
    <w:tmpl w:val="A756077C"/>
    <w:lvl w:ilvl="0">
      <w:start w:val="1"/>
      <w:numFmt w:val="decimal"/>
      <w:lvlText w:val="%1"/>
      <w:lvlJc w:val="left"/>
      <w:pPr>
        <w:ind w:left="375" w:hanging="375"/>
      </w:pPr>
      <w:rPr>
        <w:rFonts w:hint="default"/>
        <w:b/>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26D2717F"/>
    <w:multiLevelType w:val="hybridMultilevel"/>
    <w:tmpl w:val="A9969232"/>
    <w:lvl w:ilvl="0" w:tplc="C1E6098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2B3CBA"/>
    <w:multiLevelType w:val="hybridMultilevel"/>
    <w:tmpl w:val="7AC6655A"/>
    <w:lvl w:ilvl="0" w:tplc="EFF41AA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E560D"/>
    <w:multiLevelType w:val="hybridMultilevel"/>
    <w:tmpl w:val="70C0F182"/>
    <w:lvl w:ilvl="0" w:tplc="A5541968">
      <w:start w:val="1"/>
      <w:numFmt w:val="decimal"/>
      <w:lvlText w:val="%1."/>
      <w:lvlJc w:val="left"/>
      <w:pPr>
        <w:ind w:left="720" w:hanging="360"/>
      </w:pPr>
    </w:lvl>
    <w:lvl w:ilvl="1" w:tplc="2F984022">
      <w:start w:val="9"/>
      <w:numFmt w:val="decimal"/>
      <w:lvlText w:val="%2."/>
      <w:lvlJc w:val="left"/>
      <w:pPr>
        <w:ind w:left="1053" w:hanging="253"/>
      </w:pPr>
    </w:lvl>
    <w:lvl w:ilvl="2" w:tplc="A25AF25A">
      <w:start w:val="1"/>
      <w:numFmt w:val="lowerRoman"/>
      <w:lvlText w:val="%3."/>
      <w:lvlJc w:val="right"/>
      <w:pPr>
        <w:ind w:left="2160" w:hanging="180"/>
      </w:pPr>
    </w:lvl>
    <w:lvl w:ilvl="3" w:tplc="F0A80738">
      <w:start w:val="1"/>
      <w:numFmt w:val="decimal"/>
      <w:lvlText w:val="%4."/>
      <w:lvlJc w:val="left"/>
      <w:pPr>
        <w:ind w:left="2880" w:hanging="360"/>
      </w:pPr>
    </w:lvl>
    <w:lvl w:ilvl="4" w:tplc="624C8E38">
      <w:start w:val="1"/>
      <w:numFmt w:val="lowerLetter"/>
      <w:lvlText w:val="%5."/>
      <w:lvlJc w:val="left"/>
      <w:pPr>
        <w:ind w:left="3600" w:hanging="360"/>
      </w:pPr>
    </w:lvl>
    <w:lvl w:ilvl="5" w:tplc="6DC23DDA">
      <w:start w:val="1"/>
      <w:numFmt w:val="lowerRoman"/>
      <w:lvlText w:val="%6."/>
      <w:lvlJc w:val="right"/>
      <w:pPr>
        <w:ind w:left="4320" w:hanging="180"/>
      </w:pPr>
    </w:lvl>
    <w:lvl w:ilvl="6" w:tplc="3E2474DE">
      <w:start w:val="1"/>
      <w:numFmt w:val="decimal"/>
      <w:lvlText w:val="%7."/>
      <w:lvlJc w:val="left"/>
      <w:pPr>
        <w:ind w:left="5040" w:hanging="360"/>
      </w:pPr>
    </w:lvl>
    <w:lvl w:ilvl="7" w:tplc="C70C97D4">
      <w:start w:val="1"/>
      <w:numFmt w:val="lowerLetter"/>
      <w:lvlText w:val="%8."/>
      <w:lvlJc w:val="left"/>
      <w:pPr>
        <w:ind w:left="5760" w:hanging="360"/>
      </w:pPr>
    </w:lvl>
    <w:lvl w:ilvl="8" w:tplc="49A6F2D0">
      <w:start w:val="1"/>
      <w:numFmt w:val="lowerRoman"/>
      <w:lvlText w:val="%9."/>
      <w:lvlJc w:val="right"/>
      <w:pPr>
        <w:ind w:left="6480" w:hanging="180"/>
      </w:pPr>
    </w:lvl>
  </w:abstractNum>
  <w:abstractNum w:abstractNumId="19" w15:restartNumberingAfterBreak="0">
    <w:nsid w:val="394133F2"/>
    <w:multiLevelType w:val="hybridMultilevel"/>
    <w:tmpl w:val="F744958E"/>
    <w:lvl w:ilvl="0" w:tplc="EFF41AA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41E09"/>
    <w:multiLevelType w:val="hybridMultilevel"/>
    <w:tmpl w:val="DE04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6192F"/>
    <w:multiLevelType w:val="hybridMultilevel"/>
    <w:tmpl w:val="BCDA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2D25D3"/>
    <w:multiLevelType w:val="hybridMultilevel"/>
    <w:tmpl w:val="A70E4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A4571A"/>
    <w:multiLevelType w:val="multilevel"/>
    <w:tmpl w:val="9168E5D4"/>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040630"/>
    <w:multiLevelType w:val="hybridMultilevel"/>
    <w:tmpl w:val="9A985984"/>
    <w:lvl w:ilvl="0" w:tplc="4E7A26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6A1E90"/>
    <w:multiLevelType w:val="multilevel"/>
    <w:tmpl w:val="ED3E21F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F3C7960"/>
    <w:multiLevelType w:val="hybridMultilevel"/>
    <w:tmpl w:val="3134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3038B4"/>
    <w:multiLevelType w:val="hybridMultilevel"/>
    <w:tmpl w:val="13341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2A2846"/>
    <w:multiLevelType w:val="multilevel"/>
    <w:tmpl w:val="646CFAA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56AB2988"/>
    <w:multiLevelType w:val="multilevel"/>
    <w:tmpl w:val="06100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8CE203E"/>
    <w:multiLevelType w:val="hybridMultilevel"/>
    <w:tmpl w:val="585C1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BF5B43"/>
    <w:multiLevelType w:val="hybridMultilevel"/>
    <w:tmpl w:val="53FE9C98"/>
    <w:lvl w:ilvl="0" w:tplc="FFFFFFFF">
      <w:start w:val="1"/>
      <w:numFmt w:val="decimal"/>
      <w:lvlText w:val="%1."/>
      <w:lvlJc w:val="left"/>
      <w:pPr>
        <w:ind w:left="345" w:hanging="360"/>
      </w:p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32" w15:restartNumberingAfterBreak="0">
    <w:nsid w:val="6113538F"/>
    <w:multiLevelType w:val="hybridMultilevel"/>
    <w:tmpl w:val="B3507EE8"/>
    <w:lvl w:ilvl="0" w:tplc="C1E6098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B377132"/>
    <w:multiLevelType w:val="multilevel"/>
    <w:tmpl w:val="C11CE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D74599F"/>
    <w:multiLevelType w:val="hybridMultilevel"/>
    <w:tmpl w:val="D182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9061A4"/>
    <w:multiLevelType w:val="hybridMultilevel"/>
    <w:tmpl w:val="34365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D61C0F"/>
    <w:multiLevelType w:val="hybridMultilevel"/>
    <w:tmpl w:val="62F6168A"/>
    <w:lvl w:ilvl="0" w:tplc="C1E6098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BB4D94"/>
    <w:multiLevelType w:val="hybridMultilevel"/>
    <w:tmpl w:val="C24C6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B36EFE"/>
    <w:multiLevelType w:val="hybridMultilevel"/>
    <w:tmpl w:val="AE14EC3C"/>
    <w:lvl w:ilvl="0" w:tplc="D66EF1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6445D6"/>
    <w:multiLevelType w:val="hybridMultilevel"/>
    <w:tmpl w:val="BB066BC4"/>
    <w:lvl w:ilvl="0" w:tplc="EFF41AA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1F2CF1"/>
    <w:multiLevelType w:val="hybridMultilevel"/>
    <w:tmpl w:val="25F21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4644085">
    <w:abstractNumId w:val="18"/>
  </w:num>
  <w:num w:numId="2" w16cid:durableId="1105686531">
    <w:abstractNumId w:val="5"/>
  </w:num>
  <w:num w:numId="3" w16cid:durableId="1682778741">
    <w:abstractNumId w:val="35"/>
  </w:num>
  <w:num w:numId="4" w16cid:durableId="1872843660">
    <w:abstractNumId w:val="24"/>
  </w:num>
  <w:num w:numId="5" w16cid:durableId="360983731">
    <w:abstractNumId w:val="26"/>
  </w:num>
  <w:num w:numId="6" w16cid:durableId="404305647">
    <w:abstractNumId w:val="7"/>
  </w:num>
  <w:num w:numId="7" w16cid:durableId="1640527934">
    <w:abstractNumId w:val="34"/>
  </w:num>
  <w:num w:numId="8" w16cid:durableId="1839421979">
    <w:abstractNumId w:val="25"/>
  </w:num>
  <w:num w:numId="9" w16cid:durableId="1443183314">
    <w:abstractNumId w:val="13"/>
  </w:num>
  <w:num w:numId="10" w16cid:durableId="1476333928">
    <w:abstractNumId w:val="29"/>
  </w:num>
  <w:num w:numId="11" w16cid:durableId="2060090379">
    <w:abstractNumId w:val="33"/>
  </w:num>
  <w:num w:numId="12" w16cid:durableId="1538619333">
    <w:abstractNumId w:val="11"/>
  </w:num>
  <w:num w:numId="13" w16cid:durableId="1944454904">
    <w:abstractNumId w:val="32"/>
  </w:num>
  <w:num w:numId="14" w16cid:durableId="1196576356">
    <w:abstractNumId w:val="3"/>
  </w:num>
  <w:num w:numId="15" w16cid:durableId="533544579">
    <w:abstractNumId w:val="28"/>
  </w:num>
  <w:num w:numId="16" w16cid:durableId="1278414159">
    <w:abstractNumId w:val="4"/>
  </w:num>
  <w:num w:numId="17" w16cid:durableId="1285698294">
    <w:abstractNumId w:val="36"/>
  </w:num>
  <w:num w:numId="18" w16cid:durableId="1553344730">
    <w:abstractNumId w:val="16"/>
  </w:num>
  <w:num w:numId="19" w16cid:durableId="1530485314">
    <w:abstractNumId w:val="2"/>
  </w:num>
  <w:num w:numId="20" w16cid:durableId="72548945">
    <w:abstractNumId w:val="23"/>
  </w:num>
  <w:num w:numId="21" w16cid:durableId="1923904744">
    <w:abstractNumId w:val="14"/>
  </w:num>
  <w:num w:numId="22" w16cid:durableId="2132238078">
    <w:abstractNumId w:val="22"/>
  </w:num>
  <w:num w:numId="23" w16cid:durableId="2062433834">
    <w:abstractNumId w:val="30"/>
  </w:num>
  <w:num w:numId="24" w16cid:durableId="946809054">
    <w:abstractNumId w:val="37"/>
  </w:num>
  <w:num w:numId="25" w16cid:durableId="698310808">
    <w:abstractNumId w:val="40"/>
  </w:num>
  <w:num w:numId="26" w16cid:durableId="139228363">
    <w:abstractNumId w:val="27"/>
  </w:num>
  <w:num w:numId="27" w16cid:durableId="640619079">
    <w:abstractNumId w:val="8"/>
  </w:num>
  <w:num w:numId="28" w16cid:durableId="891618287">
    <w:abstractNumId w:val="12"/>
  </w:num>
  <w:num w:numId="29" w16cid:durableId="1350567946">
    <w:abstractNumId w:val="9"/>
  </w:num>
  <w:num w:numId="30" w16cid:durableId="1696804087">
    <w:abstractNumId w:val="1"/>
  </w:num>
  <w:num w:numId="31" w16cid:durableId="1969699793">
    <w:abstractNumId w:val="6"/>
  </w:num>
  <w:num w:numId="32" w16cid:durableId="1936478279">
    <w:abstractNumId w:val="20"/>
  </w:num>
  <w:num w:numId="33" w16cid:durableId="598564202">
    <w:abstractNumId w:val="38"/>
  </w:num>
  <w:num w:numId="34" w16cid:durableId="566721023">
    <w:abstractNumId w:val="0"/>
  </w:num>
  <w:num w:numId="35" w16cid:durableId="1300497053">
    <w:abstractNumId w:val="10"/>
  </w:num>
  <w:num w:numId="36" w16cid:durableId="1206525452">
    <w:abstractNumId w:val="15"/>
  </w:num>
  <w:num w:numId="37" w16cid:durableId="1414084023">
    <w:abstractNumId w:val="31"/>
  </w:num>
  <w:num w:numId="38" w16cid:durableId="577789248">
    <w:abstractNumId w:val="21"/>
  </w:num>
  <w:num w:numId="39" w16cid:durableId="1587610099">
    <w:abstractNumId w:val="39"/>
  </w:num>
  <w:num w:numId="40" w16cid:durableId="967861919">
    <w:abstractNumId w:val="19"/>
  </w:num>
  <w:num w:numId="41" w16cid:durableId="14817749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F93"/>
    <w:rsid w:val="0000773B"/>
    <w:rsid w:val="00014E6B"/>
    <w:rsid w:val="00026A9D"/>
    <w:rsid w:val="00030B2C"/>
    <w:rsid w:val="000323D8"/>
    <w:rsid w:val="00034DA8"/>
    <w:rsid w:val="00045593"/>
    <w:rsid w:val="00052467"/>
    <w:rsid w:val="00054E37"/>
    <w:rsid w:val="00057F84"/>
    <w:rsid w:val="00064663"/>
    <w:rsid w:val="000719D1"/>
    <w:rsid w:val="00077096"/>
    <w:rsid w:val="00084F4B"/>
    <w:rsid w:val="00090BBF"/>
    <w:rsid w:val="000953D2"/>
    <w:rsid w:val="00095B5F"/>
    <w:rsid w:val="00096D1E"/>
    <w:rsid w:val="000B4530"/>
    <w:rsid w:val="000C3124"/>
    <w:rsid w:val="000C4E7A"/>
    <w:rsid w:val="000E2025"/>
    <w:rsid w:val="000E296B"/>
    <w:rsid w:val="000E3CBA"/>
    <w:rsid w:val="000E5243"/>
    <w:rsid w:val="000F012F"/>
    <w:rsid w:val="000F6DCC"/>
    <w:rsid w:val="000F74DE"/>
    <w:rsid w:val="0012096E"/>
    <w:rsid w:val="00121339"/>
    <w:rsid w:val="00123546"/>
    <w:rsid w:val="001251B7"/>
    <w:rsid w:val="00134CDB"/>
    <w:rsid w:val="00146267"/>
    <w:rsid w:val="00147C1C"/>
    <w:rsid w:val="00151048"/>
    <w:rsid w:val="001517CB"/>
    <w:rsid w:val="00151F9D"/>
    <w:rsid w:val="00165BD7"/>
    <w:rsid w:val="00166842"/>
    <w:rsid w:val="001746D4"/>
    <w:rsid w:val="00175923"/>
    <w:rsid w:val="00182848"/>
    <w:rsid w:val="0018643F"/>
    <w:rsid w:val="00187724"/>
    <w:rsid w:val="00193C6D"/>
    <w:rsid w:val="00195A88"/>
    <w:rsid w:val="001A7EDC"/>
    <w:rsid w:val="001B4E4C"/>
    <w:rsid w:val="001C5224"/>
    <w:rsid w:val="001C66C3"/>
    <w:rsid w:val="001D1EEF"/>
    <w:rsid w:val="001D2460"/>
    <w:rsid w:val="001E153C"/>
    <w:rsid w:val="001E2559"/>
    <w:rsid w:val="001E3D19"/>
    <w:rsid w:val="001F0CBF"/>
    <w:rsid w:val="001F6FEA"/>
    <w:rsid w:val="00210C4C"/>
    <w:rsid w:val="0022035F"/>
    <w:rsid w:val="0022179A"/>
    <w:rsid w:val="002237C4"/>
    <w:rsid w:val="00231F91"/>
    <w:rsid w:val="00232154"/>
    <w:rsid w:val="00256346"/>
    <w:rsid w:val="00257211"/>
    <w:rsid w:val="00265F3B"/>
    <w:rsid w:val="00267470"/>
    <w:rsid w:val="00274B19"/>
    <w:rsid w:val="0028024B"/>
    <w:rsid w:val="002A74BF"/>
    <w:rsid w:val="002A76C8"/>
    <w:rsid w:val="002B2155"/>
    <w:rsid w:val="002B61CD"/>
    <w:rsid w:val="002C054F"/>
    <w:rsid w:val="002E2E89"/>
    <w:rsid w:val="002E4B39"/>
    <w:rsid w:val="002F1CC7"/>
    <w:rsid w:val="002F3B5C"/>
    <w:rsid w:val="002F4E81"/>
    <w:rsid w:val="00302608"/>
    <w:rsid w:val="00305A8F"/>
    <w:rsid w:val="003122D3"/>
    <w:rsid w:val="00316798"/>
    <w:rsid w:val="00326742"/>
    <w:rsid w:val="003269EE"/>
    <w:rsid w:val="003438C8"/>
    <w:rsid w:val="003440DD"/>
    <w:rsid w:val="00345986"/>
    <w:rsid w:val="00370BF0"/>
    <w:rsid w:val="003741DF"/>
    <w:rsid w:val="00393E31"/>
    <w:rsid w:val="00395888"/>
    <w:rsid w:val="003B4E56"/>
    <w:rsid w:val="003B6611"/>
    <w:rsid w:val="003C5F3B"/>
    <w:rsid w:val="003D1FC4"/>
    <w:rsid w:val="003D3587"/>
    <w:rsid w:val="003D38B1"/>
    <w:rsid w:val="003D4C36"/>
    <w:rsid w:val="003E5B94"/>
    <w:rsid w:val="003F1164"/>
    <w:rsid w:val="00401671"/>
    <w:rsid w:val="00403106"/>
    <w:rsid w:val="004124B3"/>
    <w:rsid w:val="004204FF"/>
    <w:rsid w:val="00427999"/>
    <w:rsid w:val="00433F21"/>
    <w:rsid w:val="0044388D"/>
    <w:rsid w:val="004448EC"/>
    <w:rsid w:val="0044546C"/>
    <w:rsid w:val="004506EA"/>
    <w:rsid w:val="00451759"/>
    <w:rsid w:val="00464009"/>
    <w:rsid w:val="004668A9"/>
    <w:rsid w:val="00467BA3"/>
    <w:rsid w:val="00471E41"/>
    <w:rsid w:val="00476851"/>
    <w:rsid w:val="004A3BFD"/>
    <w:rsid w:val="004B01BF"/>
    <w:rsid w:val="004C4C19"/>
    <w:rsid w:val="004D3ECB"/>
    <w:rsid w:val="004E19B4"/>
    <w:rsid w:val="004F50A2"/>
    <w:rsid w:val="004F543B"/>
    <w:rsid w:val="005121C2"/>
    <w:rsid w:val="00535CA4"/>
    <w:rsid w:val="00542D38"/>
    <w:rsid w:val="00545BE1"/>
    <w:rsid w:val="005500DA"/>
    <w:rsid w:val="00555D26"/>
    <w:rsid w:val="00557018"/>
    <w:rsid w:val="005665DA"/>
    <w:rsid w:val="00572922"/>
    <w:rsid w:val="00576651"/>
    <w:rsid w:val="00576884"/>
    <w:rsid w:val="0058526E"/>
    <w:rsid w:val="005914A3"/>
    <w:rsid w:val="005A77FF"/>
    <w:rsid w:val="005C144C"/>
    <w:rsid w:val="005C185A"/>
    <w:rsid w:val="005C1C8D"/>
    <w:rsid w:val="005C315C"/>
    <w:rsid w:val="005C4525"/>
    <w:rsid w:val="005C7D69"/>
    <w:rsid w:val="005D0A84"/>
    <w:rsid w:val="005E05CF"/>
    <w:rsid w:val="005F4DB8"/>
    <w:rsid w:val="00605004"/>
    <w:rsid w:val="00616DCB"/>
    <w:rsid w:val="00622BAB"/>
    <w:rsid w:val="00625A9E"/>
    <w:rsid w:val="00630DBA"/>
    <w:rsid w:val="0063536B"/>
    <w:rsid w:val="0064237A"/>
    <w:rsid w:val="006458A0"/>
    <w:rsid w:val="00665E62"/>
    <w:rsid w:val="00677E3C"/>
    <w:rsid w:val="00682A6B"/>
    <w:rsid w:val="00683DD0"/>
    <w:rsid w:val="006A1330"/>
    <w:rsid w:val="006B0C57"/>
    <w:rsid w:val="006B1484"/>
    <w:rsid w:val="006C14D0"/>
    <w:rsid w:val="006C4F0D"/>
    <w:rsid w:val="006C75B1"/>
    <w:rsid w:val="006D7BE4"/>
    <w:rsid w:val="006E02FA"/>
    <w:rsid w:val="00715FAF"/>
    <w:rsid w:val="007278F1"/>
    <w:rsid w:val="0074238C"/>
    <w:rsid w:val="0074304D"/>
    <w:rsid w:val="007445E1"/>
    <w:rsid w:val="007459C5"/>
    <w:rsid w:val="00760676"/>
    <w:rsid w:val="0076255B"/>
    <w:rsid w:val="00764632"/>
    <w:rsid w:val="007703FF"/>
    <w:rsid w:val="00776ECD"/>
    <w:rsid w:val="007777AF"/>
    <w:rsid w:val="007802FD"/>
    <w:rsid w:val="00783888"/>
    <w:rsid w:val="00783B30"/>
    <w:rsid w:val="007915DF"/>
    <w:rsid w:val="007922BA"/>
    <w:rsid w:val="007A02E4"/>
    <w:rsid w:val="007A13D1"/>
    <w:rsid w:val="007B0B71"/>
    <w:rsid w:val="007B276D"/>
    <w:rsid w:val="007B531B"/>
    <w:rsid w:val="007C3A74"/>
    <w:rsid w:val="007D13E1"/>
    <w:rsid w:val="007F0F81"/>
    <w:rsid w:val="007F16F3"/>
    <w:rsid w:val="00805591"/>
    <w:rsid w:val="008117FA"/>
    <w:rsid w:val="00813D85"/>
    <w:rsid w:val="00830541"/>
    <w:rsid w:val="0083501F"/>
    <w:rsid w:val="00836F9B"/>
    <w:rsid w:val="008467BE"/>
    <w:rsid w:val="00857BC1"/>
    <w:rsid w:val="00862684"/>
    <w:rsid w:val="008752DC"/>
    <w:rsid w:val="00875638"/>
    <w:rsid w:val="00877A7F"/>
    <w:rsid w:val="008A3A99"/>
    <w:rsid w:val="008A6253"/>
    <w:rsid w:val="008B1B3D"/>
    <w:rsid w:val="008B44AE"/>
    <w:rsid w:val="008C0C50"/>
    <w:rsid w:val="008C41E5"/>
    <w:rsid w:val="008D778D"/>
    <w:rsid w:val="008E2B22"/>
    <w:rsid w:val="008E4C74"/>
    <w:rsid w:val="009175E6"/>
    <w:rsid w:val="009270F2"/>
    <w:rsid w:val="00930253"/>
    <w:rsid w:val="009463D8"/>
    <w:rsid w:val="00953502"/>
    <w:rsid w:val="00955716"/>
    <w:rsid w:val="00970045"/>
    <w:rsid w:val="009754FC"/>
    <w:rsid w:val="00980465"/>
    <w:rsid w:val="00982A9D"/>
    <w:rsid w:val="00984EB8"/>
    <w:rsid w:val="00990AE7"/>
    <w:rsid w:val="00996B3C"/>
    <w:rsid w:val="009C7D98"/>
    <w:rsid w:val="009C7F79"/>
    <w:rsid w:val="009D30F5"/>
    <w:rsid w:val="009D69BD"/>
    <w:rsid w:val="009E05E4"/>
    <w:rsid w:val="009F38F0"/>
    <w:rsid w:val="009F419B"/>
    <w:rsid w:val="00A0144C"/>
    <w:rsid w:val="00A05279"/>
    <w:rsid w:val="00A26A57"/>
    <w:rsid w:val="00A270C7"/>
    <w:rsid w:val="00A34041"/>
    <w:rsid w:val="00A3745F"/>
    <w:rsid w:val="00A3762E"/>
    <w:rsid w:val="00A401DA"/>
    <w:rsid w:val="00A50BB2"/>
    <w:rsid w:val="00A52CDE"/>
    <w:rsid w:val="00A57878"/>
    <w:rsid w:val="00A75F4B"/>
    <w:rsid w:val="00A80FC6"/>
    <w:rsid w:val="00A84112"/>
    <w:rsid w:val="00A922C6"/>
    <w:rsid w:val="00AA3877"/>
    <w:rsid w:val="00AA5691"/>
    <w:rsid w:val="00AA6E10"/>
    <w:rsid w:val="00AB2A42"/>
    <w:rsid w:val="00AC26A9"/>
    <w:rsid w:val="00AC6D06"/>
    <w:rsid w:val="00AD19D6"/>
    <w:rsid w:val="00B14D13"/>
    <w:rsid w:val="00B20636"/>
    <w:rsid w:val="00B35D0B"/>
    <w:rsid w:val="00B40CF7"/>
    <w:rsid w:val="00B42FF8"/>
    <w:rsid w:val="00B45EAF"/>
    <w:rsid w:val="00B46189"/>
    <w:rsid w:val="00B50325"/>
    <w:rsid w:val="00B5450A"/>
    <w:rsid w:val="00B62300"/>
    <w:rsid w:val="00B67752"/>
    <w:rsid w:val="00B867CF"/>
    <w:rsid w:val="00B91252"/>
    <w:rsid w:val="00B9146D"/>
    <w:rsid w:val="00B9525C"/>
    <w:rsid w:val="00BA05D0"/>
    <w:rsid w:val="00BB1666"/>
    <w:rsid w:val="00BB4E97"/>
    <w:rsid w:val="00BC4F3E"/>
    <w:rsid w:val="00BC68F3"/>
    <w:rsid w:val="00BE1545"/>
    <w:rsid w:val="00BE1B7E"/>
    <w:rsid w:val="00BE6B60"/>
    <w:rsid w:val="00BF2C55"/>
    <w:rsid w:val="00BF7184"/>
    <w:rsid w:val="00C1099E"/>
    <w:rsid w:val="00C168DB"/>
    <w:rsid w:val="00C2473F"/>
    <w:rsid w:val="00C251C3"/>
    <w:rsid w:val="00C400AC"/>
    <w:rsid w:val="00C454DC"/>
    <w:rsid w:val="00C47899"/>
    <w:rsid w:val="00C51D74"/>
    <w:rsid w:val="00C55405"/>
    <w:rsid w:val="00C80A0B"/>
    <w:rsid w:val="00C85DFB"/>
    <w:rsid w:val="00C860D8"/>
    <w:rsid w:val="00C966CA"/>
    <w:rsid w:val="00CC0959"/>
    <w:rsid w:val="00CC22AE"/>
    <w:rsid w:val="00CD2D6C"/>
    <w:rsid w:val="00CE6259"/>
    <w:rsid w:val="00CF2EA2"/>
    <w:rsid w:val="00D02E74"/>
    <w:rsid w:val="00D07738"/>
    <w:rsid w:val="00D171C9"/>
    <w:rsid w:val="00D17B35"/>
    <w:rsid w:val="00D20336"/>
    <w:rsid w:val="00D224A8"/>
    <w:rsid w:val="00D23559"/>
    <w:rsid w:val="00D25910"/>
    <w:rsid w:val="00D37E3C"/>
    <w:rsid w:val="00D563E9"/>
    <w:rsid w:val="00D5677C"/>
    <w:rsid w:val="00D66A65"/>
    <w:rsid w:val="00D85C4B"/>
    <w:rsid w:val="00DB4D6A"/>
    <w:rsid w:val="00DB53B0"/>
    <w:rsid w:val="00DC0E82"/>
    <w:rsid w:val="00DC3A6B"/>
    <w:rsid w:val="00DD5873"/>
    <w:rsid w:val="00DE7DCD"/>
    <w:rsid w:val="00E0411A"/>
    <w:rsid w:val="00E1271D"/>
    <w:rsid w:val="00E12B07"/>
    <w:rsid w:val="00E13153"/>
    <w:rsid w:val="00E15064"/>
    <w:rsid w:val="00E20EC1"/>
    <w:rsid w:val="00E2340F"/>
    <w:rsid w:val="00E25F03"/>
    <w:rsid w:val="00E2691D"/>
    <w:rsid w:val="00E26E41"/>
    <w:rsid w:val="00E37F41"/>
    <w:rsid w:val="00E434CA"/>
    <w:rsid w:val="00E50B6C"/>
    <w:rsid w:val="00E55E8A"/>
    <w:rsid w:val="00E631BB"/>
    <w:rsid w:val="00E631C0"/>
    <w:rsid w:val="00E81F51"/>
    <w:rsid w:val="00E82533"/>
    <w:rsid w:val="00EA58B1"/>
    <w:rsid w:val="00EB2BBA"/>
    <w:rsid w:val="00EB4047"/>
    <w:rsid w:val="00EB611A"/>
    <w:rsid w:val="00EB6416"/>
    <w:rsid w:val="00EC3948"/>
    <w:rsid w:val="00EC4235"/>
    <w:rsid w:val="00EC5989"/>
    <w:rsid w:val="00ED09CD"/>
    <w:rsid w:val="00ED78D7"/>
    <w:rsid w:val="00EE0A72"/>
    <w:rsid w:val="00F10607"/>
    <w:rsid w:val="00F25869"/>
    <w:rsid w:val="00F32A4E"/>
    <w:rsid w:val="00F33132"/>
    <w:rsid w:val="00F44505"/>
    <w:rsid w:val="00F45C4B"/>
    <w:rsid w:val="00F45F6A"/>
    <w:rsid w:val="00F46C14"/>
    <w:rsid w:val="00F47D3F"/>
    <w:rsid w:val="00F50410"/>
    <w:rsid w:val="00F529C1"/>
    <w:rsid w:val="00F55975"/>
    <w:rsid w:val="00F62F27"/>
    <w:rsid w:val="00F7448B"/>
    <w:rsid w:val="00F87942"/>
    <w:rsid w:val="00F9556C"/>
    <w:rsid w:val="00F96F93"/>
    <w:rsid w:val="00FB7406"/>
    <w:rsid w:val="00FC3BC8"/>
    <w:rsid w:val="00FD4093"/>
    <w:rsid w:val="00FD4264"/>
    <w:rsid w:val="00FF2A8D"/>
    <w:rsid w:val="00FF64F2"/>
    <w:rsid w:val="00FF7072"/>
    <w:rsid w:val="0372CE56"/>
    <w:rsid w:val="05317E70"/>
    <w:rsid w:val="0C086DA7"/>
    <w:rsid w:val="11D67059"/>
    <w:rsid w:val="13BDCB75"/>
    <w:rsid w:val="16467AD7"/>
    <w:rsid w:val="166C87ED"/>
    <w:rsid w:val="18873082"/>
    <w:rsid w:val="1B1090EF"/>
    <w:rsid w:val="1E057653"/>
    <w:rsid w:val="1FD5260C"/>
    <w:rsid w:val="28C7F3EE"/>
    <w:rsid w:val="37DA64BB"/>
    <w:rsid w:val="46F7B378"/>
    <w:rsid w:val="48C2CA87"/>
    <w:rsid w:val="49316040"/>
    <w:rsid w:val="5927914F"/>
    <w:rsid w:val="62A7F441"/>
    <w:rsid w:val="784FFD68"/>
    <w:rsid w:val="7A0298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4A955155"/>
  <w15:chartTrackingRefBased/>
  <w15:docId w15:val="{E95DE623-342B-4677-8476-F15C3994A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5064"/>
    <w:pPr>
      <w:ind w:left="720"/>
      <w:contextualSpacing/>
    </w:pPr>
  </w:style>
  <w:style w:type="character" w:styleId="Hyperlink">
    <w:name w:val="Hyperlink"/>
    <w:basedOn w:val="DefaultParagraphFont"/>
    <w:uiPriority w:val="99"/>
    <w:unhideWhenUsed/>
    <w:rsid w:val="00E1271D"/>
    <w:rPr>
      <w:color w:val="0563C1" w:themeColor="hyperlink"/>
      <w:u w:val="single"/>
    </w:rPr>
  </w:style>
  <w:style w:type="paragraph" w:styleId="Header">
    <w:name w:val="header"/>
    <w:basedOn w:val="Normal"/>
    <w:link w:val="HeaderChar"/>
    <w:uiPriority w:val="99"/>
    <w:unhideWhenUsed/>
    <w:rsid w:val="00AD19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9D6"/>
  </w:style>
  <w:style w:type="paragraph" w:styleId="Footer">
    <w:name w:val="footer"/>
    <w:basedOn w:val="Normal"/>
    <w:link w:val="FooterChar"/>
    <w:uiPriority w:val="99"/>
    <w:unhideWhenUsed/>
    <w:rsid w:val="00AD19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9D6"/>
  </w:style>
  <w:style w:type="character" w:styleId="UnresolvedMention">
    <w:name w:val="Unresolved Mention"/>
    <w:basedOn w:val="DefaultParagraphFont"/>
    <w:uiPriority w:val="99"/>
    <w:semiHidden/>
    <w:unhideWhenUsed/>
    <w:rsid w:val="006D7BE4"/>
    <w:rPr>
      <w:color w:val="605E5C"/>
      <w:shd w:val="clear" w:color="auto" w:fill="E1DFDD"/>
    </w:rPr>
  </w:style>
  <w:style w:type="character" w:styleId="FollowedHyperlink">
    <w:name w:val="FollowedHyperlink"/>
    <w:basedOn w:val="DefaultParagraphFont"/>
    <w:uiPriority w:val="99"/>
    <w:semiHidden/>
    <w:unhideWhenUsed/>
    <w:rsid w:val="00576884"/>
    <w:rPr>
      <w:color w:val="954F72" w:themeColor="followedHyperlink"/>
      <w:u w:val="single"/>
    </w:rPr>
  </w:style>
  <w:style w:type="paragraph" w:customStyle="1" w:styleId="BodyB">
    <w:name w:val="Body B"/>
    <w:basedOn w:val="Normal"/>
    <w:uiPriority w:val="1"/>
    <w:rsid w:val="62A7F441"/>
    <w:rPr>
      <w:rFonts w:ascii="Times New Roman" w:eastAsia="Times New Roman" w:hAnsi="Times New Roman" w:cs="Times New Roman"/>
      <w:color w:val="000000" w:themeColor="text1"/>
      <w:sz w:val="24"/>
      <w:szCs w:val="24"/>
      <w:lang w:val="en-US"/>
    </w:rPr>
  </w:style>
  <w:style w:type="paragraph" w:customStyle="1" w:styleId="Default">
    <w:name w:val="Default"/>
    <w:basedOn w:val="Normal"/>
    <w:uiPriority w:val="1"/>
    <w:rsid w:val="62A7F441"/>
    <w:pPr>
      <w:spacing w:before="160"/>
    </w:pPr>
    <w:rPr>
      <w:rFonts w:ascii="Helvetica Neue" w:eastAsia="Arial Unicode MS" w:hAnsi="Helvetica Neue" w:cs="Arial Unicode MS"/>
      <w:color w:val="000000" w:themeColor="text1"/>
      <w:sz w:val="24"/>
      <w:szCs w:val="24"/>
      <w:lang w:val="en-US"/>
    </w:rPr>
  </w:style>
  <w:style w:type="character" w:customStyle="1" w:styleId="normaltextrun">
    <w:name w:val="normaltextrun"/>
    <w:basedOn w:val="DefaultParagraphFont"/>
    <w:rsid w:val="00054E37"/>
  </w:style>
  <w:style w:type="character" w:customStyle="1" w:styleId="eop">
    <w:name w:val="eop"/>
    <w:basedOn w:val="DefaultParagraphFont"/>
    <w:rsid w:val="00054E37"/>
  </w:style>
  <w:style w:type="paragraph" w:styleId="FootnoteText">
    <w:name w:val="footnote text"/>
    <w:basedOn w:val="Normal"/>
    <w:link w:val="FootnoteTextChar"/>
    <w:uiPriority w:val="99"/>
    <w:semiHidden/>
    <w:unhideWhenUsed/>
    <w:rsid w:val="001759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5923"/>
    <w:rPr>
      <w:sz w:val="20"/>
      <w:szCs w:val="20"/>
    </w:rPr>
  </w:style>
  <w:style w:type="character" w:styleId="FootnoteReference">
    <w:name w:val="footnote reference"/>
    <w:basedOn w:val="DefaultParagraphFont"/>
    <w:uiPriority w:val="99"/>
    <w:semiHidden/>
    <w:unhideWhenUsed/>
    <w:rsid w:val="001759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www.bristol.ac.uk/media-library/sites/sps/documents/wtpn/PregBmpBby_1609.pdf" TargetMode="External"/><Relationship Id="rId42" Type="http://schemas.openxmlformats.org/officeDocument/2006/relationships/package" Target="embeddings/Microsoft_Word_Document5.docx"/><Relationship Id="rId47" Type="http://schemas.openxmlformats.org/officeDocument/2006/relationships/hyperlink" Target="mailto:naomi.white@manchester.gov.uk" TargetMode="External"/><Relationship Id="rId63" Type="http://schemas.openxmlformats.org/officeDocument/2006/relationships/hyperlink" Target="http://www.bailii.org/ew/cases/EWCC/Fam/2006/2.html" TargetMode="External"/><Relationship Id="rId68" Type="http://schemas.openxmlformats.org/officeDocument/2006/relationships/hyperlink" Target="http://www.bailii.org/uk/cases/UKSC/2013/33.html" TargetMode="External"/><Relationship Id="rId84" Type="http://schemas.openxmlformats.org/officeDocument/2006/relationships/hyperlink" Target="http://www.familylawweek.co.uk/site.aspx?i=ed118336" TargetMode="External"/><Relationship Id="rId89" Type="http://schemas.openxmlformats.org/officeDocument/2006/relationships/hyperlink" Target="http://www.bailii.org/ew/cases/EWFC/HCJ/2014/38.html" TargetMode="External"/><Relationship Id="rId112" Type="http://schemas.openxmlformats.org/officeDocument/2006/relationships/fontTable" Target="fontTable.xml"/><Relationship Id="rId16" Type="http://schemas.openxmlformats.org/officeDocument/2006/relationships/package" Target="embeddings/Microsoft_Word_Document.docx"/><Relationship Id="rId107" Type="http://schemas.openxmlformats.org/officeDocument/2006/relationships/hyperlink" Target="http://www.bailii.org/ew/cases/EWFC/HCJ/2015/2.html" TargetMode="External"/><Relationship Id="rId11" Type="http://schemas.openxmlformats.org/officeDocument/2006/relationships/hyperlink" Target="https://www.gov.uk/government/publications/working-together-to-safeguard-children--2" TargetMode="External"/><Relationship Id="rId32" Type="http://schemas.openxmlformats.org/officeDocument/2006/relationships/package" Target="embeddings/Microsoft_Word_Document1.docx"/><Relationship Id="rId37" Type="http://schemas.openxmlformats.org/officeDocument/2006/relationships/package" Target="embeddings/Microsoft_Word_Document2.docx"/><Relationship Id="rId53" Type="http://schemas.openxmlformats.org/officeDocument/2006/relationships/hyperlink" Target="https://www.gov.uk/government/publications/working-together-to-safeguard-children--2" TargetMode="External"/><Relationship Id="rId58" Type="http://schemas.openxmlformats.org/officeDocument/2006/relationships/image" Target="media/image9.emf"/><Relationship Id="rId74" Type="http://schemas.openxmlformats.org/officeDocument/2006/relationships/hyperlink" Target="http://www.bailii.org/ew/cases/EWFC/OJ/2015/B64.html" TargetMode="External"/><Relationship Id="rId79" Type="http://schemas.openxmlformats.org/officeDocument/2006/relationships/hyperlink" Target="http://www.familylawweek.co.uk/site.aspx?i=ed168283" TargetMode="External"/><Relationship Id="rId102" Type="http://schemas.openxmlformats.org/officeDocument/2006/relationships/hyperlink" Target="http://www.familylawweek.co.uk/site.aspx?i=ed114547" TargetMode="External"/><Relationship Id="rId5" Type="http://schemas.openxmlformats.org/officeDocument/2006/relationships/styles" Target="styles.xml"/><Relationship Id="rId90" Type="http://schemas.openxmlformats.org/officeDocument/2006/relationships/hyperlink" Target="http://www.familylawweek.co.uk/site.aspx?i=ed34194" TargetMode="External"/><Relationship Id="rId95" Type="http://schemas.openxmlformats.org/officeDocument/2006/relationships/hyperlink" Target="http://www.bailii.org/ew/cases/EWHC/Fam/2012/2190.html" TargetMode="External"/><Relationship Id="rId22" Type="http://schemas.openxmlformats.org/officeDocument/2006/relationships/hyperlink" Target="http://www.bristol.ac.uk/media-library/sites/sps/documents/wtpn/Being-a-dad-booklet(easy-read).pdf" TargetMode="External"/><Relationship Id="rId27" Type="http://schemas.openxmlformats.org/officeDocument/2006/relationships/oleObject" Target="embeddings/Microsoft_Word_97_-_2003_Document.doc"/><Relationship Id="rId43" Type="http://schemas.openxmlformats.org/officeDocument/2006/relationships/hyperlink" Target="mailto:PerinatalCommunityMentalHealthTeam@gmmh.nhs.uk" TargetMode="External"/><Relationship Id="rId48" Type="http://schemas.openxmlformats.org/officeDocument/2006/relationships/hyperlink" Target="mailto:gulshan.khanom@manchester.gov.uk" TargetMode="External"/><Relationship Id="rId64" Type="http://schemas.openxmlformats.org/officeDocument/2006/relationships/hyperlink" Target="http://www.bailii.org/ew/cases/EWHC/Fam/2011/402.html" TargetMode="External"/><Relationship Id="rId69" Type="http://schemas.openxmlformats.org/officeDocument/2006/relationships/hyperlink" Target="http://www.bailii.org/uk/cases/UKSC/2013/33.html" TargetMode="External"/><Relationship Id="rId113" Type="http://schemas.openxmlformats.org/officeDocument/2006/relationships/theme" Target="theme/theme1.xml"/><Relationship Id="rId80" Type="http://schemas.openxmlformats.org/officeDocument/2006/relationships/hyperlink" Target="http://www.bailii.org/ew/cases/EWCA/Civ/2014/128.html" TargetMode="External"/><Relationship Id="rId85" Type="http://schemas.openxmlformats.org/officeDocument/2006/relationships/hyperlink" Target="http://www.familylawweek.co.uk/site.aspx?i=ed118336" TargetMode="External"/><Relationship Id="rId12" Type="http://schemas.openxmlformats.org/officeDocument/2006/relationships/image" Target="media/image1.tif"/><Relationship Id="rId17" Type="http://schemas.openxmlformats.org/officeDocument/2006/relationships/hyperlink" Target="mailto:mft.northcldt@nhs.net" TargetMode="External"/><Relationship Id="rId38" Type="http://schemas.openxmlformats.org/officeDocument/2006/relationships/image" Target="media/image7.emf"/><Relationship Id="rId59" Type="http://schemas.openxmlformats.org/officeDocument/2006/relationships/oleObject" Target="embeddings/oleObject1.bin"/><Relationship Id="rId103" Type="http://schemas.openxmlformats.org/officeDocument/2006/relationships/hyperlink" Target="http://www.familylawweek.co.uk/site.aspx?i=ed114547" TargetMode="External"/><Relationship Id="rId108" Type="http://schemas.openxmlformats.org/officeDocument/2006/relationships/hyperlink" Target="http://www.bailii.org/ew/cases/EWFC/HCJ/2016/1.html" TargetMode="External"/><Relationship Id="rId54" Type="http://schemas.openxmlformats.org/officeDocument/2006/relationships/hyperlink" Target="https://assets.publishing.service.gov.uk/government/uploads/system/uploads/attachment_data/file/306282/Statutory_guidance_on_court_orders_and_pre-proceedings.pdf" TargetMode="External"/><Relationship Id="rId70" Type="http://schemas.openxmlformats.org/officeDocument/2006/relationships/hyperlink" Target="http://www.bailii.org/ew/cases/EWCA/Civ/2013/1146.html" TargetMode="External"/><Relationship Id="rId75" Type="http://schemas.openxmlformats.org/officeDocument/2006/relationships/hyperlink" Target="http://www.bailii.org/ew/cases/EWFC/OJ/2015/B64.html" TargetMode="External"/><Relationship Id="rId91" Type="http://schemas.openxmlformats.org/officeDocument/2006/relationships/hyperlink" Target="http://www.familylawweek.co.uk/site.aspx?i=ed34194" TargetMode="External"/><Relationship Id="rId96" Type="http://schemas.openxmlformats.org/officeDocument/2006/relationships/hyperlink" Target="http://www.bailii.org/ew/cases/EWHC/QB/2015/2629.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assets.publishing.service.gov.uk/government/uploads/system/uploads/attachment_data/file/815728/official-solicitor-easy-read-booklet.pdf" TargetMode="External"/><Relationship Id="rId28" Type="http://schemas.openxmlformats.org/officeDocument/2006/relationships/image" Target="media/image5.tif"/><Relationship Id="rId36" Type="http://schemas.openxmlformats.org/officeDocument/2006/relationships/image" Target="media/image80.emf"/><Relationship Id="rId49" Type="http://schemas.openxmlformats.org/officeDocument/2006/relationships/hyperlink" Target="mailto:Idah.shonhiwa@manchester.gov.uk" TargetMode="External"/><Relationship Id="rId57" Type="http://schemas.openxmlformats.org/officeDocument/2006/relationships/hyperlink" Target="https://www.gov.uk/government/publications/care-act-2014-part-1-factsheets/care-act-factsheets" TargetMode="External"/><Relationship Id="rId106" Type="http://schemas.openxmlformats.org/officeDocument/2006/relationships/hyperlink" Target="http://www.bailii.org/ew/cases/EWFC/HCJ/2015/2.html" TargetMode="External"/><Relationship Id="rId10" Type="http://schemas.openxmlformats.org/officeDocument/2006/relationships/hyperlink" Target="https://www.bristol.ac.uk/media-library/sites/sps/documents/wtpn/FINAL%202021%20WTPN%20UPDATE%20OF%20THE%20GPG.pdf" TargetMode="External"/><Relationship Id="rId31" Type="http://schemas.openxmlformats.org/officeDocument/2006/relationships/image" Target="media/image6.emf"/><Relationship Id="rId44" Type="http://schemas.openxmlformats.org/officeDocument/2006/relationships/hyperlink" Target="http://opim.online/" TargetMode="External"/><Relationship Id="rId52" Type="http://schemas.openxmlformats.org/officeDocument/2006/relationships/hyperlink" Target="https://www.gov.uk/government/publications/care-act-statutory-guidance/care-and-support-statutory-guidance" TargetMode="External"/><Relationship Id="rId60" Type="http://schemas.openxmlformats.org/officeDocument/2006/relationships/hyperlink" Target="http://www.bailii.org/ew/cases/EWCA/Civ/2006/1282.html" TargetMode="External"/><Relationship Id="rId65" Type="http://schemas.openxmlformats.org/officeDocument/2006/relationships/hyperlink" Target="http://www.bailii.org/ew/cases/EWHC/Fam/2011/402.html" TargetMode="External"/><Relationship Id="rId73" Type="http://schemas.openxmlformats.org/officeDocument/2006/relationships/hyperlink" Target="http://www.bailii.org/ew/cases/EWCA/Civ/2013/1146.html" TargetMode="External"/><Relationship Id="rId78" Type="http://schemas.openxmlformats.org/officeDocument/2006/relationships/hyperlink" Target="http://www.familylawweek.co.uk/site.aspx?i=ed168283" TargetMode="External"/><Relationship Id="rId81" Type="http://schemas.openxmlformats.org/officeDocument/2006/relationships/hyperlink" Target="http://www.bailii.org/ew/cases/EWCA/Civ/2014/128.html" TargetMode="External"/><Relationship Id="rId86" Type="http://schemas.openxmlformats.org/officeDocument/2006/relationships/hyperlink" Target="http://www.bailii.org/ew/cases/EWFC/HCJ/2014/38.html" TargetMode="External"/><Relationship Id="rId94" Type="http://schemas.openxmlformats.org/officeDocument/2006/relationships/hyperlink" Target="http://www.bailii.org/ew/cases/EWHC/Fam/2012/2190.html" TargetMode="External"/><Relationship Id="rId99" Type="http://schemas.openxmlformats.org/officeDocument/2006/relationships/hyperlink" Target="http://www.bailii.org/ew/cases/EWHC/QB/2015/2629.html" TargetMode="External"/><Relationship Id="rId101" Type="http://schemas.openxmlformats.org/officeDocument/2006/relationships/hyperlink" Target="http://www.familylawweek.co.uk/site.aspx?i=ed114547"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mcsreply@manchester.gov.uk" TargetMode="External"/><Relationship Id="rId18" Type="http://schemas.openxmlformats.org/officeDocument/2006/relationships/hyperlink" Target="mailto:mft.centralcldt@nhs.net" TargetMode="External"/><Relationship Id="rId39" Type="http://schemas.openxmlformats.org/officeDocument/2006/relationships/package" Target="embeddings/Microsoft_Word_Document3.docx"/><Relationship Id="rId109" Type="http://schemas.openxmlformats.org/officeDocument/2006/relationships/hyperlink" Target="http://www.bailii.org/ew/cases/EWFC/HCJ/2016/1.html" TargetMode="External"/><Relationship Id="rId50" Type="http://schemas.openxmlformats.org/officeDocument/2006/relationships/hyperlink" Target="https://www.un.org/development/desa/disabilities/convention-on-the-rights-of-persons-with-disabilities/the-convention-in-brief.html" TargetMode="External"/><Relationship Id="rId55" Type="http://schemas.openxmlformats.org/officeDocument/2006/relationships/hyperlink" Target="https://assets.publishing.service.gov.uk/government/uploads/system/uploads/attachment_data/file/250877/5086.pdf" TargetMode="External"/><Relationship Id="rId76" Type="http://schemas.openxmlformats.org/officeDocument/2006/relationships/hyperlink" Target="http://www.familylawweek.co.uk/site.aspx?i=ed168283" TargetMode="External"/><Relationship Id="rId97" Type="http://schemas.openxmlformats.org/officeDocument/2006/relationships/hyperlink" Target="http://www.bailii.org/ew/cases/EWHC/QB/2015/2629.html" TargetMode="External"/><Relationship Id="rId104" Type="http://schemas.openxmlformats.org/officeDocument/2006/relationships/hyperlink" Target="http://www.bailii.org/ew/cases/EWFC/HCJ/2015/2.html" TargetMode="External"/><Relationship Id="rId7" Type="http://schemas.openxmlformats.org/officeDocument/2006/relationships/webSettings" Target="webSettings.xml"/><Relationship Id="rId71" Type="http://schemas.openxmlformats.org/officeDocument/2006/relationships/hyperlink" Target="http://www.bailii.org/ew/cases/EWCA/Civ/2013/1146.html" TargetMode="External"/><Relationship Id="rId92" Type="http://schemas.openxmlformats.org/officeDocument/2006/relationships/hyperlink" Target="http://www.familylawweek.co.uk/site.aspx?i=ed34194" TargetMode="External"/><Relationship Id="rId2" Type="http://schemas.openxmlformats.org/officeDocument/2006/relationships/customXml" Target="../customXml/item2.xml"/><Relationship Id="rId29" Type="http://schemas.openxmlformats.org/officeDocument/2006/relationships/hyperlink" Target="https://www.changepeople.org/" TargetMode="External"/><Relationship Id="rId24" Type="http://schemas.openxmlformats.org/officeDocument/2006/relationships/hyperlink" Target="https://www.judiciary.uk/wp-content/uploads/JCO/Documents/FJC/Publications/Public_Law_booklet-+English.pdf" TargetMode="External"/><Relationship Id="rId40" Type="http://schemas.openxmlformats.org/officeDocument/2006/relationships/image" Target="media/image8.emf"/><Relationship Id="rId45" Type="http://schemas.openxmlformats.org/officeDocument/2006/relationships/hyperlink" Target="https://www.manchestersafeguardingpartnershiplearning.co.uk/courses.php" TargetMode="External"/><Relationship Id="rId66" Type="http://schemas.openxmlformats.org/officeDocument/2006/relationships/hyperlink" Target="http://www.bailii.org/uk/cases/UKSC/2013/33.html" TargetMode="External"/><Relationship Id="rId87" Type="http://schemas.openxmlformats.org/officeDocument/2006/relationships/hyperlink" Target="http://www.bailii.org/ew/cases/EWFC/HCJ/2014/38.html" TargetMode="External"/><Relationship Id="rId110" Type="http://schemas.openxmlformats.org/officeDocument/2006/relationships/header" Target="header1.xml"/><Relationship Id="rId61" Type="http://schemas.openxmlformats.org/officeDocument/2006/relationships/hyperlink" Target="http://www.bailii.org/ew/cases/EWCA/Civ/2006/1282.html" TargetMode="External"/><Relationship Id="rId82" Type="http://schemas.openxmlformats.org/officeDocument/2006/relationships/hyperlink" Target="http://www.familylawweek.co.uk/site.aspx?i=ed62542" TargetMode="External"/><Relationship Id="rId19" Type="http://schemas.openxmlformats.org/officeDocument/2006/relationships/hyperlink" Target="mailto:mft.southcldt@nhs.net" TargetMode="External"/><Relationship Id="rId14" Type="http://schemas.openxmlformats.org/officeDocument/2006/relationships/image" Target="media/image2.emf"/><Relationship Id="rId30" Type="http://schemas.openxmlformats.org/officeDocument/2006/relationships/hyperlink" Target="https://www.bristol.ac.uk/media-library/sites/sps/documents/wtpn/GTC%20SUMMARY%20REPORT%2016.5.2018%20designed.pdf" TargetMode="External"/><Relationship Id="rId56" Type="http://schemas.openxmlformats.org/officeDocument/2006/relationships/hyperlink" Target="https://www.autism.org.uk/directory/a/asgma-autism-information-and-familysupportservic" TargetMode="External"/><Relationship Id="rId77" Type="http://schemas.openxmlformats.org/officeDocument/2006/relationships/hyperlink" Target="http://www.familylawweek.co.uk/site.aspx?i=ed168283" TargetMode="External"/><Relationship Id="rId100" Type="http://schemas.openxmlformats.org/officeDocument/2006/relationships/hyperlink" Target="http://www.familylawweek.co.uk/site.aspx?i=ed114547" TargetMode="External"/><Relationship Id="rId105" Type="http://schemas.openxmlformats.org/officeDocument/2006/relationships/hyperlink" Target="http://www.bailii.org/ew/cases/EWFC/HCJ/2015/2.html" TargetMode="External"/><Relationship Id="rId8" Type="http://schemas.openxmlformats.org/officeDocument/2006/relationships/footnotes" Target="footnotes.xml"/><Relationship Id="rId51" Type="http://schemas.openxmlformats.org/officeDocument/2006/relationships/hyperlink" Target="https://www.unicef.org.uk/wp-content/uploads/2019/10/UNCRC_summary-1_1.pdf" TargetMode="External"/><Relationship Id="rId72" Type="http://schemas.openxmlformats.org/officeDocument/2006/relationships/hyperlink" Target="http://www.bailii.org/ew/cases/EWCA/Civ/2013/1146.html" TargetMode="External"/><Relationship Id="rId93" Type="http://schemas.openxmlformats.org/officeDocument/2006/relationships/hyperlink" Target="http://www.familylawweek.co.uk/site.aspx?i=ed34194" TargetMode="External"/><Relationship Id="rId98" Type="http://schemas.openxmlformats.org/officeDocument/2006/relationships/hyperlink" Target="http://www.bailii.org/ew/cases/EWHC/QB/2015/2629.html" TargetMode="External"/><Relationship Id="rId3" Type="http://schemas.openxmlformats.org/officeDocument/2006/relationships/customXml" Target="../customXml/item3.xml"/><Relationship Id="rId25" Type="http://schemas.openxmlformats.org/officeDocument/2006/relationships/hyperlink" Target="https://www.changepeople.org/Change/media/Change-Media-Library/Free%20Resources/How-to-Make-Information-Accessible-WEB-31-03-21.pdf" TargetMode="External"/><Relationship Id="rId46" Type="http://schemas.openxmlformats.org/officeDocument/2006/relationships/hyperlink" Target="mailto:patricia.keating@manchester.gov.uk" TargetMode="External"/><Relationship Id="rId67" Type="http://schemas.openxmlformats.org/officeDocument/2006/relationships/hyperlink" Target="http://www.bailii.org/uk/cases/UKSC/2013/33.html" TargetMode="External"/><Relationship Id="rId20" Type="http://schemas.openxmlformats.org/officeDocument/2006/relationships/hyperlink" Target="http://www.bristol.ac.uk/media-library/sites/sps/documents/wtpn/Meanings%20of%20different%20Social%20Services%20meetings.pdf" TargetMode="External"/><Relationship Id="rId41" Type="http://schemas.openxmlformats.org/officeDocument/2006/relationships/package" Target="embeddings/Microsoft_Word_Document4.docx"/><Relationship Id="rId62" Type="http://schemas.openxmlformats.org/officeDocument/2006/relationships/hyperlink" Target="http://www.bailii.org/ew/cases/EWCC/Fam/2006/2.html" TargetMode="External"/><Relationship Id="rId83" Type="http://schemas.openxmlformats.org/officeDocument/2006/relationships/hyperlink" Target="http://www.familylawweek.co.uk/site.aspx?i=ed62542" TargetMode="External"/><Relationship Id="rId88" Type="http://schemas.openxmlformats.org/officeDocument/2006/relationships/hyperlink" Target="http://www.bailii.org/ew/cases/EWFC/HCJ/2014/38.html" TargetMode="External"/><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18" ma:contentTypeDescription="Create a new document." ma:contentTypeScope="" ma:versionID="808031e8d81a513a9004a8b3099153fe">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857e099a84efcb8fad1305426ca1292f"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7F131-31F0-4436-B003-E2362A62DA80}">
  <ds:schemaRefs>
    <ds:schemaRef ds:uri="http://schemas.microsoft.com/sharepoint/events"/>
  </ds:schemaRefs>
</ds:datastoreItem>
</file>

<file path=customXml/itemProps2.xml><?xml version="1.0" encoding="utf-8"?>
<ds:datastoreItem xmlns:ds="http://schemas.openxmlformats.org/officeDocument/2006/customXml" ds:itemID="{F5C74362-5FA1-40BF-BDB4-C81BA49DC95B}">
  <ds:schemaRefs>
    <ds:schemaRef ds:uri="http://schemas.microsoft.com/sharepoint/v3/contenttype/forms"/>
  </ds:schemaRefs>
</ds:datastoreItem>
</file>

<file path=customXml/itemProps3.xml><?xml version="1.0" encoding="utf-8"?>
<ds:datastoreItem xmlns:ds="http://schemas.openxmlformats.org/officeDocument/2006/customXml" ds:itemID="{E63F1272-1C70-40A5-9F79-B0439749E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2a510-4c64-448d-9501-0e9bb7450609"/>
    <ds:schemaRef ds:uri="b7f336ec-8e78-434b-b427-21fcecaa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10290</Words>
  <Characters>58656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Manchester City Council</Company>
  <LinksUpToDate>false</LinksUpToDate>
  <CharactersWithSpaces>68809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Warne</dc:creator>
  <cp:keywords/>
  <dc:description/>
  <cp:lastModifiedBy>Aimee Spiers</cp:lastModifiedBy>
  <cp:revision>3</cp:revision>
  <dcterms:created xsi:type="dcterms:W3CDTF">2023-11-16T14:17:00Z</dcterms:created>
  <dcterms:modified xsi:type="dcterms:W3CDTF">2023-11-16T14:24:00Z</dcterms:modified>
</cp:coreProperties>
</file>