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A76" w:rsidRDefault="00B22A7E" w:rsidP="0017112F">
      <w:pPr>
        <w:rPr>
          <w:rFonts w:ascii="Arial" w:hAnsi="Arial" w:cs="Arial"/>
          <w:b/>
          <w:sz w:val="36"/>
          <w:szCs w:val="36"/>
        </w:rPr>
      </w:pPr>
      <w:r w:rsidRPr="00B22A7E">
        <w:rPr>
          <w:rFonts w:ascii="Arial" w:hAnsi="Arial" w:cs="Arial"/>
          <w:b/>
          <w:sz w:val="36"/>
          <w:szCs w:val="36"/>
        </w:rPr>
        <w:t>Unregistered Schools Strategy</w:t>
      </w:r>
    </w:p>
    <w:p w:rsidR="00B22A7E" w:rsidRDefault="00902FC2" w:rsidP="0017112F">
      <w:pPr>
        <w:rPr>
          <w:rFonts w:ascii="Arial" w:hAnsi="Arial" w:cs="Arial"/>
          <w:b/>
          <w:sz w:val="24"/>
          <w:szCs w:val="24"/>
        </w:rPr>
      </w:pPr>
      <w:r>
        <w:rPr>
          <w:rFonts w:ascii="Arial" w:hAnsi="Arial" w:cs="Arial"/>
          <w:b/>
          <w:sz w:val="24"/>
          <w:szCs w:val="24"/>
        </w:rPr>
        <w:t>September 2019</w:t>
      </w:r>
      <w:r w:rsidR="00B22A7E" w:rsidRPr="00FF6A76">
        <w:rPr>
          <w:rFonts w:ascii="Arial" w:hAnsi="Arial" w:cs="Arial"/>
          <w:b/>
          <w:sz w:val="24"/>
          <w:szCs w:val="24"/>
        </w:rPr>
        <w:t xml:space="preserve"> </w:t>
      </w:r>
    </w:p>
    <w:p w:rsidR="00AE680F" w:rsidRPr="0017112F" w:rsidRDefault="00256533" w:rsidP="004E3BA1">
      <w:pPr>
        <w:shd w:val="clear" w:color="auto" w:fill="B2A1C7" w:themeFill="accent4" w:themeFillTint="99"/>
        <w:spacing w:before="240"/>
        <w:ind w:left="426" w:hanging="426"/>
        <w:rPr>
          <w:rFonts w:ascii="Arial" w:hAnsi="Arial" w:cs="Arial"/>
          <w:b/>
          <w:sz w:val="24"/>
          <w:szCs w:val="24"/>
        </w:rPr>
      </w:pPr>
      <w:r w:rsidRPr="0017112F">
        <w:rPr>
          <w:rFonts w:ascii="Arial" w:hAnsi="Arial" w:cs="Arial"/>
          <w:b/>
          <w:sz w:val="24"/>
          <w:szCs w:val="24"/>
        </w:rPr>
        <w:t>1</w:t>
      </w:r>
      <w:r w:rsidR="00AE680F" w:rsidRPr="0017112F">
        <w:rPr>
          <w:rFonts w:ascii="Arial" w:hAnsi="Arial" w:cs="Arial"/>
          <w:b/>
          <w:sz w:val="24"/>
          <w:szCs w:val="24"/>
        </w:rPr>
        <w:t>.</w:t>
      </w:r>
      <w:r w:rsidR="00AE680F" w:rsidRPr="0017112F">
        <w:rPr>
          <w:rFonts w:ascii="Arial" w:hAnsi="Arial" w:cs="Arial"/>
          <w:b/>
          <w:sz w:val="24"/>
          <w:szCs w:val="24"/>
        </w:rPr>
        <w:tab/>
        <w:t>Purpose of the Unregistered Schools Strategy</w:t>
      </w:r>
    </w:p>
    <w:p w:rsidR="00AE680F" w:rsidRDefault="00AE680F" w:rsidP="0017112F">
      <w:pPr>
        <w:pStyle w:val="ListParagraph"/>
        <w:numPr>
          <w:ilvl w:val="1"/>
          <w:numId w:val="16"/>
        </w:numPr>
        <w:spacing w:before="240"/>
        <w:rPr>
          <w:rFonts w:ascii="Arial" w:hAnsi="Arial" w:cs="Arial"/>
        </w:rPr>
      </w:pPr>
      <w:r w:rsidRPr="00256533">
        <w:rPr>
          <w:rFonts w:ascii="Arial" w:hAnsi="Arial" w:cs="Arial"/>
        </w:rPr>
        <w:t>The purpose of this strategy is to reduce the risk of unregistered schools operating in Luton by pooling information across departments in the council.</w:t>
      </w:r>
    </w:p>
    <w:p w:rsidR="00256533" w:rsidRPr="00256533" w:rsidRDefault="00256533" w:rsidP="0017112F">
      <w:pPr>
        <w:pStyle w:val="ListParagraph"/>
        <w:spacing w:before="240"/>
        <w:ind w:left="360"/>
        <w:rPr>
          <w:rFonts w:ascii="Arial" w:hAnsi="Arial" w:cs="Arial"/>
        </w:rPr>
      </w:pPr>
    </w:p>
    <w:p w:rsidR="00AE680F" w:rsidRPr="00256533" w:rsidRDefault="00AE680F" w:rsidP="0017112F">
      <w:pPr>
        <w:pStyle w:val="ListParagraph"/>
        <w:numPr>
          <w:ilvl w:val="1"/>
          <w:numId w:val="16"/>
        </w:numPr>
        <w:spacing w:before="240" w:after="0"/>
        <w:rPr>
          <w:rFonts w:ascii="Arial" w:hAnsi="Arial" w:cs="Arial"/>
        </w:rPr>
      </w:pPr>
      <w:r w:rsidRPr="00256533">
        <w:rPr>
          <w:rFonts w:ascii="Arial" w:hAnsi="Arial" w:cs="Arial"/>
        </w:rPr>
        <w:t>Safeguarding the children and young people of Luton is the responsibility of everyone.  Children and young people who receive their education at an educational establishment which is operating as an unregistered school are at risk as these settings are unregulated.</w:t>
      </w:r>
    </w:p>
    <w:p w:rsidR="00AE680F" w:rsidRPr="00D61AD6" w:rsidRDefault="00AE680F" w:rsidP="0017112F">
      <w:pPr>
        <w:pStyle w:val="ListParagraph"/>
        <w:rPr>
          <w:rFonts w:ascii="Arial" w:hAnsi="Arial" w:cs="Arial"/>
        </w:rPr>
      </w:pPr>
    </w:p>
    <w:p w:rsidR="00AE680F" w:rsidRPr="00256533" w:rsidRDefault="00AE680F" w:rsidP="0017112F">
      <w:pPr>
        <w:pStyle w:val="ListParagraph"/>
        <w:numPr>
          <w:ilvl w:val="1"/>
          <w:numId w:val="16"/>
        </w:numPr>
        <w:spacing w:before="240"/>
        <w:rPr>
          <w:rFonts w:ascii="Arial" w:hAnsi="Arial" w:cs="Arial"/>
        </w:rPr>
      </w:pPr>
      <w:r w:rsidRPr="00256533">
        <w:rPr>
          <w:rFonts w:ascii="Arial" w:hAnsi="Arial" w:cs="Arial"/>
        </w:rPr>
        <w:t>Businesses which exist to provide educational services to support children and young people can be caught by the definition of an unregistered school.  Educational providers which are unknown to the Department for Education also provide a reputational risk to the council.</w:t>
      </w:r>
    </w:p>
    <w:p w:rsidR="00AE680F" w:rsidRPr="00D61AD6" w:rsidRDefault="00AE680F" w:rsidP="0017112F">
      <w:pPr>
        <w:pStyle w:val="ListParagraph"/>
        <w:rPr>
          <w:rFonts w:ascii="Arial" w:hAnsi="Arial" w:cs="Arial"/>
        </w:rPr>
      </w:pPr>
    </w:p>
    <w:p w:rsidR="00AE680F" w:rsidRPr="0017112F" w:rsidRDefault="00AE680F" w:rsidP="0017112F">
      <w:pPr>
        <w:pStyle w:val="ListParagraph"/>
        <w:numPr>
          <w:ilvl w:val="1"/>
          <w:numId w:val="16"/>
        </w:numPr>
        <w:spacing w:before="240"/>
        <w:rPr>
          <w:rFonts w:ascii="Arial" w:hAnsi="Arial" w:cs="Arial"/>
        </w:rPr>
      </w:pPr>
      <w:r>
        <w:rPr>
          <w:rFonts w:ascii="Arial" w:hAnsi="Arial" w:cs="Arial"/>
        </w:rPr>
        <w:t xml:space="preserve">The aim of this strategy is to draw upon the range of Council departments which hold intelligence relating to possible businesses operating as unregistered schools in order to ‘know the unknown’. </w:t>
      </w:r>
    </w:p>
    <w:p w:rsidR="00AE680F" w:rsidRPr="0017112F" w:rsidRDefault="00AE680F" w:rsidP="0017112F">
      <w:pPr>
        <w:pStyle w:val="ListParagraph"/>
        <w:rPr>
          <w:rFonts w:ascii="Arial" w:hAnsi="Arial" w:cs="Arial"/>
        </w:rPr>
      </w:pPr>
    </w:p>
    <w:p w:rsidR="00AE680F" w:rsidRPr="0017112F" w:rsidRDefault="00AE680F" w:rsidP="0017112F">
      <w:pPr>
        <w:pStyle w:val="ListParagraph"/>
        <w:numPr>
          <w:ilvl w:val="1"/>
          <w:numId w:val="16"/>
        </w:numPr>
        <w:spacing w:before="240" w:after="0"/>
        <w:rPr>
          <w:rFonts w:ascii="Arial" w:hAnsi="Arial" w:cs="Arial"/>
        </w:rPr>
      </w:pPr>
      <w:r w:rsidRPr="0017112F">
        <w:rPr>
          <w:rFonts w:ascii="Arial" w:hAnsi="Arial" w:cs="Arial"/>
        </w:rPr>
        <w:t>Timescale:</w:t>
      </w:r>
    </w:p>
    <w:p w:rsidR="00AE680F" w:rsidRDefault="00AE680F" w:rsidP="0017112F">
      <w:pPr>
        <w:pStyle w:val="ListParagraph"/>
        <w:spacing w:before="240"/>
        <w:ind w:left="360"/>
        <w:rPr>
          <w:rFonts w:ascii="Arial" w:hAnsi="Arial" w:cs="Arial"/>
        </w:rPr>
      </w:pPr>
      <w:r w:rsidRPr="0017112F">
        <w:rPr>
          <w:rFonts w:ascii="Arial" w:hAnsi="Arial" w:cs="Arial"/>
        </w:rPr>
        <w:t>First draft consultation period</w:t>
      </w:r>
      <w:r>
        <w:rPr>
          <w:rFonts w:ascii="Arial" w:hAnsi="Arial" w:cs="Arial"/>
        </w:rPr>
        <w:t xml:space="preserve"> August-September 2016</w:t>
      </w:r>
    </w:p>
    <w:p w:rsidR="00AE680F" w:rsidRDefault="00AE680F" w:rsidP="0017112F">
      <w:pPr>
        <w:pStyle w:val="ListParagraph"/>
        <w:spacing w:before="240"/>
        <w:ind w:left="360"/>
        <w:rPr>
          <w:rFonts w:ascii="Arial" w:hAnsi="Arial" w:cs="Arial"/>
        </w:rPr>
      </w:pPr>
      <w:r>
        <w:rPr>
          <w:rFonts w:ascii="Arial" w:hAnsi="Arial" w:cs="Arial"/>
        </w:rPr>
        <w:t>Second consultation period October – November 2016</w:t>
      </w:r>
    </w:p>
    <w:p w:rsidR="00AE680F" w:rsidRDefault="00AE680F" w:rsidP="0017112F">
      <w:pPr>
        <w:pStyle w:val="ListParagraph"/>
        <w:spacing w:before="240"/>
        <w:ind w:left="360"/>
        <w:rPr>
          <w:rFonts w:ascii="Arial" w:hAnsi="Arial" w:cs="Arial"/>
        </w:rPr>
      </w:pPr>
      <w:r>
        <w:rPr>
          <w:rFonts w:ascii="Arial" w:hAnsi="Arial" w:cs="Arial"/>
        </w:rPr>
        <w:t>Adoption January 2017</w:t>
      </w:r>
    </w:p>
    <w:p w:rsidR="0017112F" w:rsidRDefault="0017112F" w:rsidP="0017112F">
      <w:pPr>
        <w:pStyle w:val="ListParagraph"/>
        <w:spacing w:before="240"/>
        <w:ind w:left="360"/>
        <w:rPr>
          <w:rFonts w:ascii="Arial" w:hAnsi="Arial" w:cs="Arial"/>
        </w:rPr>
      </w:pPr>
      <w:r>
        <w:rPr>
          <w:rFonts w:ascii="Arial" w:hAnsi="Arial" w:cs="Arial"/>
        </w:rPr>
        <w:t>Review January 2018</w:t>
      </w:r>
    </w:p>
    <w:p w:rsidR="00561992" w:rsidRDefault="00B356C5" w:rsidP="0017112F">
      <w:pPr>
        <w:pStyle w:val="ListParagraph"/>
        <w:spacing w:before="240"/>
        <w:ind w:left="360"/>
        <w:rPr>
          <w:rFonts w:ascii="Arial" w:hAnsi="Arial" w:cs="Arial"/>
        </w:rPr>
      </w:pPr>
      <w:r>
        <w:rPr>
          <w:rFonts w:ascii="Arial" w:hAnsi="Arial" w:cs="Arial"/>
        </w:rPr>
        <w:t xml:space="preserve">Review September </w:t>
      </w:r>
      <w:r w:rsidR="00561992">
        <w:rPr>
          <w:rFonts w:ascii="Arial" w:hAnsi="Arial" w:cs="Arial"/>
        </w:rPr>
        <w:t>2019</w:t>
      </w:r>
    </w:p>
    <w:p w:rsidR="00B356C5" w:rsidRDefault="00B356C5" w:rsidP="0017112F">
      <w:pPr>
        <w:pStyle w:val="ListParagraph"/>
        <w:spacing w:before="240"/>
        <w:ind w:left="360"/>
        <w:rPr>
          <w:rFonts w:ascii="Arial" w:hAnsi="Arial" w:cs="Arial"/>
        </w:rPr>
      </w:pPr>
      <w:r>
        <w:rPr>
          <w:rFonts w:ascii="Arial" w:hAnsi="Arial" w:cs="Arial"/>
        </w:rPr>
        <w:t>Next review September 2020</w:t>
      </w:r>
    </w:p>
    <w:p w:rsidR="00AE680F" w:rsidRPr="0017112F" w:rsidRDefault="00AE680F" w:rsidP="0017112F">
      <w:pPr>
        <w:pStyle w:val="ListParagraph"/>
        <w:spacing w:before="240"/>
        <w:ind w:left="360"/>
        <w:rPr>
          <w:rFonts w:ascii="Arial" w:hAnsi="Arial" w:cs="Arial"/>
        </w:rPr>
      </w:pPr>
    </w:p>
    <w:p w:rsidR="00AE680F" w:rsidRPr="0017112F" w:rsidRDefault="00AE680F" w:rsidP="0017112F">
      <w:pPr>
        <w:pStyle w:val="ListParagraph"/>
        <w:numPr>
          <w:ilvl w:val="1"/>
          <w:numId w:val="16"/>
        </w:numPr>
        <w:spacing w:before="240"/>
        <w:rPr>
          <w:rFonts w:ascii="Arial" w:hAnsi="Arial" w:cs="Arial"/>
        </w:rPr>
      </w:pPr>
      <w:r w:rsidRPr="0017112F">
        <w:rPr>
          <w:rFonts w:ascii="Arial" w:hAnsi="Arial" w:cs="Arial"/>
        </w:rPr>
        <w:t>Resources:</w:t>
      </w:r>
    </w:p>
    <w:p w:rsidR="00AE680F" w:rsidRDefault="00AE680F" w:rsidP="0017112F">
      <w:pPr>
        <w:pStyle w:val="ListParagraph"/>
        <w:spacing w:before="240"/>
        <w:ind w:left="360"/>
        <w:rPr>
          <w:rFonts w:ascii="Arial" w:hAnsi="Arial" w:cs="Arial"/>
        </w:rPr>
      </w:pPr>
      <w:r>
        <w:rPr>
          <w:rFonts w:ascii="Arial" w:hAnsi="Arial" w:cs="Arial"/>
        </w:rPr>
        <w:t>The Safeguarding in Education Team within</w:t>
      </w:r>
      <w:r w:rsidR="00B356C5">
        <w:rPr>
          <w:rFonts w:ascii="Arial" w:hAnsi="Arial" w:cs="Arial"/>
        </w:rPr>
        <w:t xml:space="preserve"> the</w:t>
      </w:r>
      <w:r>
        <w:rPr>
          <w:rFonts w:ascii="Arial" w:hAnsi="Arial" w:cs="Arial"/>
        </w:rPr>
        <w:t xml:space="preserve"> Education</w:t>
      </w:r>
      <w:r w:rsidR="00B356C5">
        <w:rPr>
          <w:rFonts w:ascii="Arial" w:hAnsi="Arial" w:cs="Arial"/>
        </w:rPr>
        <w:t xml:space="preserve"> Service in the Children’s Services</w:t>
      </w:r>
      <w:r w:rsidR="0017112F">
        <w:rPr>
          <w:rFonts w:ascii="Arial" w:hAnsi="Arial" w:cs="Arial"/>
        </w:rPr>
        <w:t xml:space="preserve"> Directorate</w:t>
      </w:r>
      <w:r>
        <w:rPr>
          <w:rFonts w:ascii="Arial" w:hAnsi="Arial" w:cs="Arial"/>
        </w:rPr>
        <w:t xml:space="preserve"> oversee the implementation of the Unregistered Schools Strategy.  Key staff also include the Children Missing Education officer</w:t>
      </w:r>
      <w:r w:rsidR="00B356C5">
        <w:rPr>
          <w:rFonts w:ascii="Arial" w:hAnsi="Arial" w:cs="Arial"/>
        </w:rPr>
        <w:t xml:space="preserve">; </w:t>
      </w:r>
      <w:r>
        <w:rPr>
          <w:rFonts w:ascii="Arial" w:hAnsi="Arial" w:cs="Arial"/>
        </w:rPr>
        <w:t>the Elective Home Education officer</w:t>
      </w:r>
      <w:r w:rsidR="00B356C5">
        <w:rPr>
          <w:rFonts w:ascii="Arial" w:hAnsi="Arial" w:cs="Arial"/>
        </w:rPr>
        <w:t>,</w:t>
      </w:r>
      <w:r w:rsidR="00B356C5" w:rsidRPr="00B356C5">
        <w:rPr>
          <w:rFonts w:ascii="Arial" w:hAnsi="Arial" w:cs="Arial"/>
        </w:rPr>
        <w:t xml:space="preserve"> </w:t>
      </w:r>
      <w:r w:rsidR="00B356C5">
        <w:rPr>
          <w:rFonts w:ascii="Arial" w:hAnsi="Arial" w:cs="Arial"/>
        </w:rPr>
        <w:t xml:space="preserve">and the officer leading on the DfE’s pilot project on Out Of School Settings. </w:t>
      </w:r>
      <w:r w:rsidR="00DB4406">
        <w:rPr>
          <w:rFonts w:ascii="Arial" w:hAnsi="Arial" w:cs="Arial"/>
        </w:rPr>
        <w:t>The referral form</w:t>
      </w:r>
      <w:r w:rsidR="00626A6C">
        <w:rPr>
          <w:rFonts w:ascii="Arial" w:hAnsi="Arial" w:cs="Arial"/>
        </w:rPr>
        <w:t xml:space="preserve"> (Appendix A)</w:t>
      </w:r>
      <w:r w:rsidR="00DB4406">
        <w:rPr>
          <w:rFonts w:ascii="Arial" w:hAnsi="Arial" w:cs="Arial"/>
        </w:rPr>
        <w:t xml:space="preserve"> is</w:t>
      </w:r>
      <w:r>
        <w:rPr>
          <w:rFonts w:ascii="Arial" w:hAnsi="Arial" w:cs="Arial"/>
        </w:rPr>
        <w:t xml:space="preserve"> available</w:t>
      </w:r>
      <w:r w:rsidR="00DB4406">
        <w:rPr>
          <w:rFonts w:ascii="Arial" w:hAnsi="Arial" w:cs="Arial"/>
        </w:rPr>
        <w:t xml:space="preserve"> online</w:t>
      </w:r>
      <w:r>
        <w:rPr>
          <w:rFonts w:ascii="Arial" w:hAnsi="Arial" w:cs="Arial"/>
        </w:rPr>
        <w:t xml:space="preserve"> for council employees and members of the wider community to report activity which may fall into the definition of unregistered schools.</w:t>
      </w:r>
      <w:r w:rsidR="00B356C5">
        <w:rPr>
          <w:rFonts w:ascii="Arial" w:hAnsi="Arial" w:cs="Arial"/>
        </w:rPr>
        <w:t xml:space="preserve">  </w:t>
      </w:r>
    </w:p>
    <w:p w:rsidR="00B356C5" w:rsidRPr="007D1DE6" w:rsidRDefault="00B356C5" w:rsidP="0017112F">
      <w:pPr>
        <w:pStyle w:val="ListParagraph"/>
        <w:spacing w:before="240"/>
        <w:ind w:left="360"/>
        <w:rPr>
          <w:rFonts w:ascii="Arial" w:hAnsi="Arial" w:cs="Arial"/>
        </w:rPr>
      </w:pPr>
    </w:p>
    <w:p w:rsidR="00AE680F" w:rsidRPr="00FF6A76" w:rsidRDefault="00DB4406" w:rsidP="004E3BA1">
      <w:pPr>
        <w:shd w:val="clear" w:color="auto" w:fill="B2A1C7" w:themeFill="accent4" w:themeFillTint="99"/>
        <w:spacing w:before="240"/>
        <w:ind w:left="426" w:hanging="426"/>
        <w:rPr>
          <w:rFonts w:ascii="Arial" w:hAnsi="Arial" w:cs="Arial"/>
          <w:b/>
        </w:rPr>
      </w:pPr>
      <w:r>
        <w:rPr>
          <w:rFonts w:ascii="Arial" w:hAnsi="Arial" w:cs="Arial"/>
          <w:b/>
        </w:rPr>
        <w:t>2</w:t>
      </w:r>
      <w:r w:rsidR="00AE680F" w:rsidRPr="00FF6A76">
        <w:rPr>
          <w:rFonts w:ascii="Arial" w:hAnsi="Arial" w:cs="Arial"/>
          <w:b/>
        </w:rPr>
        <w:t>.</w:t>
      </w:r>
      <w:r w:rsidR="00AE680F" w:rsidRPr="00FF6A76">
        <w:rPr>
          <w:rFonts w:ascii="Arial" w:hAnsi="Arial" w:cs="Arial"/>
          <w:b/>
        </w:rPr>
        <w:tab/>
        <w:t>Introduction</w:t>
      </w:r>
    </w:p>
    <w:p w:rsidR="00AE680F" w:rsidRDefault="00AE680F" w:rsidP="00DB4406">
      <w:pPr>
        <w:pStyle w:val="ListParagraph"/>
        <w:numPr>
          <w:ilvl w:val="1"/>
          <w:numId w:val="17"/>
        </w:numPr>
        <w:spacing w:before="240"/>
        <w:rPr>
          <w:rFonts w:ascii="Arial" w:hAnsi="Arial" w:cs="Arial"/>
        </w:rPr>
      </w:pPr>
      <w:r w:rsidRPr="00DB4406">
        <w:rPr>
          <w:rFonts w:ascii="Arial" w:hAnsi="Arial" w:cs="Arial"/>
        </w:rPr>
        <w:t>There are many different categories of schools: primary, secondary, voluntary-aided, academies</w:t>
      </w:r>
      <w:r w:rsidR="00B356C5">
        <w:rPr>
          <w:rFonts w:ascii="Arial" w:hAnsi="Arial" w:cs="Arial"/>
        </w:rPr>
        <w:t xml:space="preserve"> and</w:t>
      </w:r>
      <w:r w:rsidRPr="00DB4406">
        <w:rPr>
          <w:rFonts w:ascii="Arial" w:hAnsi="Arial" w:cs="Arial"/>
        </w:rPr>
        <w:t xml:space="preserve"> free schools to name a few, but they can be considered to fall into two categories: state-funded and independent.  </w:t>
      </w:r>
    </w:p>
    <w:p w:rsidR="00DB4406" w:rsidRPr="00DB4406" w:rsidRDefault="00DB4406" w:rsidP="00DB4406">
      <w:pPr>
        <w:pStyle w:val="ListParagraph"/>
        <w:spacing w:before="240"/>
        <w:ind w:left="360"/>
        <w:rPr>
          <w:rFonts w:ascii="Arial" w:hAnsi="Arial" w:cs="Arial"/>
        </w:rPr>
      </w:pPr>
    </w:p>
    <w:p w:rsidR="00AE680F" w:rsidRPr="00DB4406" w:rsidRDefault="00AE680F" w:rsidP="00DB4406">
      <w:pPr>
        <w:pStyle w:val="ListParagraph"/>
        <w:numPr>
          <w:ilvl w:val="1"/>
          <w:numId w:val="17"/>
        </w:numPr>
        <w:spacing w:before="240"/>
        <w:rPr>
          <w:rFonts w:ascii="Arial" w:hAnsi="Arial" w:cs="Arial"/>
        </w:rPr>
      </w:pPr>
      <w:r w:rsidRPr="00DB4406">
        <w:rPr>
          <w:rFonts w:ascii="Arial" w:hAnsi="Arial" w:cs="Arial"/>
        </w:rPr>
        <w:lastRenderedPageBreak/>
        <w:t>All schools</w:t>
      </w:r>
      <w:r w:rsidR="00DB4406">
        <w:rPr>
          <w:rFonts w:ascii="Arial" w:hAnsi="Arial" w:cs="Arial"/>
        </w:rPr>
        <w:t xml:space="preserve"> whether state-funded or independent</w:t>
      </w:r>
      <w:r w:rsidRPr="00DB4406">
        <w:rPr>
          <w:rFonts w:ascii="Arial" w:hAnsi="Arial" w:cs="Arial"/>
        </w:rPr>
        <w:t xml:space="preserve"> must be registered with the Department for Education and are regulated by Ofsted in accordance with the Education and Skills Act 2008 (Part 4, Chapter1).</w:t>
      </w:r>
      <w:r>
        <w:t xml:space="preserve"> </w:t>
      </w:r>
    </w:p>
    <w:p w:rsidR="00AE680F" w:rsidRPr="00673F0F" w:rsidRDefault="00AE680F" w:rsidP="0017112F">
      <w:pPr>
        <w:pStyle w:val="ListParagraph"/>
        <w:rPr>
          <w:rFonts w:ascii="Arial" w:hAnsi="Arial" w:cs="Arial"/>
        </w:rPr>
      </w:pPr>
    </w:p>
    <w:p w:rsidR="00AE680F" w:rsidRPr="00FF6A76" w:rsidRDefault="00AE680F" w:rsidP="00DB4406">
      <w:pPr>
        <w:pStyle w:val="ListParagraph"/>
        <w:numPr>
          <w:ilvl w:val="1"/>
          <w:numId w:val="17"/>
        </w:numPr>
        <w:spacing w:before="240"/>
        <w:rPr>
          <w:rFonts w:ascii="Arial" w:hAnsi="Arial" w:cs="Arial"/>
        </w:rPr>
      </w:pPr>
      <w:r w:rsidRPr="00FF6A76">
        <w:rPr>
          <w:rFonts w:ascii="Arial" w:hAnsi="Arial" w:cs="Arial"/>
        </w:rPr>
        <w:t>Indepe</w:t>
      </w:r>
      <w:r>
        <w:rPr>
          <w:rFonts w:ascii="Arial" w:hAnsi="Arial" w:cs="Arial"/>
        </w:rPr>
        <w:t>ndent schools need to meet the I</w:t>
      </w:r>
      <w:r w:rsidRPr="00FF6A76">
        <w:rPr>
          <w:rFonts w:ascii="Arial" w:hAnsi="Arial" w:cs="Arial"/>
        </w:rPr>
        <w:t>ndependent School Standards covering a wide range of regulations linked to curriculum, communication, safeguarding and premises.</w:t>
      </w:r>
      <w:r>
        <w:rPr>
          <w:rFonts w:ascii="Arial" w:hAnsi="Arial" w:cs="Arial"/>
        </w:rPr>
        <w:t xml:space="preserve">  Ofsted inspect to establish the extent to which the Independent School Standards are met.</w:t>
      </w:r>
      <w:r w:rsidRPr="00FF6A76">
        <w:rPr>
          <w:rFonts w:ascii="Arial" w:hAnsi="Arial" w:cs="Arial"/>
        </w:rPr>
        <w:t xml:space="preserve">  </w:t>
      </w:r>
    </w:p>
    <w:p w:rsidR="00AE680F" w:rsidRPr="00FF6A76" w:rsidRDefault="00AE680F" w:rsidP="0017112F">
      <w:pPr>
        <w:pStyle w:val="ListParagraph"/>
        <w:spacing w:before="240"/>
        <w:ind w:left="360"/>
        <w:rPr>
          <w:rFonts w:ascii="Arial" w:hAnsi="Arial" w:cs="Arial"/>
        </w:rPr>
      </w:pPr>
    </w:p>
    <w:p w:rsidR="00AE680F" w:rsidRPr="00281840" w:rsidRDefault="00AE680F" w:rsidP="00DB4406">
      <w:pPr>
        <w:pStyle w:val="ListParagraph"/>
        <w:numPr>
          <w:ilvl w:val="1"/>
          <w:numId w:val="17"/>
        </w:numPr>
        <w:spacing w:before="240"/>
        <w:rPr>
          <w:rFonts w:ascii="Arial" w:hAnsi="Arial" w:cs="Arial"/>
        </w:rPr>
      </w:pPr>
      <w:r>
        <w:rPr>
          <w:rFonts w:ascii="Arial" w:hAnsi="Arial" w:cs="Arial"/>
        </w:rPr>
        <w:t>It is a criminal offence</w:t>
      </w:r>
      <w:r w:rsidRPr="00FF6A76">
        <w:rPr>
          <w:rFonts w:ascii="Arial" w:hAnsi="Arial" w:cs="Arial"/>
        </w:rPr>
        <w:t xml:space="preserve"> to operate a school which is not registered with the DfE. </w:t>
      </w:r>
    </w:p>
    <w:p w:rsidR="00AE680F" w:rsidRPr="00FF6A76" w:rsidRDefault="00AE680F" w:rsidP="0017112F">
      <w:pPr>
        <w:pStyle w:val="ListParagraph"/>
        <w:rPr>
          <w:rFonts w:ascii="Arial" w:hAnsi="Arial" w:cs="Arial"/>
        </w:rPr>
      </w:pPr>
    </w:p>
    <w:p w:rsidR="00AE680F" w:rsidRDefault="00AE680F" w:rsidP="00DB4406">
      <w:pPr>
        <w:pStyle w:val="ListParagraph"/>
        <w:numPr>
          <w:ilvl w:val="1"/>
          <w:numId w:val="17"/>
        </w:numPr>
        <w:spacing w:before="240"/>
        <w:rPr>
          <w:rFonts w:ascii="Arial" w:hAnsi="Arial" w:cs="Arial"/>
        </w:rPr>
      </w:pPr>
      <w:r w:rsidRPr="00FF6A76">
        <w:rPr>
          <w:rFonts w:ascii="Arial" w:hAnsi="Arial" w:cs="Arial"/>
        </w:rPr>
        <w:t>Tuition centres, or other educational establishments which do not provide full time education to children or young people are not classed as schools and therefore not subject to the same regulations.</w:t>
      </w:r>
    </w:p>
    <w:p w:rsidR="00AE680F" w:rsidRPr="00673F0F" w:rsidRDefault="00AE680F" w:rsidP="0017112F">
      <w:pPr>
        <w:pStyle w:val="ListParagraph"/>
        <w:rPr>
          <w:rFonts w:ascii="Arial" w:hAnsi="Arial" w:cs="Arial"/>
        </w:rPr>
      </w:pPr>
    </w:p>
    <w:p w:rsidR="00AE680F" w:rsidRPr="00673F0F" w:rsidRDefault="00AF50CD" w:rsidP="00DB4406">
      <w:pPr>
        <w:pStyle w:val="ListParagraph"/>
        <w:numPr>
          <w:ilvl w:val="1"/>
          <w:numId w:val="17"/>
        </w:numPr>
        <w:spacing w:before="240"/>
        <w:rPr>
          <w:rFonts w:ascii="Arial" w:hAnsi="Arial" w:cs="Arial"/>
        </w:rPr>
      </w:pPr>
      <w:r>
        <w:rPr>
          <w:rFonts w:ascii="Arial" w:hAnsi="Arial" w:cs="Arial"/>
        </w:rPr>
        <w:t>Ofsted may inspect a setting it considers could be</w:t>
      </w:r>
      <w:r w:rsidR="00AE680F" w:rsidRPr="00673F0F">
        <w:rPr>
          <w:rFonts w:ascii="Arial" w:hAnsi="Arial" w:cs="Arial"/>
        </w:rPr>
        <w:t xml:space="preserve"> operating as an unregistered independent school. </w:t>
      </w:r>
      <w:r w:rsidR="00DB4406">
        <w:rPr>
          <w:rFonts w:ascii="Arial" w:hAnsi="Arial" w:cs="Arial"/>
        </w:rPr>
        <w:t xml:space="preserve"> </w:t>
      </w:r>
      <w:r w:rsidR="00AE680F" w:rsidRPr="00673F0F">
        <w:rPr>
          <w:rFonts w:ascii="Arial" w:hAnsi="Arial" w:cs="Arial"/>
        </w:rPr>
        <w:t>In such cases, Ofst</w:t>
      </w:r>
      <w:r>
        <w:rPr>
          <w:rFonts w:ascii="Arial" w:hAnsi="Arial" w:cs="Arial"/>
        </w:rPr>
        <w:t>ed will assess whether the setting</w:t>
      </w:r>
      <w:r w:rsidR="00AE680F" w:rsidRPr="00673F0F">
        <w:rPr>
          <w:rFonts w:ascii="Arial" w:hAnsi="Arial" w:cs="Arial"/>
        </w:rPr>
        <w:t xml:space="preserve"> meets the definition of an independent school, which will include ass</w:t>
      </w:r>
      <w:r>
        <w:rPr>
          <w:rFonts w:ascii="Arial" w:hAnsi="Arial" w:cs="Arial"/>
        </w:rPr>
        <w:t>essing whether or not the setting</w:t>
      </w:r>
      <w:r w:rsidR="00AE680F" w:rsidRPr="00673F0F">
        <w:rPr>
          <w:rFonts w:ascii="Arial" w:hAnsi="Arial" w:cs="Arial"/>
        </w:rPr>
        <w:t xml:space="preserve"> is providing all or substantially all of a child’s education, taking into account any other forms of education that might be provided from other sources.  </w:t>
      </w:r>
    </w:p>
    <w:p w:rsidR="00AE680F" w:rsidRPr="00FF6A76" w:rsidRDefault="00AE680F" w:rsidP="0017112F">
      <w:pPr>
        <w:pStyle w:val="ListParagraph"/>
        <w:rPr>
          <w:rFonts w:ascii="Arial" w:hAnsi="Arial" w:cs="Arial"/>
        </w:rPr>
      </w:pPr>
    </w:p>
    <w:p w:rsidR="00AE680F" w:rsidRPr="007E5FF9" w:rsidRDefault="00AE680F" w:rsidP="00DB4406">
      <w:pPr>
        <w:pStyle w:val="ListParagraph"/>
        <w:numPr>
          <w:ilvl w:val="1"/>
          <w:numId w:val="17"/>
        </w:numPr>
        <w:spacing w:before="240"/>
        <w:rPr>
          <w:rFonts w:ascii="Arial" w:hAnsi="Arial" w:cs="Arial"/>
        </w:rPr>
      </w:pPr>
      <w:r w:rsidRPr="00FF6A76">
        <w:rPr>
          <w:rFonts w:ascii="Arial" w:hAnsi="Arial" w:cs="Arial"/>
        </w:rPr>
        <w:t>LBC has a statutory duty to safeguard all its children and young people whether they are educated in school or otherwise.</w:t>
      </w:r>
    </w:p>
    <w:p w:rsidR="00AE680F" w:rsidRPr="00FF6A76" w:rsidRDefault="00DB4406" w:rsidP="004E3BA1">
      <w:pPr>
        <w:shd w:val="clear" w:color="auto" w:fill="B2A1C7" w:themeFill="accent4" w:themeFillTint="99"/>
        <w:spacing w:before="240"/>
        <w:ind w:left="426" w:hanging="426"/>
        <w:rPr>
          <w:rFonts w:ascii="Arial" w:hAnsi="Arial" w:cs="Arial"/>
          <w:b/>
        </w:rPr>
      </w:pPr>
      <w:r>
        <w:rPr>
          <w:rFonts w:ascii="Arial" w:hAnsi="Arial" w:cs="Arial"/>
          <w:b/>
        </w:rPr>
        <w:t>3</w:t>
      </w:r>
      <w:r w:rsidR="00AE680F" w:rsidRPr="00FF6A76">
        <w:rPr>
          <w:rFonts w:ascii="Arial" w:hAnsi="Arial" w:cs="Arial"/>
          <w:b/>
        </w:rPr>
        <w:tab/>
        <w:t xml:space="preserve">Context of Luton </w:t>
      </w:r>
    </w:p>
    <w:p w:rsidR="000A2750" w:rsidRPr="000A2750" w:rsidRDefault="000A2750" w:rsidP="000A2750">
      <w:pPr>
        <w:spacing w:before="240"/>
        <w:ind w:left="426" w:hanging="426"/>
        <w:rPr>
          <w:rFonts w:ascii="Arial" w:hAnsi="Arial" w:cs="Arial"/>
        </w:rPr>
      </w:pPr>
      <w:r w:rsidRPr="000A2750">
        <w:rPr>
          <w:rFonts w:ascii="Arial" w:hAnsi="Arial" w:cs="Arial"/>
        </w:rPr>
        <w:t>3.1</w:t>
      </w:r>
      <w:r w:rsidRPr="000A2750">
        <w:rPr>
          <w:rFonts w:ascii="Arial" w:hAnsi="Arial" w:cs="Arial"/>
        </w:rPr>
        <w:tab/>
      </w:r>
      <w:r>
        <w:rPr>
          <w:rFonts w:ascii="Arial" w:hAnsi="Arial" w:cs="Arial"/>
        </w:rPr>
        <w:t xml:space="preserve">LBC takes its safeguarding responsibilities extremely seriously.  </w:t>
      </w:r>
      <w:r w:rsidRPr="000A2750">
        <w:rPr>
          <w:rFonts w:ascii="Arial" w:hAnsi="Arial" w:cs="Arial"/>
        </w:rPr>
        <w:t>LBC has a statutory duty to safeguard all children whether they are educated in a state school, independent school or at home.  Children who attend unregistered schools are considered at greater risk due to lack of regulation of these settings.</w:t>
      </w:r>
      <w:r w:rsidR="00AF50CD" w:rsidRPr="000A2750">
        <w:rPr>
          <w:rFonts w:ascii="Arial" w:hAnsi="Arial" w:cs="Arial"/>
        </w:rPr>
        <w:t xml:space="preserve"> </w:t>
      </w:r>
    </w:p>
    <w:p w:rsidR="000A2750" w:rsidRPr="000A2750" w:rsidRDefault="000A2750" w:rsidP="000A2750">
      <w:pPr>
        <w:spacing w:before="240"/>
        <w:ind w:left="426" w:hanging="426"/>
        <w:rPr>
          <w:rFonts w:ascii="Arial" w:hAnsi="Arial" w:cs="Arial"/>
        </w:rPr>
      </w:pPr>
      <w:r w:rsidRPr="000A2750">
        <w:rPr>
          <w:rFonts w:ascii="Arial" w:hAnsi="Arial" w:cs="Arial"/>
        </w:rPr>
        <w:t xml:space="preserve">3.2 </w:t>
      </w:r>
      <w:r w:rsidR="004E3BA1">
        <w:rPr>
          <w:rFonts w:ascii="Arial" w:hAnsi="Arial" w:cs="Arial"/>
        </w:rPr>
        <w:t xml:space="preserve"> </w:t>
      </w:r>
      <w:r w:rsidRPr="000A2750">
        <w:rPr>
          <w:rFonts w:ascii="Arial" w:hAnsi="Arial" w:cs="Arial"/>
        </w:rPr>
        <w:t>Unregistered schools present a safeguarding risk to children and young people, including risks associated with adults working with children, health and safety compliance</w:t>
      </w:r>
      <w:r w:rsidR="00B356C5">
        <w:rPr>
          <w:rFonts w:ascii="Arial" w:hAnsi="Arial" w:cs="Arial"/>
        </w:rPr>
        <w:t>,</w:t>
      </w:r>
      <w:r w:rsidRPr="000A2750">
        <w:rPr>
          <w:rFonts w:ascii="Arial" w:hAnsi="Arial" w:cs="Arial"/>
        </w:rPr>
        <w:t xml:space="preserve"> radicalisation and online safety.  Addressing the issue of unregistered school</w:t>
      </w:r>
      <w:r>
        <w:rPr>
          <w:rFonts w:ascii="Arial" w:hAnsi="Arial" w:cs="Arial"/>
        </w:rPr>
        <w:t>s</w:t>
      </w:r>
      <w:r w:rsidRPr="000A2750">
        <w:rPr>
          <w:rFonts w:ascii="Arial" w:hAnsi="Arial" w:cs="Arial"/>
        </w:rPr>
        <w:t xml:space="preserve"> is therefore everyone’s responsibility and does not just lie with one department.</w:t>
      </w:r>
    </w:p>
    <w:p w:rsidR="00AE680F" w:rsidRPr="000A2750" w:rsidRDefault="000A2750" w:rsidP="000A2750">
      <w:pPr>
        <w:spacing w:before="240"/>
        <w:ind w:left="426" w:hanging="426"/>
        <w:rPr>
          <w:rFonts w:ascii="Arial" w:hAnsi="Arial" w:cs="Arial"/>
        </w:rPr>
      </w:pPr>
      <w:r>
        <w:rPr>
          <w:rFonts w:ascii="Arial" w:hAnsi="Arial" w:cs="Arial"/>
        </w:rPr>
        <w:t>3.3</w:t>
      </w:r>
      <w:r w:rsidR="00693838" w:rsidRPr="000A2750">
        <w:rPr>
          <w:rFonts w:ascii="Arial" w:hAnsi="Arial" w:cs="Arial"/>
        </w:rPr>
        <w:t xml:space="preserve"> </w:t>
      </w:r>
      <w:r w:rsidR="004E3BA1">
        <w:rPr>
          <w:rFonts w:ascii="Arial" w:hAnsi="Arial" w:cs="Arial"/>
        </w:rPr>
        <w:t xml:space="preserve"> </w:t>
      </w:r>
      <w:r w:rsidR="00AE680F" w:rsidRPr="000A2750">
        <w:rPr>
          <w:rFonts w:ascii="Arial" w:hAnsi="Arial" w:cs="Arial"/>
        </w:rPr>
        <w:t>If LBC does not have an accurate idea of the number</w:t>
      </w:r>
      <w:r>
        <w:rPr>
          <w:rFonts w:ascii="Arial" w:hAnsi="Arial" w:cs="Arial"/>
        </w:rPr>
        <w:t xml:space="preserve"> of school aged children in the </w:t>
      </w:r>
      <w:r w:rsidR="00AE680F" w:rsidRPr="000A2750">
        <w:rPr>
          <w:rFonts w:ascii="Arial" w:hAnsi="Arial" w:cs="Arial"/>
        </w:rPr>
        <w:t>Borough it is more difficult to accurately plan for school place provision.</w:t>
      </w:r>
    </w:p>
    <w:p w:rsidR="00AE680F" w:rsidRPr="000A2750" w:rsidRDefault="000A2750" w:rsidP="000A2750">
      <w:pPr>
        <w:spacing w:before="240"/>
        <w:ind w:left="426" w:hanging="426"/>
        <w:rPr>
          <w:rFonts w:ascii="Arial" w:hAnsi="Arial" w:cs="Arial"/>
        </w:rPr>
      </w:pPr>
      <w:r>
        <w:rPr>
          <w:rFonts w:ascii="Arial" w:hAnsi="Arial" w:cs="Arial"/>
        </w:rPr>
        <w:t>3.4</w:t>
      </w:r>
      <w:r w:rsidR="00AE680F" w:rsidRPr="000A2750">
        <w:rPr>
          <w:rFonts w:ascii="Arial" w:hAnsi="Arial" w:cs="Arial"/>
        </w:rPr>
        <w:t xml:space="preserve"> </w:t>
      </w:r>
      <w:r w:rsidR="004E3BA1">
        <w:rPr>
          <w:rFonts w:ascii="Arial" w:hAnsi="Arial" w:cs="Arial"/>
        </w:rPr>
        <w:t xml:space="preserve"> </w:t>
      </w:r>
      <w:r w:rsidR="00AE680F" w:rsidRPr="000A2750">
        <w:rPr>
          <w:rFonts w:ascii="Arial" w:hAnsi="Arial" w:cs="Arial"/>
        </w:rPr>
        <w:t>Luton School Support Services can provide support, advice and guidance to individuals or businesses around registration as a school.</w:t>
      </w:r>
    </w:p>
    <w:p w:rsidR="00AE680F" w:rsidRPr="00FF6A76" w:rsidRDefault="000A2750" w:rsidP="004E3BA1">
      <w:pPr>
        <w:shd w:val="clear" w:color="auto" w:fill="B2A1C7" w:themeFill="accent4" w:themeFillTint="99"/>
        <w:spacing w:before="240"/>
        <w:ind w:left="426" w:hanging="426"/>
        <w:rPr>
          <w:rFonts w:ascii="Arial" w:hAnsi="Arial" w:cs="Arial"/>
          <w:b/>
        </w:rPr>
      </w:pPr>
      <w:r>
        <w:rPr>
          <w:rFonts w:ascii="Arial" w:hAnsi="Arial" w:cs="Arial"/>
          <w:b/>
        </w:rPr>
        <w:t>4</w:t>
      </w:r>
      <w:r w:rsidR="00AE680F" w:rsidRPr="00FF6A76">
        <w:rPr>
          <w:rFonts w:ascii="Arial" w:hAnsi="Arial" w:cs="Arial"/>
          <w:b/>
        </w:rPr>
        <w:tab/>
        <w:t>Definition of an independent school</w:t>
      </w:r>
    </w:p>
    <w:p w:rsidR="00403077" w:rsidRDefault="000A2750" w:rsidP="00403077">
      <w:pPr>
        <w:spacing w:before="240"/>
        <w:ind w:left="426" w:hanging="426"/>
        <w:rPr>
          <w:rFonts w:ascii="Arial" w:hAnsi="Arial" w:cs="Arial"/>
        </w:rPr>
      </w:pPr>
      <w:r>
        <w:rPr>
          <w:rFonts w:ascii="Arial" w:hAnsi="Arial" w:cs="Arial"/>
        </w:rPr>
        <w:t>4.1</w:t>
      </w:r>
      <w:r w:rsidR="00AE680F">
        <w:rPr>
          <w:rFonts w:ascii="Arial" w:hAnsi="Arial" w:cs="Arial"/>
        </w:rPr>
        <w:t xml:space="preserve"> </w:t>
      </w:r>
      <w:r w:rsidR="004E3BA1">
        <w:rPr>
          <w:rFonts w:ascii="Arial" w:hAnsi="Arial" w:cs="Arial"/>
        </w:rPr>
        <w:t xml:space="preserve"> </w:t>
      </w:r>
      <w:r w:rsidR="00AE680F" w:rsidRPr="00FF6A76">
        <w:rPr>
          <w:rFonts w:ascii="Arial" w:hAnsi="Arial" w:cs="Arial"/>
        </w:rPr>
        <w:t>An independent school is defined in section 463 of th</w:t>
      </w:r>
      <w:r w:rsidR="00AE680F">
        <w:rPr>
          <w:rFonts w:ascii="Arial" w:hAnsi="Arial" w:cs="Arial"/>
        </w:rPr>
        <w:t>e Education Act 1996</w:t>
      </w:r>
      <w:r w:rsidR="00403077">
        <w:rPr>
          <w:rFonts w:ascii="Arial" w:hAnsi="Arial" w:cs="Arial"/>
        </w:rPr>
        <w:t xml:space="preserve">: </w:t>
      </w:r>
    </w:p>
    <w:p w:rsidR="00AE680F" w:rsidRPr="00403077" w:rsidRDefault="00AE680F" w:rsidP="00403077">
      <w:pPr>
        <w:spacing w:before="240"/>
        <w:ind w:left="426"/>
        <w:rPr>
          <w:rFonts w:ascii="Arial" w:hAnsi="Arial" w:cs="Arial"/>
        </w:rPr>
      </w:pPr>
      <w:r w:rsidRPr="00FF6A76">
        <w:rPr>
          <w:rFonts w:ascii="Arial" w:hAnsi="Arial" w:cs="Arial"/>
          <w:i/>
        </w:rPr>
        <w:t>In this Act ‘independent school’ means any school at which full-time education is provided for:</w:t>
      </w:r>
    </w:p>
    <w:p w:rsidR="00AE680F" w:rsidRPr="00FF6A76" w:rsidRDefault="00AE680F" w:rsidP="00403077">
      <w:pPr>
        <w:spacing w:before="240"/>
        <w:ind w:left="426"/>
        <w:rPr>
          <w:rFonts w:ascii="Arial" w:hAnsi="Arial" w:cs="Arial"/>
          <w:i/>
        </w:rPr>
      </w:pPr>
      <w:r w:rsidRPr="00FF6A76">
        <w:rPr>
          <w:rFonts w:ascii="Arial" w:hAnsi="Arial" w:cs="Arial"/>
          <w:i/>
        </w:rPr>
        <w:lastRenderedPageBreak/>
        <w:t xml:space="preserve">(a) five or more pupils of compulsory school age, or </w:t>
      </w:r>
    </w:p>
    <w:p w:rsidR="00AE680F" w:rsidRPr="00FF6A76" w:rsidRDefault="00AE680F" w:rsidP="00403077">
      <w:pPr>
        <w:spacing w:before="240"/>
        <w:ind w:left="426"/>
        <w:rPr>
          <w:rFonts w:ascii="Arial" w:hAnsi="Arial" w:cs="Arial"/>
          <w:i/>
        </w:rPr>
      </w:pPr>
      <w:r w:rsidRPr="00FF6A76">
        <w:rPr>
          <w:rFonts w:ascii="Arial" w:hAnsi="Arial" w:cs="Arial"/>
          <w:i/>
        </w:rPr>
        <w:t xml:space="preserve">(b) at least one pupil of that age for whom a statement is maintained under section 324, or who is looked after by a local authority (within the meaning of section 22 of the Children Act 1989) and which is not a school maintained by a local education authority or a special school not so maintained. </w:t>
      </w:r>
    </w:p>
    <w:p w:rsidR="00AE680F" w:rsidRPr="00FF6A76" w:rsidRDefault="00403077" w:rsidP="000A2750">
      <w:pPr>
        <w:spacing w:before="240"/>
        <w:ind w:left="426" w:hanging="426"/>
        <w:rPr>
          <w:rFonts w:ascii="Arial" w:hAnsi="Arial" w:cs="Arial"/>
        </w:rPr>
      </w:pPr>
      <w:r>
        <w:rPr>
          <w:rFonts w:ascii="Arial" w:hAnsi="Arial" w:cs="Arial"/>
        </w:rPr>
        <w:t>4</w:t>
      </w:r>
      <w:r w:rsidR="00AE680F" w:rsidRPr="00FF6A76">
        <w:rPr>
          <w:rFonts w:ascii="Arial" w:hAnsi="Arial" w:cs="Arial"/>
        </w:rPr>
        <w:t>.2</w:t>
      </w:r>
      <w:r w:rsidR="00AE680F">
        <w:rPr>
          <w:rFonts w:ascii="Arial" w:hAnsi="Arial" w:cs="Arial"/>
        </w:rPr>
        <w:t xml:space="preserve"> </w:t>
      </w:r>
      <w:r w:rsidR="00AE680F" w:rsidRPr="00FF6A76">
        <w:rPr>
          <w:rFonts w:ascii="Arial" w:hAnsi="Arial" w:cs="Arial"/>
        </w:rPr>
        <w:t>The DfE’s policy position with respect to full time education is contained within Part A of the departmental advice ‘Regi</w:t>
      </w:r>
      <w:r>
        <w:rPr>
          <w:rFonts w:ascii="Arial" w:hAnsi="Arial" w:cs="Arial"/>
        </w:rPr>
        <w:t>stration of independent schools’ (January 2016)</w:t>
      </w:r>
      <w:r w:rsidR="00AE680F" w:rsidRPr="00FF6A76">
        <w:rPr>
          <w:rFonts w:ascii="Arial" w:hAnsi="Arial" w:cs="Arial"/>
        </w:rPr>
        <w:t>,  as follows</w:t>
      </w:r>
      <w:r>
        <w:rPr>
          <w:rFonts w:ascii="Arial" w:hAnsi="Arial" w:cs="Arial"/>
        </w:rPr>
        <w:t>:</w:t>
      </w:r>
    </w:p>
    <w:p w:rsidR="00AE680F" w:rsidRPr="00B82A16" w:rsidRDefault="00AE680F" w:rsidP="00403077">
      <w:pPr>
        <w:spacing w:before="240"/>
        <w:ind w:left="426"/>
        <w:rPr>
          <w:rFonts w:ascii="Arial" w:hAnsi="Arial" w:cs="Arial"/>
          <w:i/>
        </w:rPr>
      </w:pPr>
      <w:r w:rsidRPr="00FF6A76">
        <w:rPr>
          <w:rFonts w:ascii="Arial" w:hAnsi="Arial" w:cs="Arial"/>
          <w:i/>
        </w:rPr>
        <w:t xml:space="preserve">“There is no legal definition of ‘full time’. However, we would consider an establishment to be providing full-time education if it is providing education which is intended to provide </w:t>
      </w:r>
      <w:r w:rsidRPr="00B82A16">
        <w:rPr>
          <w:rFonts w:ascii="Arial" w:hAnsi="Arial" w:cs="Arial"/>
          <w:i/>
        </w:rPr>
        <w:t xml:space="preserve">all or substantially all, of a child’s education. </w:t>
      </w:r>
    </w:p>
    <w:p w:rsidR="00AE680F" w:rsidRPr="00B82A16" w:rsidRDefault="00B82A16" w:rsidP="00B82A16">
      <w:pPr>
        <w:spacing w:before="240"/>
        <w:ind w:left="426"/>
        <w:rPr>
          <w:rFonts w:ascii="Arial" w:hAnsi="Arial" w:cs="Arial"/>
          <w:i/>
        </w:rPr>
      </w:pPr>
      <w:r w:rsidRPr="00B82A16">
        <w:rPr>
          <w:rFonts w:ascii="Arial" w:hAnsi="Arial" w:cs="Arial"/>
          <w:i/>
        </w:rPr>
        <w:t>Generally, we consider any institution that is operating during the day, for more than 18 hours per week, to b</w:t>
      </w:r>
      <w:r>
        <w:rPr>
          <w:rFonts w:ascii="Arial" w:hAnsi="Arial" w:cs="Arial"/>
          <w:i/>
        </w:rPr>
        <w:t>e providing full-time education</w:t>
      </w:r>
      <w:r w:rsidR="00AE680F" w:rsidRPr="00B82A16">
        <w:rPr>
          <w:rFonts w:ascii="Arial" w:hAnsi="Arial" w:cs="Arial"/>
          <w:i/>
        </w:rPr>
        <w:t>.”</w:t>
      </w:r>
    </w:p>
    <w:p w:rsidR="00AE680F" w:rsidRPr="00FF6A76" w:rsidRDefault="00B82A16" w:rsidP="000A2750">
      <w:pPr>
        <w:spacing w:before="240"/>
        <w:ind w:left="426" w:hanging="426"/>
        <w:rPr>
          <w:rFonts w:ascii="Arial" w:hAnsi="Arial" w:cs="Arial"/>
        </w:rPr>
      </w:pPr>
      <w:r>
        <w:rPr>
          <w:rFonts w:ascii="Arial" w:hAnsi="Arial" w:cs="Arial"/>
        </w:rPr>
        <w:t>4</w:t>
      </w:r>
      <w:r w:rsidR="00AE680F" w:rsidRPr="00FF6A76">
        <w:rPr>
          <w:rFonts w:ascii="Arial" w:hAnsi="Arial" w:cs="Arial"/>
        </w:rPr>
        <w:t>.</w:t>
      </w:r>
      <w:r w:rsidR="00A313A1">
        <w:rPr>
          <w:rFonts w:ascii="Arial" w:hAnsi="Arial" w:cs="Arial"/>
        </w:rPr>
        <w:t>3</w:t>
      </w:r>
      <w:r w:rsidR="00AE680F" w:rsidRPr="00FF6A76">
        <w:rPr>
          <w:rFonts w:ascii="Arial" w:hAnsi="Arial" w:cs="Arial"/>
        </w:rPr>
        <w:t xml:space="preserve">  Educational establishments which do not need to register as schools because they are not providing full time education are unregulated.</w:t>
      </w:r>
    </w:p>
    <w:p w:rsidR="00AE680F" w:rsidRPr="00FF6A76" w:rsidRDefault="00B82A16" w:rsidP="000A2750">
      <w:pPr>
        <w:spacing w:before="240"/>
        <w:ind w:left="426" w:hanging="426"/>
        <w:rPr>
          <w:rFonts w:ascii="Arial" w:hAnsi="Arial" w:cs="Arial"/>
        </w:rPr>
      </w:pPr>
      <w:r>
        <w:rPr>
          <w:rFonts w:ascii="Arial" w:hAnsi="Arial" w:cs="Arial"/>
        </w:rPr>
        <w:t>4.</w:t>
      </w:r>
      <w:r w:rsidR="00A313A1">
        <w:rPr>
          <w:rFonts w:ascii="Arial" w:hAnsi="Arial" w:cs="Arial"/>
        </w:rPr>
        <w:t>4</w:t>
      </w:r>
      <w:r w:rsidR="00AE680F" w:rsidRPr="00FF6A76">
        <w:rPr>
          <w:rFonts w:ascii="Arial" w:hAnsi="Arial" w:cs="Arial"/>
        </w:rPr>
        <w:t xml:space="preserve">  In summary, </w:t>
      </w:r>
    </w:p>
    <w:p w:rsidR="00AE680F" w:rsidRPr="00B82A16" w:rsidRDefault="00AE680F" w:rsidP="00B82A16">
      <w:pPr>
        <w:pStyle w:val="ListParagraph"/>
        <w:numPr>
          <w:ilvl w:val="0"/>
          <w:numId w:val="20"/>
        </w:numPr>
        <w:spacing w:before="240"/>
        <w:rPr>
          <w:rFonts w:ascii="Arial" w:hAnsi="Arial" w:cs="Arial"/>
        </w:rPr>
      </w:pPr>
      <w:r w:rsidRPr="00B82A16">
        <w:rPr>
          <w:rFonts w:ascii="Arial" w:hAnsi="Arial" w:cs="Arial"/>
        </w:rPr>
        <w:t>If a setting is providing full time education for a looked after c</w:t>
      </w:r>
      <w:r w:rsidR="000F3A0C">
        <w:rPr>
          <w:rFonts w:ascii="Arial" w:hAnsi="Arial" w:cs="Arial"/>
        </w:rPr>
        <w:t>hild</w:t>
      </w:r>
      <w:r w:rsidR="007116B4">
        <w:rPr>
          <w:rFonts w:ascii="Arial" w:hAnsi="Arial" w:cs="Arial"/>
        </w:rPr>
        <w:t xml:space="preserve"> (child in care)</w:t>
      </w:r>
      <w:r w:rsidR="000F3A0C">
        <w:rPr>
          <w:rFonts w:ascii="Arial" w:hAnsi="Arial" w:cs="Arial"/>
        </w:rPr>
        <w:t xml:space="preserve"> or a child with an EHCP (Education, Health and Care Plan)</w:t>
      </w:r>
      <w:r w:rsidRPr="00B82A16">
        <w:rPr>
          <w:rFonts w:ascii="Arial" w:hAnsi="Arial" w:cs="Arial"/>
        </w:rPr>
        <w:t xml:space="preserve">, then that setting should be registered as a school.  </w:t>
      </w:r>
    </w:p>
    <w:p w:rsidR="00AE680F" w:rsidRPr="00B82A16" w:rsidRDefault="00AE680F" w:rsidP="00B82A16">
      <w:pPr>
        <w:pStyle w:val="ListParagraph"/>
        <w:numPr>
          <w:ilvl w:val="0"/>
          <w:numId w:val="20"/>
        </w:numPr>
        <w:spacing w:before="240"/>
        <w:rPr>
          <w:rFonts w:ascii="Arial" w:hAnsi="Arial" w:cs="Arial"/>
        </w:rPr>
      </w:pPr>
      <w:r w:rsidRPr="00B82A16">
        <w:rPr>
          <w:rFonts w:ascii="Arial" w:hAnsi="Arial" w:cs="Arial"/>
        </w:rPr>
        <w:t>If a setting is providing full time education for five or more pupils of statutory school age then it should be registered as a school.</w:t>
      </w:r>
    </w:p>
    <w:p w:rsidR="00AE680F" w:rsidRPr="00B82A16" w:rsidRDefault="00AE680F" w:rsidP="00B82A16">
      <w:pPr>
        <w:pStyle w:val="ListParagraph"/>
        <w:numPr>
          <w:ilvl w:val="0"/>
          <w:numId w:val="20"/>
        </w:numPr>
        <w:spacing w:before="240"/>
        <w:rPr>
          <w:rFonts w:ascii="Arial" w:hAnsi="Arial" w:cs="Arial"/>
        </w:rPr>
      </w:pPr>
      <w:r w:rsidRPr="00B82A16">
        <w:rPr>
          <w:rFonts w:ascii="Arial" w:hAnsi="Arial" w:cs="Arial"/>
        </w:rPr>
        <w:t>It is a criminal offence to operate an unregistered school.</w:t>
      </w:r>
    </w:p>
    <w:p w:rsidR="00AE680F" w:rsidRPr="00FF6A76" w:rsidRDefault="004E3BA1" w:rsidP="004E3BA1">
      <w:pPr>
        <w:shd w:val="clear" w:color="auto" w:fill="B2A1C7" w:themeFill="accent4" w:themeFillTint="99"/>
        <w:spacing w:before="240"/>
        <w:ind w:left="426" w:hanging="426"/>
        <w:rPr>
          <w:rFonts w:ascii="Arial" w:hAnsi="Arial" w:cs="Arial"/>
          <w:b/>
        </w:rPr>
      </w:pPr>
      <w:r>
        <w:rPr>
          <w:rFonts w:ascii="Arial" w:hAnsi="Arial" w:cs="Arial"/>
          <w:b/>
        </w:rPr>
        <w:t>5</w:t>
      </w:r>
      <w:r w:rsidR="00AE680F" w:rsidRPr="00FF6A76">
        <w:rPr>
          <w:rFonts w:ascii="Arial" w:hAnsi="Arial" w:cs="Arial"/>
          <w:b/>
        </w:rPr>
        <w:tab/>
        <w:t>Councillors</w:t>
      </w:r>
    </w:p>
    <w:p w:rsidR="00AE680F" w:rsidRPr="00FF6A76" w:rsidRDefault="004E3BA1" w:rsidP="004E3BA1">
      <w:pPr>
        <w:spacing w:before="240"/>
        <w:ind w:left="426" w:hanging="426"/>
        <w:rPr>
          <w:rFonts w:ascii="Arial" w:hAnsi="Arial" w:cs="Arial"/>
        </w:rPr>
      </w:pPr>
      <w:r>
        <w:rPr>
          <w:rFonts w:ascii="Arial" w:hAnsi="Arial" w:cs="Arial"/>
        </w:rPr>
        <w:t>5</w:t>
      </w:r>
      <w:r w:rsidR="00AE680F">
        <w:rPr>
          <w:rFonts w:ascii="Arial" w:hAnsi="Arial" w:cs="Arial"/>
        </w:rPr>
        <w:t xml:space="preserve">.1 </w:t>
      </w:r>
      <w:r>
        <w:rPr>
          <w:rFonts w:ascii="Arial" w:hAnsi="Arial" w:cs="Arial"/>
        </w:rPr>
        <w:t xml:space="preserve"> </w:t>
      </w:r>
      <w:r w:rsidR="00AE680F" w:rsidRPr="00FF6A76">
        <w:rPr>
          <w:rFonts w:ascii="Arial" w:hAnsi="Arial" w:cs="Arial"/>
        </w:rPr>
        <w:t xml:space="preserve">Councillors are in touch with developments </w:t>
      </w:r>
      <w:r w:rsidR="00AE680F">
        <w:rPr>
          <w:rFonts w:ascii="Arial" w:hAnsi="Arial" w:cs="Arial"/>
        </w:rPr>
        <w:t>within their wards and are</w:t>
      </w:r>
      <w:r w:rsidR="00AE680F" w:rsidRPr="00FF6A76">
        <w:rPr>
          <w:rFonts w:ascii="Arial" w:hAnsi="Arial" w:cs="Arial"/>
        </w:rPr>
        <w:t xml:space="preserve"> aware of community groups or individuals who establish businesses providing education services such as tuition. </w:t>
      </w:r>
    </w:p>
    <w:p w:rsidR="00AE680F" w:rsidRPr="00FF6A76" w:rsidRDefault="004E3BA1" w:rsidP="004E3BA1">
      <w:pPr>
        <w:spacing w:before="240"/>
        <w:ind w:left="426" w:hanging="426"/>
        <w:rPr>
          <w:rFonts w:ascii="Arial" w:hAnsi="Arial" w:cs="Arial"/>
        </w:rPr>
      </w:pPr>
      <w:r>
        <w:rPr>
          <w:rFonts w:ascii="Arial" w:hAnsi="Arial" w:cs="Arial"/>
        </w:rPr>
        <w:t>5</w:t>
      </w:r>
      <w:r w:rsidR="00AE680F">
        <w:rPr>
          <w:rFonts w:ascii="Arial" w:hAnsi="Arial" w:cs="Arial"/>
        </w:rPr>
        <w:t xml:space="preserve">.2 </w:t>
      </w:r>
      <w:r>
        <w:rPr>
          <w:rFonts w:ascii="Arial" w:hAnsi="Arial" w:cs="Arial"/>
        </w:rPr>
        <w:t xml:space="preserve"> </w:t>
      </w:r>
      <w:r w:rsidR="00AE680F">
        <w:rPr>
          <w:rFonts w:ascii="Arial" w:hAnsi="Arial" w:cs="Arial"/>
        </w:rPr>
        <w:t>When C</w:t>
      </w:r>
      <w:r w:rsidR="00AE680F" w:rsidRPr="00FF6A76">
        <w:rPr>
          <w:rFonts w:ascii="Arial" w:hAnsi="Arial" w:cs="Arial"/>
        </w:rPr>
        <w:t>ouncillors become aware of an education provider which may need to register as a school as they are offering services to children and young people during the school day, th</w:t>
      </w:r>
      <w:r w:rsidR="00B356C5">
        <w:rPr>
          <w:rFonts w:ascii="Arial" w:hAnsi="Arial" w:cs="Arial"/>
        </w:rPr>
        <w:t>ey inform the Director of Children’s Services</w:t>
      </w:r>
      <w:r w:rsidR="00AE680F" w:rsidRPr="00FF6A76">
        <w:rPr>
          <w:rFonts w:ascii="Arial" w:hAnsi="Arial" w:cs="Arial"/>
        </w:rPr>
        <w:t xml:space="preserve"> who informs the Safeguarding in Education Team using the information sharing protocols.   </w:t>
      </w:r>
    </w:p>
    <w:p w:rsidR="00AE680F" w:rsidRDefault="004E3BA1" w:rsidP="004E3BA1">
      <w:pPr>
        <w:spacing w:before="240"/>
        <w:ind w:left="426" w:hanging="426"/>
        <w:rPr>
          <w:rFonts w:ascii="Arial" w:hAnsi="Arial" w:cs="Arial"/>
        </w:rPr>
      </w:pPr>
      <w:r>
        <w:rPr>
          <w:rFonts w:ascii="Arial" w:hAnsi="Arial" w:cs="Arial"/>
        </w:rPr>
        <w:t>5</w:t>
      </w:r>
      <w:r w:rsidR="00AE680F">
        <w:rPr>
          <w:rFonts w:ascii="Arial" w:hAnsi="Arial" w:cs="Arial"/>
        </w:rPr>
        <w:t>.3</w:t>
      </w:r>
      <w:r w:rsidR="00AE680F" w:rsidRPr="00FF6A76">
        <w:rPr>
          <w:rFonts w:ascii="Arial" w:hAnsi="Arial" w:cs="Arial"/>
        </w:rPr>
        <w:t xml:space="preserve"> </w:t>
      </w:r>
      <w:r>
        <w:rPr>
          <w:rFonts w:ascii="Arial" w:hAnsi="Arial" w:cs="Arial"/>
        </w:rPr>
        <w:t xml:space="preserve"> </w:t>
      </w:r>
      <w:r w:rsidR="00AE680F" w:rsidRPr="00FF6A76">
        <w:rPr>
          <w:rFonts w:ascii="Arial" w:hAnsi="Arial" w:cs="Arial"/>
        </w:rPr>
        <w:t xml:space="preserve">Councillors </w:t>
      </w:r>
      <w:r w:rsidR="00AE680F">
        <w:rPr>
          <w:rFonts w:ascii="Arial" w:hAnsi="Arial" w:cs="Arial"/>
        </w:rPr>
        <w:t>support</w:t>
      </w:r>
      <w:r w:rsidR="00AE680F" w:rsidRPr="00FF6A76">
        <w:rPr>
          <w:rFonts w:ascii="Arial" w:hAnsi="Arial" w:cs="Arial"/>
        </w:rPr>
        <w:t xml:space="preserve"> </w:t>
      </w:r>
      <w:r w:rsidR="00AE680F">
        <w:rPr>
          <w:rFonts w:ascii="Arial" w:hAnsi="Arial" w:cs="Arial"/>
        </w:rPr>
        <w:t xml:space="preserve">their </w:t>
      </w:r>
      <w:r w:rsidR="00AE680F" w:rsidRPr="00FF6A76">
        <w:rPr>
          <w:rFonts w:ascii="Arial" w:hAnsi="Arial" w:cs="Arial"/>
        </w:rPr>
        <w:t>communities</w:t>
      </w:r>
      <w:r w:rsidR="00AE680F">
        <w:rPr>
          <w:rFonts w:ascii="Arial" w:hAnsi="Arial" w:cs="Arial"/>
        </w:rPr>
        <w:t xml:space="preserve">’ commitment </w:t>
      </w:r>
      <w:r w:rsidR="00AE680F" w:rsidRPr="00FF6A76">
        <w:rPr>
          <w:rFonts w:ascii="Arial" w:hAnsi="Arial" w:cs="Arial"/>
        </w:rPr>
        <w:t xml:space="preserve">to improving educational outcomes for children in </w:t>
      </w:r>
      <w:r w:rsidR="00AE680F">
        <w:rPr>
          <w:rFonts w:ascii="Arial" w:hAnsi="Arial" w:cs="Arial"/>
        </w:rPr>
        <w:t xml:space="preserve">a variety of ways and may encourage </w:t>
      </w:r>
      <w:r w:rsidR="00AE680F" w:rsidRPr="00FF6A76">
        <w:rPr>
          <w:rFonts w:ascii="Arial" w:hAnsi="Arial" w:cs="Arial"/>
        </w:rPr>
        <w:t>entrepreneur</w:t>
      </w:r>
      <w:r w:rsidR="00AE680F">
        <w:rPr>
          <w:rFonts w:ascii="Arial" w:hAnsi="Arial" w:cs="Arial"/>
        </w:rPr>
        <w:t xml:space="preserve">ship.  However, Councillors will be mindful of </w:t>
      </w:r>
      <w:r w:rsidR="00AE680F" w:rsidRPr="00FF6A76">
        <w:rPr>
          <w:rFonts w:ascii="Arial" w:hAnsi="Arial" w:cs="Arial"/>
        </w:rPr>
        <w:t>the</w:t>
      </w:r>
      <w:r w:rsidR="00AE680F">
        <w:rPr>
          <w:rFonts w:ascii="Arial" w:hAnsi="Arial" w:cs="Arial"/>
        </w:rPr>
        <w:t xml:space="preserve"> importance of</w:t>
      </w:r>
      <w:r w:rsidR="00AE680F" w:rsidRPr="00FF6A76">
        <w:rPr>
          <w:rFonts w:ascii="Arial" w:hAnsi="Arial" w:cs="Arial"/>
        </w:rPr>
        <w:t xml:space="preserve"> safeguarding of children and the risk to the reputation of the council pre</w:t>
      </w:r>
      <w:r w:rsidR="00AE680F">
        <w:rPr>
          <w:rFonts w:ascii="Arial" w:hAnsi="Arial" w:cs="Arial"/>
        </w:rPr>
        <w:t>sented by unregistered schools.</w:t>
      </w:r>
    </w:p>
    <w:p w:rsidR="00AE680F" w:rsidRDefault="004E3BA1" w:rsidP="004E3BA1">
      <w:pPr>
        <w:spacing w:before="240"/>
        <w:ind w:left="426" w:hanging="426"/>
        <w:rPr>
          <w:rFonts w:ascii="Arial" w:hAnsi="Arial" w:cs="Arial"/>
        </w:rPr>
      </w:pPr>
      <w:r>
        <w:rPr>
          <w:rFonts w:ascii="Arial" w:hAnsi="Arial" w:cs="Arial"/>
        </w:rPr>
        <w:t>5</w:t>
      </w:r>
      <w:r w:rsidR="00AE680F">
        <w:rPr>
          <w:rFonts w:ascii="Arial" w:hAnsi="Arial" w:cs="Arial"/>
        </w:rPr>
        <w:t xml:space="preserve">.4 </w:t>
      </w:r>
      <w:r>
        <w:rPr>
          <w:rFonts w:ascii="Arial" w:hAnsi="Arial" w:cs="Arial"/>
        </w:rPr>
        <w:t xml:space="preserve"> </w:t>
      </w:r>
      <w:r w:rsidR="00AE680F">
        <w:rPr>
          <w:rFonts w:ascii="Arial" w:hAnsi="Arial" w:cs="Arial"/>
        </w:rPr>
        <w:t>Councillors can also encourage community leaders in their wards to share information they have regarding possible unregistered schools directly with the safeguarding in education team using the online form.</w:t>
      </w:r>
    </w:p>
    <w:p w:rsidR="00561992" w:rsidRPr="00FF6A76" w:rsidRDefault="00561992" w:rsidP="004E3BA1">
      <w:pPr>
        <w:spacing w:before="240"/>
        <w:ind w:left="426" w:hanging="426"/>
        <w:rPr>
          <w:rFonts w:ascii="Arial" w:hAnsi="Arial" w:cs="Arial"/>
        </w:rPr>
      </w:pPr>
    </w:p>
    <w:p w:rsidR="00AE680F" w:rsidRPr="00FF6A76" w:rsidRDefault="004E3BA1" w:rsidP="003B7CB6">
      <w:pPr>
        <w:shd w:val="clear" w:color="auto" w:fill="B2A1C7" w:themeFill="accent4" w:themeFillTint="99"/>
        <w:spacing w:before="240"/>
        <w:ind w:left="426" w:hanging="426"/>
        <w:rPr>
          <w:rFonts w:ascii="Arial" w:hAnsi="Arial" w:cs="Arial"/>
          <w:b/>
        </w:rPr>
      </w:pPr>
      <w:r>
        <w:rPr>
          <w:rFonts w:ascii="Arial" w:hAnsi="Arial" w:cs="Arial"/>
          <w:b/>
        </w:rPr>
        <w:t>6</w:t>
      </w:r>
      <w:r w:rsidR="00AE680F" w:rsidRPr="00FF6A76">
        <w:rPr>
          <w:rFonts w:ascii="Arial" w:hAnsi="Arial" w:cs="Arial"/>
          <w:b/>
        </w:rPr>
        <w:tab/>
      </w:r>
      <w:r w:rsidR="00AE680F">
        <w:rPr>
          <w:rFonts w:ascii="Arial" w:hAnsi="Arial" w:cs="Arial"/>
          <w:b/>
        </w:rPr>
        <w:t>Place and Infrastructure</w:t>
      </w:r>
      <w:r>
        <w:rPr>
          <w:rFonts w:ascii="Arial" w:hAnsi="Arial" w:cs="Arial"/>
          <w:b/>
        </w:rPr>
        <w:t xml:space="preserve"> Directorate</w:t>
      </w:r>
      <w:r w:rsidR="00AE680F">
        <w:rPr>
          <w:b/>
          <w:color w:val="1F497D"/>
        </w:rPr>
        <w:t xml:space="preserve">: </w:t>
      </w:r>
      <w:r w:rsidR="00AE680F">
        <w:rPr>
          <w:rFonts w:ascii="Arial" w:hAnsi="Arial" w:cs="Arial"/>
          <w:b/>
        </w:rPr>
        <w:t xml:space="preserve">Planning and Building Control; </w:t>
      </w:r>
      <w:r w:rsidR="00AE680F" w:rsidRPr="00FF6A76">
        <w:rPr>
          <w:rFonts w:ascii="Arial" w:hAnsi="Arial" w:cs="Arial"/>
          <w:b/>
        </w:rPr>
        <w:t>Revenues Visiting and Inspection Officers; Council Tax and Non-Domestic Rates Billing Officers</w:t>
      </w:r>
      <w:r w:rsidR="00AE680F">
        <w:rPr>
          <w:rFonts w:ascii="Arial" w:hAnsi="Arial" w:cs="Arial"/>
          <w:b/>
        </w:rPr>
        <w:t xml:space="preserve"> </w:t>
      </w:r>
    </w:p>
    <w:p w:rsidR="00AE680F" w:rsidRDefault="004E3BA1" w:rsidP="003B7CB6">
      <w:pPr>
        <w:spacing w:before="240"/>
        <w:ind w:left="426" w:hanging="426"/>
        <w:rPr>
          <w:rFonts w:ascii="Arial" w:hAnsi="Arial" w:cs="Arial"/>
        </w:rPr>
      </w:pPr>
      <w:r>
        <w:rPr>
          <w:rFonts w:ascii="Arial" w:hAnsi="Arial" w:cs="Arial"/>
        </w:rPr>
        <w:t>6</w:t>
      </w:r>
      <w:r w:rsidR="00AE680F">
        <w:rPr>
          <w:rFonts w:ascii="Arial" w:hAnsi="Arial" w:cs="Arial"/>
        </w:rPr>
        <w:t xml:space="preserve">.1 Many colleagues from this directorate are well-placed to become aware of premises which may be operating or looking to operate as </w:t>
      </w:r>
      <w:r w:rsidR="00A313A1">
        <w:rPr>
          <w:rFonts w:ascii="Arial" w:hAnsi="Arial" w:cs="Arial"/>
        </w:rPr>
        <w:t xml:space="preserve">possible </w:t>
      </w:r>
      <w:r w:rsidR="00AE680F">
        <w:rPr>
          <w:rFonts w:ascii="Arial" w:hAnsi="Arial" w:cs="Arial"/>
        </w:rPr>
        <w:t xml:space="preserve">unregistered schools.  </w:t>
      </w:r>
    </w:p>
    <w:p w:rsidR="00AE680F" w:rsidRPr="00FF6A76" w:rsidRDefault="004E3BA1" w:rsidP="003B7CB6">
      <w:pPr>
        <w:spacing w:before="240"/>
        <w:ind w:left="426" w:hanging="426"/>
        <w:rPr>
          <w:rFonts w:ascii="Arial" w:hAnsi="Arial" w:cs="Arial"/>
        </w:rPr>
      </w:pPr>
      <w:r>
        <w:rPr>
          <w:rFonts w:ascii="Arial" w:hAnsi="Arial" w:cs="Arial"/>
        </w:rPr>
        <w:t>6</w:t>
      </w:r>
      <w:r w:rsidR="00AE680F">
        <w:rPr>
          <w:rFonts w:ascii="Arial" w:hAnsi="Arial" w:cs="Arial"/>
        </w:rPr>
        <w:t>.2 This could include planning applications for change of use, inspection of Luton estate, or civil enforcement officers noticing</w:t>
      </w:r>
      <w:r w:rsidR="00AE680F" w:rsidRPr="00FF6A76">
        <w:rPr>
          <w:rFonts w:ascii="Arial" w:hAnsi="Arial" w:cs="Arial"/>
        </w:rPr>
        <w:t xml:space="preserve"> premises which appear to be offering education to school age</w:t>
      </w:r>
      <w:r>
        <w:rPr>
          <w:rFonts w:ascii="Arial" w:hAnsi="Arial" w:cs="Arial"/>
        </w:rPr>
        <w:t>d</w:t>
      </w:r>
      <w:r w:rsidR="00AE680F" w:rsidRPr="00FF6A76">
        <w:rPr>
          <w:rFonts w:ascii="Arial" w:hAnsi="Arial" w:cs="Arial"/>
        </w:rPr>
        <w:t xml:space="preserve"> children during the school day.</w:t>
      </w:r>
    </w:p>
    <w:p w:rsidR="00AE680F" w:rsidRDefault="004E3BA1" w:rsidP="003B7CB6">
      <w:pPr>
        <w:spacing w:before="240"/>
        <w:ind w:left="426" w:hanging="426"/>
        <w:rPr>
          <w:rFonts w:ascii="Arial" w:hAnsi="Arial" w:cs="Arial"/>
        </w:rPr>
      </w:pPr>
      <w:r>
        <w:rPr>
          <w:rFonts w:ascii="Arial" w:hAnsi="Arial" w:cs="Arial"/>
        </w:rPr>
        <w:t>6</w:t>
      </w:r>
      <w:r w:rsidR="00AE680F">
        <w:rPr>
          <w:rFonts w:ascii="Arial" w:hAnsi="Arial" w:cs="Arial"/>
        </w:rPr>
        <w:t>.3 Council O</w:t>
      </w:r>
      <w:r w:rsidR="00AE680F" w:rsidRPr="00FF6A76">
        <w:rPr>
          <w:rFonts w:ascii="Arial" w:hAnsi="Arial" w:cs="Arial"/>
        </w:rPr>
        <w:t xml:space="preserve">fficers who </w:t>
      </w:r>
      <w:r w:rsidR="00AE680F">
        <w:rPr>
          <w:rFonts w:ascii="Arial" w:hAnsi="Arial" w:cs="Arial"/>
        </w:rPr>
        <w:t xml:space="preserve">think a business or premises might be providing education services to children </w:t>
      </w:r>
      <w:r w:rsidR="00AE680F" w:rsidRPr="00FF6A76">
        <w:rPr>
          <w:rFonts w:ascii="Arial" w:hAnsi="Arial" w:cs="Arial"/>
        </w:rPr>
        <w:t xml:space="preserve">follow </w:t>
      </w:r>
      <w:r>
        <w:rPr>
          <w:rFonts w:ascii="Arial" w:hAnsi="Arial" w:cs="Arial"/>
        </w:rPr>
        <w:t>the</w:t>
      </w:r>
      <w:r w:rsidR="00AE680F" w:rsidRPr="00FF6A76">
        <w:rPr>
          <w:rFonts w:ascii="Arial" w:hAnsi="Arial" w:cs="Arial"/>
        </w:rPr>
        <w:t xml:space="preserve"> common reporting protocol (Appendix A)</w:t>
      </w:r>
      <w:r w:rsidR="00AE680F">
        <w:rPr>
          <w:rFonts w:ascii="Arial" w:hAnsi="Arial" w:cs="Arial"/>
        </w:rPr>
        <w:t xml:space="preserve"> and make a referral to the Safeguarding in Education Team.</w:t>
      </w:r>
    </w:p>
    <w:p w:rsidR="00AE680F" w:rsidRPr="00FF6A76" w:rsidRDefault="004E3BA1" w:rsidP="003B7CB6">
      <w:pPr>
        <w:spacing w:before="240"/>
        <w:ind w:left="426" w:hanging="426"/>
        <w:rPr>
          <w:rFonts w:ascii="Arial" w:hAnsi="Arial" w:cs="Arial"/>
        </w:rPr>
      </w:pPr>
      <w:r>
        <w:rPr>
          <w:rFonts w:ascii="Arial" w:hAnsi="Arial" w:cs="Arial"/>
        </w:rPr>
        <w:t>6</w:t>
      </w:r>
      <w:r w:rsidR="00AE680F">
        <w:rPr>
          <w:rFonts w:ascii="Arial" w:hAnsi="Arial" w:cs="Arial"/>
        </w:rPr>
        <w:t xml:space="preserve">.4 Using the common reporting protocol does not reflect any judgement on the operating business.  It should help to support education services businesses in avoiding being </w:t>
      </w:r>
      <w:r w:rsidR="003B7CB6">
        <w:rPr>
          <w:rFonts w:ascii="Arial" w:hAnsi="Arial" w:cs="Arial"/>
        </w:rPr>
        <w:t xml:space="preserve">inadvertently </w:t>
      </w:r>
      <w:r w:rsidR="00AE680F">
        <w:rPr>
          <w:rFonts w:ascii="Arial" w:hAnsi="Arial" w:cs="Arial"/>
        </w:rPr>
        <w:t xml:space="preserve">caught by the unregistered schools definition.  </w:t>
      </w:r>
      <w:r w:rsidR="00AE680F" w:rsidRPr="00FF6A76">
        <w:rPr>
          <w:rFonts w:ascii="Arial" w:hAnsi="Arial" w:cs="Arial"/>
        </w:rPr>
        <w:t xml:space="preserve">  </w:t>
      </w:r>
    </w:p>
    <w:p w:rsidR="00AE680F" w:rsidRPr="00FF6A76" w:rsidRDefault="003B7CB6" w:rsidP="003B7CB6">
      <w:pPr>
        <w:shd w:val="clear" w:color="auto" w:fill="B2A1C7" w:themeFill="accent4" w:themeFillTint="99"/>
        <w:spacing w:before="240"/>
        <w:ind w:left="426" w:hanging="426"/>
        <w:rPr>
          <w:rFonts w:ascii="Arial" w:hAnsi="Arial" w:cs="Arial"/>
          <w:b/>
        </w:rPr>
      </w:pPr>
      <w:r>
        <w:rPr>
          <w:rFonts w:ascii="Arial" w:hAnsi="Arial" w:cs="Arial"/>
          <w:b/>
        </w:rPr>
        <w:t>7</w:t>
      </w:r>
      <w:r w:rsidR="00AE680F" w:rsidRPr="00FF6A76">
        <w:rPr>
          <w:rFonts w:ascii="Arial" w:hAnsi="Arial" w:cs="Arial"/>
          <w:b/>
        </w:rPr>
        <w:tab/>
        <w:t>Safeguarding in Education Team</w:t>
      </w:r>
    </w:p>
    <w:p w:rsidR="00AE680F" w:rsidRPr="00FF6A76" w:rsidRDefault="003B7CB6" w:rsidP="003B7CB6">
      <w:pPr>
        <w:spacing w:before="240"/>
        <w:ind w:left="426" w:hanging="426"/>
        <w:rPr>
          <w:rFonts w:ascii="Arial" w:hAnsi="Arial" w:cs="Arial"/>
        </w:rPr>
      </w:pPr>
      <w:r>
        <w:rPr>
          <w:rFonts w:ascii="Arial" w:hAnsi="Arial" w:cs="Arial"/>
        </w:rPr>
        <w:t>7</w:t>
      </w:r>
      <w:r w:rsidR="00AE680F">
        <w:rPr>
          <w:rFonts w:ascii="Arial" w:hAnsi="Arial" w:cs="Arial"/>
        </w:rPr>
        <w:t xml:space="preserve">.1 </w:t>
      </w:r>
      <w:r>
        <w:rPr>
          <w:rFonts w:ascii="Arial" w:hAnsi="Arial" w:cs="Arial"/>
        </w:rPr>
        <w:t xml:space="preserve"> </w:t>
      </w:r>
      <w:r w:rsidR="00AE680F" w:rsidRPr="00FF6A76">
        <w:rPr>
          <w:rFonts w:ascii="Arial" w:hAnsi="Arial" w:cs="Arial"/>
        </w:rPr>
        <w:t>Unregistered schools present a safeguarding risk because they are not regulated.</w:t>
      </w:r>
    </w:p>
    <w:p w:rsidR="00AE680F" w:rsidRPr="00EA153C" w:rsidRDefault="003B7CB6" w:rsidP="003B7CB6">
      <w:pPr>
        <w:spacing w:before="240" w:after="0"/>
        <w:ind w:left="426" w:hanging="426"/>
        <w:rPr>
          <w:rFonts w:ascii="Arial" w:hAnsi="Arial" w:cs="Arial"/>
        </w:rPr>
      </w:pPr>
      <w:r>
        <w:rPr>
          <w:rFonts w:ascii="Arial" w:hAnsi="Arial" w:cs="Arial"/>
        </w:rPr>
        <w:t>7</w:t>
      </w:r>
      <w:r w:rsidR="00AE680F">
        <w:rPr>
          <w:rFonts w:ascii="Arial" w:hAnsi="Arial" w:cs="Arial"/>
        </w:rPr>
        <w:t>.2</w:t>
      </w:r>
      <w:r>
        <w:rPr>
          <w:rFonts w:ascii="Arial" w:hAnsi="Arial" w:cs="Arial"/>
        </w:rPr>
        <w:t xml:space="preserve"> </w:t>
      </w:r>
      <w:r w:rsidR="00AE680F">
        <w:rPr>
          <w:rFonts w:ascii="Arial" w:hAnsi="Arial" w:cs="Arial"/>
        </w:rPr>
        <w:t xml:space="preserve"> </w:t>
      </w:r>
      <w:r w:rsidR="00AE680F" w:rsidRPr="00FF6A76">
        <w:rPr>
          <w:rFonts w:ascii="Arial" w:hAnsi="Arial" w:cs="Arial"/>
        </w:rPr>
        <w:t>Any information about a premises that appears to be an educational establishment is passed to the Safeguarding in Education Team for cross-checking with LBC</w:t>
      </w:r>
      <w:r>
        <w:rPr>
          <w:rFonts w:ascii="Arial" w:hAnsi="Arial" w:cs="Arial"/>
        </w:rPr>
        <w:t>’s</w:t>
      </w:r>
      <w:r w:rsidR="00AE680F" w:rsidRPr="00FF6A76">
        <w:rPr>
          <w:rFonts w:ascii="Arial" w:hAnsi="Arial" w:cs="Arial"/>
        </w:rPr>
        <w:t xml:space="preserve"> established database of recognised education pr</w:t>
      </w:r>
      <w:r w:rsidR="00AE680F">
        <w:rPr>
          <w:rFonts w:ascii="Arial" w:hAnsi="Arial" w:cs="Arial"/>
        </w:rPr>
        <w:t xml:space="preserve">oviders using the Safeguarding in Education mailbox </w:t>
      </w:r>
      <w:hyperlink r:id="rId7" w:history="1">
        <w:r w:rsidR="00AE680F" w:rsidRPr="00EA153C">
          <w:rPr>
            <w:rStyle w:val="Hyperlink"/>
            <w:rFonts w:ascii="Arial" w:hAnsi="Arial" w:cs="Arial"/>
          </w:rPr>
          <w:t>safeguardingineducation@luton.gov.uk</w:t>
        </w:r>
      </w:hyperlink>
      <w:r w:rsidR="00AE680F" w:rsidRPr="00EA153C">
        <w:rPr>
          <w:rFonts w:ascii="Arial" w:hAnsi="Arial" w:cs="Arial"/>
        </w:rPr>
        <w:t xml:space="preserve"> </w:t>
      </w:r>
    </w:p>
    <w:p w:rsidR="00AE680F" w:rsidRPr="00FF6A76" w:rsidRDefault="003B7CB6" w:rsidP="003B7CB6">
      <w:pPr>
        <w:spacing w:before="240"/>
        <w:ind w:left="426" w:hanging="426"/>
        <w:rPr>
          <w:rFonts w:ascii="Arial" w:hAnsi="Arial" w:cs="Arial"/>
        </w:rPr>
      </w:pPr>
      <w:r>
        <w:rPr>
          <w:rFonts w:ascii="Arial" w:hAnsi="Arial" w:cs="Arial"/>
        </w:rPr>
        <w:t>7</w:t>
      </w:r>
      <w:r w:rsidR="00AE680F">
        <w:rPr>
          <w:rFonts w:ascii="Arial" w:hAnsi="Arial" w:cs="Arial"/>
        </w:rPr>
        <w:t>.3</w:t>
      </w:r>
      <w:r>
        <w:rPr>
          <w:rFonts w:ascii="Arial" w:hAnsi="Arial" w:cs="Arial"/>
        </w:rPr>
        <w:t xml:space="preserve"> </w:t>
      </w:r>
      <w:r w:rsidR="00AE680F" w:rsidRPr="00FF6A76">
        <w:rPr>
          <w:rFonts w:ascii="Arial" w:hAnsi="Arial" w:cs="Arial"/>
        </w:rPr>
        <w:t xml:space="preserve"> If the establishment is not known to LBC, the Safeguarding in Education Team report </w:t>
      </w:r>
      <w:r w:rsidR="00AE680F">
        <w:rPr>
          <w:rFonts w:ascii="Arial" w:hAnsi="Arial" w:cs="Arial"/>
        </w:rPr>
        <w:t xml:space="preserve">it </w:t>
      </w:r>
      <w:r w:rsidR="00AE680F" w:rsidRPr="00FF6A76">
        <w:rPr>
          <w:rFonts w:ascii="Arial" w:hAnsi="Arial" w:cs="Arial"/>
        </w:rPr>
        <w:t xml:space="preserve">to Ofsted </w:t>
      </w:r>
      <w:r w:rsidR="00B356C5">
        <w:rPr>
          <w:rFonts w:ascii="Arial" w:hAnsi="Arial" w:cs="Arial"/>
        </w:rPr>
        <w:t xml:space="preserve">Unregistered Schools Team </w:t>
      </w:r>
      <w:r w:rsidR="00AE680F" w:rsidRPr="00FF6A76">
        <w:rPr>
          <w:rFonts w:ascii="Arial" w:hAnsi="Arial" w:cs="Arial"/>
        </w:rPr>
        <w:t>for their investigation.</w:t>
      </w:r>
    </w:p>
    <w:p w:rsidR="00AE680F" w:rsidRPr="00FF6A76" w:rsidRDefault="003B7CB6" w:rsidP="003B7CB6">
      <w:pPr>
        <w:spacing w:before="240"/>
        <w:ind w:left="426" w:hanging="426"/>
        <w:rPr>
          <w:rFonts w:ascii="Arial" w:hAnsi="Arial" w:cs="Arial"/>
        </w:rPr>
      </w:pPr>
      <w:r>
        <w:rPr>
          <w:rFonts w:ascii="Arial" w:hAnsi="Arial" w:cs="Arial"/>
        </w:rPr>
        <w:t>7</w:t>
      </w:r>
      <w:r w:rsidR="00AE680F">
        <w:rPr>
          <w:rFonts w:ascii="Arial" w:hAnsi="Arial" w:cs="Arial"/>
        </w:rPr>
        <w:t xml:space="preserve">.4 </w:t>
      </w:r>
      <w:r w:rsidR="00AE680F" w:rsidRPr="00FF6A76">
        <w:rPr>
          <w:rFonts w:ascii="Arial" w:hAnsi="Arial" w:cs="Arial"/>
        </w:rPr>
        <w:t xml:space="preserve">The Safeguarding in Education Team maintain the database of education providers including </w:t>
      </w:r>
      <w:r w:rsidR="00C80E63">
        <w:rPr>
          <w:rFonts w:ascii="Arial" w:hAnsi="Arial" w:cs="Arial"/>
        </w:rPr>
        <w:t xml:space="preserve">any </w:t>
      </w:r>
      <w:r w:rsidR="00AE680F" w:rsidRPr="00FF6A76">
        <w:rPr>
          <w:rFonts w:ascii="Arial" w:hAnsi="Arial" w:cs="Arial"/>
        </w:rPr>
        <w:t>establishments suspected of being unregistered schools.</w:t>
      </w:r>
    </w:p>
    <w:p w:rsidR="00AE680F" w:rsidRPr="00FF6A76" w:rsidRDefault="003B7CB6" w:rsidP="003B7CB6">
      <w:pPr>
        <w:spacing w:before="240"/>
        <w:ind w:left="426" w:hanging="426"/>
        <w:rPr>
          <w:rFonts w:ascii="Arial" w:hAnsi="Arial" w:cs="Arial"/>
        </w:rPr>
      </w:pPr>
      <w:r>
        <w:rPr>
          <w:rFonts w:ascii="Arial" w:hAnsi="Arial" w:cs="Arial"/>
        </w:rPr>
        <w:t>7</w:t>
      </w:r>
      <w:r w:rsidR="00AE680F" w:rsidRPr="00FF6A76">
        <w:rPr>
          <w:rFonts w:ascii="Arial" w:hAnsi="Arial" w:cs="Arial"/>
        </w:rPr>
        <w:t xml:space="preserve">.5 The Safeguarding in Education Team keep senior colleagues in </w:t>
      </w:r>
      <w:r w:rsidR="0063377B">
        <w:rPr>
          <w:rFonts w:ascii="Arial" w:hAnsi="Arial" w:cs="Arial"/>
        </w:rPr>
        <w:t xml:space="preserve">Education </w:t>
      </w:r>
      <w:r w:rsidR="00AE680F" w:rsidRPr="00FF6A76">
        <w:rPr>
          <w:rFonts w:ascii="Arial" w:hAnsi="Arial" w:cs="Arial"/>
        </w:rPr>
        <w:t>informed of any suspected unregistered schools and any contact with Ofsted.</w:t>
      </w:r>
    </w:p>
    <w:p w:rsidR="00AE680F" w:rsidRPr="00FF6A76" w:rsidRDefault="003B7CB6" w:rsidP="003B7CB6">
      <w:pPr>
        <w:spacing w:before="240"/>
        <w:ind w:left="426" w:hanging="426"/>
        <w:rPr>
          <w:rFonts w:ascii="Arial" w:hAnsi="Arial" w:cs="Arial"/>
        </w:rPr>
      </w:pPr>
      <w:r>
        <w:rPr>
          <w:rFonts w:ascii="Arial" w:hAnsi="Arial" w:cs="Arial"/>
        </w:rPr>
        <w:t>7</w:t>
      </w:r>
      <w:r w:rsidR="00AE680F" w:rsidRPr="00FF6A76">
        <w:rPr>
          <w:rFonts w:ascii="Arial" w:hAnsi="Arial" w:cs="Arial"/>
        </w:rPr>
        <w:t xml:space="preserve">.6  </w:t>
      </w:r>
      <w:r>
        <w:rPr>
          <w:rFonts w:ascii="Arial" w:hAnsi="Arial" w:cs="Arial"/>
        </w:rPr>
        <w:t xml:space="preserve">Contact details of </w:t>
      </w:r>
      <w:r w:rsidR="00AE680F" w:rsidRPr="00FF6A76">
        <w:rPr>
          <w:rFonts w:ascii="Arial" w:hAnsi="Arial" w:cs="Arial"/>
        </w:rPr>
        <w:t>Safeguarding i</w:t>
      </w:r>
      <w:r w:rsidR="00AE680F">
        <w:rPr>
          <w:rFonts w:ascii="Arial" w:hAnsi="Arial" w:cs="Arial"/>
        </w:rPr>
        <w:t xml:space="preserve">n Education Team:  </w:t>
      </w:r>
      <w:r>
        <w:rPr>
          <w:rFonts w:ascii="Arial" w:hAnsi="Arial" w:cs="Arial"/>
        </w:rPr>
        <w:t xml:space="preserve">Tel: </w:t>
      </w:r>
      <w:r w:rsidR="00AE680F">
        <w:rPr>
          <w:rFonts w:ascii="Arial" w:hAnsi="Arial" w:cs="Arial"/>
        </w:rPr>
        <w:t>01582 548984</w:t>
      </w:r>
      <w:r w:rsidR="00AE680F" w:rsidRPr="00FF6A76">
        <w:rPr>
          <w:rFonts w:ascii="Arial" w:hAnsi="Arial" w:cs="Arial"/>
        </w:rPr>
        <w:t xml:space="preserve"> </w:t>
      </w:r>
      <w:hyperlink r:id="rId8" w:history="1">
        <w:r w:rsidR="00AE680F" w:rsidRPr="00EA153C">
          <w:rPr>
            <w:rStyle w:val="Hyperlink"/>
            <w:rFonts w:ascii="Arial" w:hAnsi="Arial" w:cs="Arial"/>
          </w:rPr>
          <w:t>safeguardingineducation@luton.gov.uk</w:t>
        </w:r>
      </w:hyperlink>
    </w:p>
    <w:p w:rsidR="00AE680F" w:rsidRPr="00FF6A76" w:rsidRDefault="003B7CB6" w:rsidP="003B7CB6">
      <w:pPr>
        <w:shd w:val="clear" w:color="auto" w:fill="B2A1C7" w:themeFill="accent4" w:themeFillTint="99"/>
        <w:spacing w:before="240"/>
        <w:ind w:left="426" w:hanging="426"/>
        <w:rPr>
          <w:rFonts w:ascii="Arial" w:hAnsi="Arial" w:cs="Arial"/>
          <w:b/>
        </w:rPr>
      </w:pPr>
      <w:r>
        <w:rPr>
          <w:rFonts w:ascii="Arial" w:hAnsi="Arial" w:cs="Arial"/>
          <w:b/>
        </w:rPr>
        <w:t>8</w:t>
      </w:r>
      <w:r w:rsidR="00AE680F" w:rsidRPr="00FF6A76">
        <w:rPr>
          <w:rFonts w:ascii="Arial" w:hAnsi="Arial" w:cs="Arial"/>
          <w:b/>
        </w:rPr>
        <w:tab/>
      </w:r>
      <w:r w:rsidR="00AE680F">
        <w:rPr>
          <w:rFonts w:ascii="Arial" w:hAnsi="Arial" w:cs="Arial"/>
          <w:b/>
        </w:rPr>
        <w:t xml:space="preserve">Corporate </w:t>
      </w:r>
      <w:r w:rsidR="00AE680F" w:rsidRPr="00FF6A76">
        <w:rPr>
          <w:rFonts w:ascii="Arial" w:hAnsi="Arial" w:cs="Arial"/>
          <w:b/>
        </w:rPr>
        <w:t>Health and Safety</w:t>
      </w:r>
      <w:r w:rsidR="0063377B">
        <w:rPr>
          <w:rFonts w:ascii="Arial" w:hAnsi="Arial" w:cs="Arial"/>
          <w:b/>
        </w:rPr>
        <w:t xml:space="preserve"> Team and</w:t>
      </w:r>
      <w:r w:rsidR="00AE680F">
        <w:rPr>
          <w:rFonts w:ascii="Arial" w:hAnsi="Arial" w:cs="Arial"/>
          <w:b/>
        </w:rPr>
        <w:t xml:space="preserve"> Food, Safety &amp; Environmental Team</w:t>
      </w:r>
    </w:p>
    <w:p w:rsidR="00AE680F" w:rsidRPr="00FF6A76" w:rsidRDefault="003B7CB6" w:rsidP="003B7CB6">
      <w:pPr>
        <w:spacing w:before="240"/>
        <w:ind w:left="426" w:hanging="426"/>
        <w:rPr>
          <w:rFonts w:ascii="Arial" w:hAnsi="Arial" w:cs="Arial"/>
        </w:rPr>
      </w:pPr>
      <w:r>
        <w:rPr>
          <w:rFonts w:ascii="Arial" w:hAnsi="Arial" w:cs="Arial"/>
        </w:rPr>
        <w:t>8</w:t>
      </w:r>
      <w:r w:rsidR="00AE680F">
        <w:rPr>
          <w:rFonts w:ascii="Arial" w:hAnsi="Arial" w:cs="Arial"/>
        </w:rPr>
        <w:t xml:space="preserve">.1 </w:t>
      </w:r>
      <w:r>
        <w:rPr>
          <w:rFonts w:ascii="Arial" w:hAnsi="Arial" w:cs="Arial"/>
        </w:rPr>
        <w:t xml:space="preserve"> </w:t>
      </w:r>
      <w:r w:rsidR="00AE680F" w:rsidRPr="00FF6A76">
        <w:rPr>
          <w:rFonts w:ascii="Arial" w:hAnsi="Arial" w:cs="Arial"/>
        </w:rPr>
        <w:t>LBC</w:t>
      </w:r>
      <w:r w:rsidR="00AE680F">
        <w:rPr>
          <w:rFonts w:ascii="Arial" w:hAnsi="Arial" w:cs="Arial"/>
        </w:rPr>
        <w:t xml:space="preserve"> Corporate Health and Safety Officers can</w:t>
      </w:r>
      <w:r w:rsidR="00AE680F" w:rsidRPr="00FF6A76">
        <w:rPr>
          <w:rFonts w:ascii="Arial" w:hAnsi="Arial" w:cs="Arial"/>
        </w:rPr>
        <w:t xml:space="preserve"> inspect a premises providing education to children from Luton under LBC safeguarding responsibilities.  </w:t>
      </w:r>
    </w:p>
    <w:p w:rsidR="00AE680F" w:rsidRPr="00FF6A76" w:rsidRDefault="003B7CB6" w:rsidP="003B7CB6">
      <w:pPr>
        <w:spacing w:before="240"/>
        <w:ind w:left="426" w:hanging="426"/>
        <w:rPr>
          <w:rFonts w:ascii="Arial" w:hAnsi="Arial" w:cs="Arial"/>
        </w:rPr>
      </w:pPr>
      <w:r>
        <w:rPr>
          <w:rFonts w:ascii="Arial" w:hAnsi="Arial" w:cs="Arial"/>
        </w:rPr>
        <w:t>8</w:t>
      </w:r>
      <w:r w:rsidR="00AE680F">
        <w:rPr>
          <w:rFonts w:ascii="Arial" w:hAnsi="Arial" w:cs="Arial"/>
        </w:rPr>
        <w:t xml:space="preserve">.2 </w:t>
      </w:r>
      <w:r>
        <w:rPr>
          <w:rFonts w:ascii="Arial" w:hAnsi="Arial" w:cs="Arial"/>
        </w:rPr>
        <w:t xml:space="preserve"> </w:t>
      </w:r>
      <w:r w:rsidR="00AE680F">
        <w:rPr>
          <w:rFonts w:ascii="Arial" w:hAnsi="Arial" w:cs="Arial"/>
        </w:rPr>
        <w:t xml:space="preserve">Environmental Health colleagues within the Food, Safety &amp; Environment team, in addition to the Corporate Health and Safety Team </w:t>
      </w:r>
      <w:r w:rsidR="00AE680F" w:rsidRPr="00FF6A76">
        <w:rPr>
          <w:rFonts w:ascii="Arial" w:hAnsi="Arial" w:cs="Arial"/>
        </w:rPr>
        <w:t xml:space="preserve">can provide advice and </w:t>
      </w:r>
      <w:r w:rsidR="00AE680F" w:rsidRPr="00FF6A76">
        <w:rPr>
          <w:rFonts w:ascii="Arial" w:hAnsi="Arial" w:cs="Arial"/>
        </w:rPr>
        <w:lastRenderedPageBreak/>
        <w:t xml:space="preserve">recommendations but have no </w:t>
      </w:r>
      <w:r w:rsidR="00AE680F">
        <w:rPr>
          <w:rFonts w:ascii="Arial" w:hAnsi="Arial" w:cs="Arial"/>
        </w:rPr>
        <w:t xml:space="preserve">health and safety enforcement </w:t>
      </w:r>
      <w:r w:rsidR="00AE680F" w:rsidRPr="00FF6A76">
        <w:rPr>
          <w:rFonts w:ascii="Arial" w:hAnsi="Arial" w:cs="Arial"/>
        </w:rPr>
        <w:t>authority</w:t>
      </w:r>
      <w:r w:rsidR="00AE680F">
        <w:rPr>
          <w:rFonts w:ascii="Arial" w:hAnsi="Arial" w:cs="Arial"/>
        </w:rPr>
        <w:t xml:space="preserve"> within Educational establishments</w:t>
      </w:r>
      <w:r>
        <w:rPr>
          <w:rFonts w:ascii="Arial" w:hAnsi="Arial" w:cs="Arial"/>
        </w:rPr>
        <w:t>.</w:t>
      </w:r>
      <w:r w:rsidR="00AE680F" w:rsidRPr="00FF6A76">
        <w:rPr>
          <w:rFonts w:ascii="Arial" w:hAnsi="Arial" w:cs="Arial"/>
        </w:rPr>
        <w:t xml:space="preserve">  Fire Officers can close premises if deemed unsafe.  </w:t>
      </w:r>
    </w:p>
    <w:p w:rsidR="00AE680F" w:rsidRPr="00FF6A76" w:rsidRDefault="003B7CB6" w:rsidP="003B7CB6">
      <w:pPr>
        <w:spacing w:before="240"/>
        <w:ind w:left="426" w:hanging="426"/>
        <w:rPr>
          <w:rFonts w:ascii="Arial" w:hAnsi="Arial" w:cs="Arial"/>
        </w:rPr>
      </w:pPr>
      <w:r>
        <w:rPr>
          <w:rFonts w:ascii="Arial" w:hAnsi="Arial" w:cs="Arial"/>
        </w:rPr>
        <w:t>8</w:t>
      </w:r>
      <w:r w:rsidR="00AE680F">
        <w:rPr>
          <w:rFonts w:ascii="Arial" w:hAnsi="Arial" w:cs="Arial"/>
        </w:rPr>
        <w:t xml:space="preserve">.3 </w:t>
      </w:r>
      <w:r>
        <w:rPr>
          <w:rFonts w:ascii="Arial" w:hAnsi="Arial" w:cs="Arial"/>
        </w:rPr>
        <w:t xml:space="preserve"> </w:t>
      </w:r>
      <w:r w:rsidR="00AE680F" w:rsidRPr="00FF6A76">
        <w:rPr>
          <w:rFonts w:ascii="Arial" w:hAnsi="Arial" w:cs="Arial"/>
        </w:rPr>
        <w:t>Educational establishments which are not schools are not required to follow school safety regulations.</w:t>
      </w:r>
    </w:p>
    <w:p w:rsidR="00AE680F" w:rsidRPr="00FF6A76" w:rsidRDefault="003B7CB6" w:rsidP="003B7CB6">
      <w:pPr>
        <w:spacing w:before="240"/>
        <w:ind w:left="426" w:hanging="426"/>
        <w:rPr>
          <w:rFonts w:ascii="Arial" w:hAnsi="Arial" w:cs="Arial"/>
        </w:rPr>
      </w:pPr>
      <w:r>
        <w:rPr>
          <w:rFonts w:ascii="Arial" w:hAnsi="Arial" w:cs="Arial"/>
        </w:rPr>
        <w:t>8</w:t>
      </w:r>
      <w:r w:rsidR="00AE680F">
        <w:rPr>
          <w:rFonts w:ascii="Arial" w:hAnsi="Arial" w:cs="Arial"/>
        </w:rPr>
        <w:t xml:space="preserve">.4 </w:t>
      </w:r>
      <w:r w:rsidR="00AE680F" w:rsidRPr="00FF6A76">
        <w:rPr>
          <w:rFonts w:ascii="Arial" w:hAnsi="Arial" w:cs="Arial"/>
        </w:rPr>
        <w:t>The Health and Safety Executive should be informed of a</w:t>
      </w:r>
      <w:r w:rsidR="0063377B">
        <w:rPr>
          <w:rFonts w:ascii="Arial" w:hAnsi="Arial" w:cs="Arial"/>
        </w:rPr>
        <w:t xml:space="preserve">ny serious breach of expected Health and </w:t>
      </w:r>
      <w:r w:rsidR="00AE680F" w:rsidRPr="00FF6A76">
        <w:rPr>
          <w:rFonts w:ascii="Arial" w:hAnsi="Arial" w:cs="Arial"/>
        </w:rPr>
        <w:t>S</w:t>
      </w:r>
      <w:r w:rsidR="0063377B">
        <w:rPr>
          <w:rFonts w:ascii="Arial" w:hAnsi="Arial" w:cs="Arial"/>
        </w:rPr>
        <w:t>afety</w:t>
      </w:r>
      <w:r w:rsidR="00AE680F" w:rsidRPr="00FF6A76">
        <w:rPr>
          <w:rFonts w:ascii="Arial" w:hAnsi="Arial" w:cs="Arial"/>
        </w:rPr>
        <w:t xml:space="preserve"> standards.  However, the HSE consider all educational establishments, whether registered or not to be regulated by Ofsted and the DfE and so it is unlikely they will investigate further.</w:t>
      </w:r>
    </w:p>
    <w:p w:rsidR="00AE680F" w:rsidRPr="00FF6A76" w:rsidRDefault="003B7CB6" w:rsidP="003B7CB6">
      <w:pPr>
        <w:spacing w:before="240"/>
        <w:ind w:left="426" w:hanging="426"/>
        <w:rPr>
          <w:rFonts w:ascii="Arial" w:hAnsi="Arial" w:cs="Arial"/>
        </w:rPr>
      </w:pPr>
      <w:r>
        <w:rPr>
          <w:rFonts w:ascii="Arial" w:hAnsi="Arial" w:cs="Arial"/>
        </w:rPr>
        <w:t>8</w:t>
      </w:r>
      <w:r w:rsidR="00AE680F">
        <w:rPr>
          <w:rFonts w:ascii="Arial" w:hAnsi="Arial" w:cs="Arial"/>
        </w:rPr>
        <w:t>.5</w:t>
      </w:r>
      <w:r w:rsidR="00AE680F" w:rsidRPr="00FF6A76">
        <w:rPr>
          <w:rFonts w:ascii="Arial" w:hAnsi="Arial" w:cs="Arial"/>
        </w:rPr>
        <w:t xml:space="preserve"> </w:t>
      </w:r>
      <w:r>
        <w:rPr>
          <w:rFonts w:ascii="Arial" w:hAnsi="Arial" w:cs="Arial"/>
        </w:rPr>
        <w:t xml:space="preserve"> </w:t>
      </w:r>
      <w:r w:rsidR="00AE680F" w:rsidRPr="00FF6A76">
        <w:rPr>
          <w:rFonts w:ascii="Arial" w:hAnsi="Arial" w:cs="Arial"/>
        </w:rPr>
        <w:t>LBC Environmental Health Officers</w:t>
      </w:r>
      <w:r w:rsidR="00AE680F">
        <w:rPr>
          <w:rFonts w:ascii="Arial" w:hAnsi="Arial" w:cs="Arial"/>
        </w:rPr>
        <w:t xml:space="preserve"> and members of the Corporate Health and Safety </w:t>
      </w:r>
      <w:r w:rsidR="00B75C1D">
        <w:rPr>
          <w:rFonts w:ascii="Arial" w:hAnsi="Arial" w:cs="Arial"/>
        </w:rPr>
        <w:t xml:space="preserve">Team </w:t>
      </w:r>
      <w:r w:rsidR="00B75C1D" w:rsidRPr="00FF6A76">
        <w:rPr>
          <w:rFonts w:ascii="Arial" w:hAnsi="Arial" w:cs="Arial"/>
        </w:rPr>
        <w:t>will</w:t>
      </w:r>
      <w:r w:rsidR="00AE680F" w:rsidRPr="00FF6A76">
        <w:rPr>
          <w:rFonts w:ascii="Arial" w:hAnsi="Arial" w:cs="Arial"/>
        </w:rPr>
        <w:t xml:space="preserve"> make recommendations to an unregistered educational establishment, but have no enforcement powers.  </w:t>
      </w:r>
    </w:p>
    <w:p w:rsidR="00AE680F" w:rsidRPr="00885048" w:rsidRDefault="003B7CB6" w:rsidP="003B7CB6">
      <w:pPr>
        <w:shd w:val="clear" w:color="auto" w:fill="B2A1C7" w:themeFill="accent4" w:themeFillTint="99"/>
        <w:spacing w:before="240"/>
        <w:ind w:left="426" w:hanging="426"/>
        <w:rPr>
          <w:rFonts w:ascii="Arial" w:hAnsi="Arial" w:cs="Arial"/>
          <w:b/>
        </w:rPr>
      </w:pPr>
      <w:r>
        <w:rPr>
          <w:rFonts w:ascii="Arial" w:hAnsi="Arial" w:cs="Arial"/>
          <w:b/>
        </w:rPr>
        <w:t>9</w:t>
      </w:r>
      <w:r w:rsidR="00AE680F" w:rsidRPr="00FF6A76">
        <w:rPr>
          <w:rFonts w:ascii="Arial" w:hAnsi="Arial" w:cs="Arial"/>
          <w:b/>
        </w:rPr>
        <w:tab/>
      </w:r>
      <w:r w:rsidR="00AE680F" w:rsidRPr="00885048">
        <w:rPr>
          <w:rFonts w:ascii="Arial" w:hAnsi="Arial" w:cs="Arial"/>
          <w:b/>
        </w:rPr>
        <w:t xml:space="preserve">Elective Home Education Officer </w:t>
      </w:r>
    </w:p>
    <w:p w:rsidR="00AE680F" w:rsidRPr="00FF6A76" w:rsidRDefault="003B7CB6" w:rsidP="003B7CB6">
      <w:pPr>
        <w:spacing w:before="240"/>
        <w:ind w:left="426" w:hanging="426"/>
        <w:rPr>
          <w:rFonts w:ascii="Arial" w:hAnsi="Arial" w:cs="Arial"/>
        </w:rPr>
      </w:pPr>
      <w:r>
        <w:rPr>
          <w:rFonts w:ascii="Arial" w:hAnsi="Arial" w:cs="Arial"/>
        </w:rPr>
        <w:t>9</w:t>
      </w:r>
      <w:r w:rsidR="00AE680F" w:rsidRPr="00FF6A76">
        <w:rPr>
          <w:rFonts w:ascii="Arial" w:hAnsi="Arial" w:cs="Arial"/>
        </w:rPr>
        <w:t xml:space="preserve">.1 The responsibility for a child's education rests with their parents. </w:t>
      </w:r>
      <w:r>
        <w:rPr>
          <w:rFonts w:ascii="Arial" w:hAnsi="Arial" w:cs="Arial"/>
        </w:rPr>
        <w:t xml:space="preserve"> </w:t>
      </w:r>
      <w:r w:rsidR="00AE680F" w:rsidRPr="00FF6A76">
        <w:rPr>
          <w:rFonts w:ascii="Arial" w:hAnsi="Arial" w:cs="Arial"/>
        </w:rPr>
        <w:t>In England, education is compulsory, but school is not.</w:t>
      </w:r>
    </w:p>
    <w:p w:rsidR="00AE680F" w:rsidRPr="00FF6A76" w:rsidRDefault="003B7CB6" w:rsidP="003B7CB6">
      <w:pPr>
        <w:spacing w:before="240"/>
        <w:ind w:left="426" w:hanging="426"/>
        <w:rPr>
          <w:rFonts w:ascii="Arial" w:hAnsi="Arial" w:cs="Arial"/>
        </w:rPr>
      </w:pPr>
      <w:r>
        <w:rPr>
          <w:rFonts w:ascii="Arial" w:hAnsi="Arial" w:cs="Arial"/>
        </w:rPr>
        <w:t>9</w:t>
      </w:r>
      <w:r w:rsidR="00AE680F">
        <w:rPr>
          <w:rFonts w:ascii="Arial" w:hAnsi="Arial" w:cs="Arial"/>
        </w:rPr>
        <w:t xml:space="preserve">.2  </w:t>
      </w:r>
      <w:r w:rsidR="00AE680F" w:rsidRPr="00FF6A76">
        <w:rPr>
          <w:rFonts w:ascii="Arial" w:hAnsi="Arial" w:cs="Arial"/>
        </w:rPr>
        <w:t>Parents have a right to educate their children at home. Section 7 of the Education Act 1996 provides that:</w:t>
      </w:r>
    </w:p>
    <w:p w:rsidR="00AE680F" w:rsidRPr="00FF6A76" w:rsidRDefault="00AE680F" w:rsidP="003B7CB6">
      <w:pPr>
        <w:spacing w:before="240"/>
        <w:ind w:left="426" w:hanging="426"/>
        <w:rPr>
          <w:rFonts w:ascii="Arial" w:hAnsi="Arial" w:cs="Arial"/>
          <w:i/>
        </w:rPr>
      </w:pPr>
      <w:r w:rsidRPr="00FF6A76">
        <w:rPr>
          <w:rFonts w:ascii="Arial" w:hAnsi="Arial" w:cs="Arial"/>
          <w:i/>
        </w:rPr>
        <w:t xml:space="preserve">    </w:t>
      </w:r>
      <w:r w:rsidR="003B7CB6">
        <w:rPr>
          <w:rFonts w:ascii="Arial" w:hAnsi="Arial" w:cs="Arial"/>
          <w:i/>
        </w:rPr>
        <w:t xml:space="preserve"> </w:t>
      </w:r>
      <w:r w:rsidRPr="00FF6A76">
        <w:rPr>
          <w:rFonts w:ascii="Arial" w:hAnsi="Arial" w:cs="Arial"/>
          <w:i/>
        </w:rPr>
        <w:t>"The parent of every child of compulsory school age shall cause him to receive efficient full-time education suitable -</w:t>
      </w:r>
    </w:p>
    <w:p w:rsidR="00AE680F" w:rsidRPr="00FF6A76" w:rsidRDefault="00AE680F" w:rsidP="003B7CB6">
      <w:pPr>
        <w:spacing w:before="240"/>
        <w:ind w:left="426" w:hanging="426"/>
        <w:rPr>
          <w:rFonts w:ascii="Arial" w:hAnsi="Arial" w:cs="Arial"/>
          <w:i/>
        </w:rPr>
      </w:pPr>
      <w:r w:rsidRPr="00FF6A76">
        <w:rPr>
          <w:rFonts w:ascii="Arial" w:hAnsi="Arial" w:cs="Arial"/>
          <w:i/>
        </w:rPr>
        <w:t xml:space="preserve">   </w:t>
      </w:r>
      <w:r w:rsidR="003B7CB6">
        <w:rPr>
          <w:rFonts w:ascii="Arial" w:hAnsi="Arial" w:cs="Arial"/>
          <w:i/>
        </w:rPr>
        <w:t xml:space="preserve"> </w:t>
      </w:r>
      <w:r w:rsidRPr="00FF6A76">
        <w:rPr>
          <w:rFonts w:ascii="Arial" w:hAnsi="Arial" w:cs="Arial"/>
          <w:i/>
        </w:rPr>
        <w:t xml:space="preserve"> (a) to his age, ability and aptitude, and</w:t>
      </w:r>
    </w:p>
    <w:p w:rsidR="00AE680F" w:rsidRPr="00FF6A76" w:rsidRDefault="00AE680F" w:rsidP="003B7CB6">
      <w:pPr>
        <w:spacing w:before="240"/>
        <w:ind w:left="426" w:hanging="426"/>
        <w:rPr>
          <w:rFonts w:ascii="Arial" w:hAnsi="Arial" w:cs="Arial"/>
          <w:i/>
        </w:rPr>
      </w:pPr>
      <w:r w:rsidRPr="00FF6A76">
        <w:rPr>
          <w:rFonts w:ascii="Arial" w:hAnsi="Arial" w:cs="Arial"/>
          <w:i/>
        </w:rPr>
        <w:t xml:space="preserve">   </w:t>
      </w:r>
      <w:r w:rsidR="003B7CB6">
        <w:rPr>
          <w:rFonts w:ascii="Arial" w:hAnsi="Arial" w:cs="Arial"/>
          <w:i/>
        </w:rPr>
        <w:t xml:space="preserve"> </w:t>
      </w:r>
      <w:r w:rsidRPr="00FF6A76">
        <w:rPr>
          <w:rFonts w:ascii="Arial" w:hAnsi="Arial" w:cs="Arial"/>
          <w:i/>
        </w:rPr>
        <w:t xml:space="preserve"> (b) to any special educational needs he may have,</w:t>
      </w:r>
    </w:p>
    <w:p w:rsidR="00AE680F" w:rsidRPr="00FF6A76" w:rsidRDefault="003B7CB6" w:rsidP="003B7CB6">
      <w:pPr>
        <w:spacing w:before="240"/>
        <w:ind w:left="426" w:hanging="426"/>
        <w:rPr>
          <w:rFonts w:ascii="Arial" w:hAnsi="Arial" w:cs="Arial"/>
          <w:i/>
        </w:rPr>
      </w:pPr>
      <w:r>
        <w:rPr>
          <w:rFonts w:ascii="Arial" w:hAnsi="Arial" w:cs="Arial"/>
          <w:i/>
        </w:rPr>
        <w:t xml:space="preserve">      </w:t>
      </w:r>
      <w:r w:rsidR="00AE680F" w:rsidRPr="00FF6A76">
        <w:rPr>
          <w:rFonts w:ascii="Arial" w:hAnsi="Arial" w:cs="Arial"/>
          <w:i/>
        </w:rPr>
        <w:t>either by regular attendance at school or otherwise."</w:t>
      </w:r>
    </w:p>
    <w:p w:rsidR="00AE680F" w:rsidRPr="00FF6A76" w:rsidRDefault="003B7CB6" w:rsidP="003B7CB6">
      <w:pPr>
        <w:spacing w:before="240"/>
        <w:ind w:left="426" w:hanging="426"/>
        <w:rPr>
          <w:rFonts w:ascii="Arial" w:hAnsi="Arial" w:cs="Arial"/>
        </w:rPr>
      </w:pPr>
      <w:r>
        <w:rPr>
          <w:rFonts w:ascii="Arial" w:hAnsi="Arial" w:cs="Arial"/>
        </w:rPr>
        <w:t>9</w:t>
      </w:r>
      <w:r w:rsidR="00AE680F" w:rsidRPr="00FF6A76">
        <w:rPr>
          <w:rFonts w:ascii="Arial" w:hAnsi="Arial" w:cs="Arial"/>
        </w:rPr>
        <w:t xml:space="preserve">.3 </w:t>
      </w:r>
      <w:r>
        <w:rPr>
          <w:rFonts w:ascii="Arial" w:hAnsi="Arial" w:cs="Arial"/>
        </w:rPr>
        <w:t xml:space="preserve"> </w:t>
      </w:r>
      <w:r w:rsidR="00AE680F" w:rsidRPr="00FF6A76">
        <w:rPr>
          <w:rFonts w:ascii="Arial" w:hAnsi="Arial" w:cs="Arial"/>
        </w:rPr>
        <w:t>An "efficient" and "suitable" education is not defined in the Education Act 1996 but "efficient" has been broadly described in case law as an education that "</w:t>
      </w:r>
      <w:r w:rsidR="00AE680F" w:rsidRPr="000D12E6">
        <w:rPr>
          <w:rFonts w:ascii="Arial" w:hAnsi="Arial" w:cs="Arial"/>
          <w:i/>
        </w:rPr>
        <w:t>achieves that which it sets out to achieve</w:t>
      </w:r>
      <w:r w:rsidR="00AE680F" w:rsidRPr="00FF6A76">
        <w:rPr>
          <w:rFonts w:ascii="Arial" w:hAnsi="Arial" w:cs="Arial"/>
        </w:rPr>
        <w:t>", and a "suitable" education is one that "</w:t>
      </w:r>
      <w:r w:rsidR="00AE680F" w:rsidRPr="000D12E6">
        <w:rPr>
          <w:rFonts w:ascii="Arial" w:hAnsi="Arial" w:cs="Arial"/>
          <w:i/>
        </w:rPr>
        <w:t>primarily equips a child for life within the community of which he is a member, rather than the way of life in the country as a whole, as long as it does not foreclose the child's options in later years to adopt some other form of life if he wishes to do so</w:t>
      </w:r>
      <w:r w:rsidR="00AE680F" w:rsidRPr="00FF6A76">
        <w:rPr>
          <w:rFonts w:ascii="Arial" w:hAnsi="Arial" w:cs="Arial"/>
        </w:rPr>
        <w:t>".</w:t>
      </w:r>
    </w:p>
    <w:p w:rsidR="00AE680F" w:rsidRDefault="003B7CB6" w:rsidP="003B7CB6">
      <w:pPr>
        <w:spacing w:before="240"/>
        <w:ind w:left="426" w:hanging="426"/>
        <w:rPr>
          <w:rFonts w:ascii="Arial" w:hAnsi="Arial" w:cs="Arial"/>
        </w:rPr>
      </w:pPr>
      <w:r>
        <w:rPr>
          <w:rFonts w:ascii="Arial" w:hAnsi="Arial" w:cs="Arial"/>
        </w:rPr>
        <w:t>9</w:t>
      </w:r>
      <w:r w:rsidR="00AE680F" w:rsidRPr="00FF6A76">
        <w:rPr>
          <w:rFonts w:ascii="Arial" w:hAnsi="Arial" w:cs="Arial"/>
        </w:rPr>
        <w:t xml:space="preserve">.4 </w:t>
      </w:r>
      <w:r>
        <w:rPr>
          <w:rFonts w:ascii="Arial" w:hAnsi="Arial" w:cs="Arial"/>
        </w:rPr>
        <w:t xml:space="preserve"> </w:t>
      </w:r>
      <w:r w:rsidR="00AE680F" w:rsidRPr="00FF6A76">
        <w:rPr>
          <w:rFonts w:ascii="Arial" w:hAnsi="Arial" w:cs="Arial"/>
        </w:rPr>
        <w:t xml:space="preserve">Parents are not required to </w:t>
      </w:r>
      <w:r w:rsidR="00AE680F" w:rsidRPr="00111931">
        <w:rPr>
          <w:rFonts w:ascii="Arial" w:hAnsi="Arial" w:cs="Arial"/>
        </w:rPr>
        <w:t xml:space="preserve">register or seek approval from the local authority to educate their children at home unless they have </w:t>
      </w:r>
      <w:r>
        <w:rPr>
          <w:rFonts w:ascii="Arial" w:hAnsi="Arial" w:cs="Arial"/>
        </w:rPr>
        <w:t>an Education Health and Care P</w:t>
      </w:r>
      <w:r w:rsidR="00AE680F">
        <w:rPr>
          <w:rFonts w:ascii="Arial" w:hAnsi="Arial" w:cs="Arial"/>
        </w:rPr>
        <w:t>lan.</w:t>
      </w:r>
    </w:p>
    <w:p w:rsidR="00AE680F" w:rsidRPr="00FF6A76" w:rsidRDefault="003B7CB6" w:rsidP="003B7CB6">
      <w:pPr>
        <w:spacing w:before="240"/>
        <w:ind w:left="426" w:hanging="426"/>
        <w:rPr>
          <w:rFonts w:ascii="Arial" w:hAnsi="Arial" w:cs="Arial"/>
        </w:rPr>
      </w:pPr>
      <w:r>
        <w:rPr>
          <w:rFonts w:ascii="Arial" w:hAnsi="Arial" w:cs="Arial"/>
        </w:rPr>
        <w:t>9</w:t>
      </w:r>
      <w:r w:rsidR="00AE680F" w:rsidRPr="00FF6A76">
        <w:rPr>
          <w:rFonts w:ascii="Arial" w:hAnsi="Arial" w:cs="Arial"/>
        </w:rPr>
        <w:t xml:space="preserve">.5 </w:t>
      </w:r>
      <w:r>
        <w:rPr>
          <w:rFonts w:ascii="Arial" w:hAnsi="Arial" w:cs="Arial"/>
        </w:rPr>
        <w:t xml:space="preserve"> </w:t>
      </w:r>
      <w:r w:rsidR="00AE680F" w:rsidRPr="00FF6A76">
        <w:rPr>
          <w:rFonts w:ascii="Arial" w:hAnsi="Arial" w:cs="Arial"/>
        </w:rPr>
        <w:t xml:space="preserve">We recognise that there are many approaches to educational provision, not just a "school at home" model. </w:t>
      </w:r>
      <w:r>
        <w:rPr>
          <w:rFonts w:ascii="Arial" w:hAnsi="Arial" w:cs="Arial"/>
        </w:rPr>
        <w:t xml:space="preserve"> </w:t>
      </w:r>
      <w:r w:rsidR="00AE680F" w:rsidRPr="00FF6A76">
        <w:rPr>
          <w:rFonts w:ascii="Arial" w:hAnsi="Arial" w:cs="Arial"/>
        </w:rPr>
        <w:t>What is suitable for one child may not be for another, but all children should be involved in a learning process.</w:t>
      </w:r>
    </w:p>
    <w:p w:rsidR="00411592" w:rsidRDefault="003B7CB6" w:rsidP="003B7CB6">
      <w:pPr>
        <w:spacing w:before="240"/>
        <w:ind w:left="426" w:hanging="426"/>
        <w:rPr>
          <w:rFonts w:ascii="Arial" w:hAnsi="Arial" w:cs="Arial"/>
        </w:rPr>
      </w:pPr>
      <w:r w:rsidRPr="00411592">
        <w:rPr>
          <w:rFonts w:ascii="Arial" w:hAnsi="Arial" w:cs="Arial"/>
        </w:rPr>
        <w:t>9</w:t>
      </w:r>
      <w:r w:rsidR="00AE680F" w:rsidRPr="00411592">
        <w:rPr>
          <w:rFonts w:ascii="Arial" w:hAnsi="Arial" w:cs="Arial"/>
        </w:rPr>
        <w:t xml:space="preserve">.6 </w:t>
      </w:r>
      <w:r w:rsidRPr="00411592">
        <w:rPr>
          <w:rFonts w:ascii="Arial" w:hAnsi="Arial" w:cs="Arial"/>
        </w:rPr>
        <w:t xml:space="preserve"> </w:t>
      </w:r>
      <w:r w:rsidR="00AE680F" w:rsidRPr="00411592">
        <w:rPr>
          <w:rFonts w:ascii="Arial" w:hAnsi="Arial" w:cs="Arial"/>
        </w:rPr>
        <w:t xml:space="preserve">Local authorities have a statutory duty under section 436A of the Education Act 1996, inserted by the Education and Inspections Act 2006, to make arrangements to enable them to establish the identities, so far as it is possible to do so, of children in their area who are not receiving a suitable education. The duty applies in relation to children of </w:t>
      </w:r>
      <w:r w:rsidR="00AE680F" w:rsidRPr="00411592">
        <w:rPr>
          <w:rFonts w:ascii="Arial" w:hAnsi="Arial" w:cs="Arial"/>
        </w:rPr>
        <w:lastRenderedPageBreak/>
        <w:t xml:space="preserve">compulsory school age who are not on a school roll, and who are not receiving a suitable education otherwise than being at school (for example, at home, privately, or in alternative provision). </w:t>
      </w:r>
    </w:p>
    <w:p w:rsidR="00AE680F" w:rsidRPr="00FF6A76" w:rsidRDefault="00411592" w:rsidP="003B7CB6">
      <w:pPr>
        <w:spacing w:before="240"/>
        <w:ind w:left="426" w:hanging="426"/>
        <w:rPr>
          <w:rFonts w:ascii="Arial" w:hAnsi="Arial" w:cs="Arial"/>
        </w:rPr>
      </w:pPr>
      <w:r>
        <w:rPr>
          <w:rFonts w:ascii="Arial" w:hAnsi="Arial" w:cs="Arial"/>
        </w:rPr>
        <w:t>9</w:t>
      </w:r>
      <w:r w:rsidR="00AE680F" w:rsidRPr="00FF6A76">
        <w:rPr>
          <w:rFonts w:ascii="Arial" w:hAnsi="Arial" w:cs="Arial"/>
        </w:rPr>
        <w:t xml:space="preserve">.7 </w:t>
      </w:r>
      <w:r>
        <w:rPr>
          <w:rFonts w:ascii="Arial" w:hAnsi="Arial" w:cs="Arial"/>
        </w:rPr>
        <w:t xml:space="preserve"> </w:t>
      </w:r>
      <w:r w:rsidR="00AE680F" w:rsidRPr="00FF6A76">
        <w:rPr>
          <w:rFonts w:ascii="Arial" w:hAnsi="Arial" w:cs="Arial"/>
        </w:rPr>
        <w:t>Local authorities have no statutory duties in relation to monitoring the quality of home education on a routine basis.  However, under Section 437(1) of the Education Act 1996, local authorities shall intervene if it appears that parents are not providing a suitable education. This section states that:</w:t>
      </w:r>
      <w:r>
        <w:rPr>
          <w:rFonts w:ascii="Arial" w:hAnsi="Arial" w:cs="Arial"/>
        </w:rPr>
        <w:t xml:space="preserve"> </w:t>
      </w:r>
      <w:r w:rsidR="00AE680F" w:rsidRPr="00FF6A76">
        <w:rPr>
          <w:rFonts w:ascii="Arial" w:hAnsi="Arial" w:cs="Arial"/>
          <w:i/>
        </w:rPr>
        <w:t>"If it appears to a local education authority that a child of compulsory school age in their area is not receiving suitable education, either by regular attendance at school or otherwise, they shall serve a notice in writing on the parent requiring him to satisfy them within the period specified in the notice that the child is receiving such education."</w:t>
      </w:r>
    </w:p>
    <w:p w:rsidR="00AE680F" w:rsidRPr="00FF6A76" w:rsidRDefault="00411592" w:rsidP="003B7CB6">
      <w:pPr>
        <w:spacing w:before="240"/>
        <w:ind w:left="426" w:hanging="426"/>
        <w:rPr>
          <w:rFonts w:ascii="Arial" w:hAnsi="Arial" w:cs="Arial"/>
        </w:rPr>
      </w:pPr>
      <w:r>
        <w:rPr>
          <w:rFonts w:ascii="Arial" w:hAnsi="Arial" w:cs="Arial"/>
        </w:rPr>
        <w:t>9</w:t>
      </w:r>
      <w:r w:rsidR="00AE680F">
        <w:rPr>
          <w:rFonts w:ascii="Arial" w:hAnsi="Arial" w:cs="Arial"/>
        </w:rPr>
        <w:t xml:space="preserve">.8 </w:t>
      </w:r>
      <w:r>
        <w:rPr>
          <w:rFonts w:ascii="Arial" w:hAnsi="Arial" w:cs="Arial"/>
        </w:rPr>
        <w:t xml:space="preserve"> </w:t>
      </w:r>
      <w:r w:rsidR="00AE680F" w:rsidRPr="00FF6A76">
        <w:rPr>
          <w:rFonts w:ascii="Arial" w:hAnsi="Arial" w:cs="Arial"/>
        </w:rPr>
        <w:t xml:space="preserve">The LA </w:t>
      </w:r>
      <w:r w:rsidR="00AE680F" w:rsidRPr="00885048">
        <w:rPr>
          <w:rFonts w:ascii="Arial" w:hAnsi="Arial" w:cs="Arial"/>
        </w:rPr>
        <w:t xml:space="preserve">Elective Home Education Officer </w:t>
      </w:r>
      <w:r w:rsidR="00AE680F" w:rsidRPr="00FF6A76">
        <w:rPr>
          <w:rFonts w:ascii="Arial" w:hAnsi="Arial" w:cs="Arial"/>
        </w:rPr>
        <w:t>makes regular home vi</w:t>
      </w:r>
      <w:r w:rsidR="0063377B">
        <w:rPr>
          <w:rFonts w:ascii="Arial" w:hAnsi="Arial" w:cs="Arial"/>
        </w:rPr>
        <w:t>sits in accordance with the 2019</w:t>
      </w:r>
      <w:r w:rsidR="00AE680F" w:rsidRPr="00FF6A76">
        <w:rPr>
          <w:rFonts w:ascii="Arial" w:hAnsi="Arial" w:cs="Arial"/>
        </w:rPr>
        <w:t xml:space="preserve"> guidance</w:t>
      </w:r>
      <w:r w:rsidR="00AE680F">
        <w:rPr>
          <w:rFonts w:ascii="Arial" w:hAnsi="Arial" w:cs="Arial"/>
        </w:rPr>
        <w:t xml:space="preserve"> to assess the suitability of education provided</w:t>
      </w:r>
      <w:r w:rsidR="00AE680F" w:rsidRPr="00FF6A76">
        <w:rPr>
          <w:rFonts w:ascii="Arial" w:hAnsi="Arial" w:cs="Arial"/>
        </w:rPr>
        <w:t xml:space="preserve">.  </w:t>
      </w:r>
    </w:p>
    <w:p w:rsidR="00AE680F" w:rsidRPr="00FF6A76" w:rsidRDefault="00411592" w:rsidP="003B7CB6">
      <w:pPr>
        <w:spacing w:before="240"/>
        <w:ind w:left="426" w:hanging="426"/>
        <w:rPr>
          <w:rFonts w:ascii="Arial" w:hAnsi="Arial" w:cs="Arial"/>
        </w:rPr>
      </w:pPr>
      <w:r>
        <w:rPr>
          <w:rFonts w:ascii="Arial" w:hAnsi="Arial" w:cs="Arial"/>
        </w:rPr>
        <w:t>9</w:t>
      </w:r>
      <w:r w:rsidR="00AE680F" w:rsidRPr="00FF6A76">
        <w:rPr>
          <w:rFonts w:ascii="Arial" w:hAnsi="Arial" w:cs="Arial"/>
        </w:rPr>
        <w:t>.</w:t>
      </w:r>
      <w:r w:rsidR="00AE680F">
        <w:rPr>
          <w:rFonts w:ascii="Arial" w:hAnsi="Arial" w:cs="Arial"/>
        </w:rPr>
        <w:t>9</w:t>
      </w:r>
      <w:r w:rsidR="00AE680F" w:rsidRPr="00FF6A76">
        <w:rPr>
          <w:rFonts w:ascii="Arial" w:hAnsi="Arial" w:cs="Arial"/>
        </w:rPr>
        <w:t xml:space="preserve"> </w:t>
      </w:r>
      <w:r>
        <w:rPr>
          <w:rFonts w:ascii="Arial" w:hAnsi="Arial" w:cs="Arial"/>
        </w:rPr>
        <w:t xml:space="preserve"> </w:t>
      </w:r>
      <w:r w:rsidR="00AE680F" w:rsidRPr="00FF6A76">
        <w:rPr>
          <w:rFonts w:ascii="Arial" w:hAnsi="Arial" w:cs="Arial"/>
        </w:rPr>
        <w:t>If a parent or child indicates that the child is receiving some or all of their education at an educational establishment, whether that is supplementing home tuition or fully providing their education, the officer checks with the database of established educational providers to make sure the provision is registered.</w:t>
      </w:r>
    </w:p>
    <w:p w:rsidR="00AE680F" w:rsidRPr="00FF6A76" w:rsidRDefault="00411592" w:rsidP="003B7CB6">
      <w:pPr>
        <w:spacing w:before="240"/>
        <w:ind w:left="426" w:hanging="426"/>
        <w:rPr>
          <w:rFonts w:ascii="Arial" w:hAnsi="Arial" w:cs="Arial"/>
        </w:rPr>
      </w:pPr>
      <w:r w:rsidRPr="002404E4">
        <w:rPr>
          <w:rFonts w:ascii="Arial" w:hAnsi="Arial" w:cs="Arial"/>
        </w:rPr>
        <w:t>9</w:t>
      </w:r>
      <w:r w:rsidR="00AE680F" w:rsidRPr="002404E4">
        <w:rPr>
          <w:rFonts w:ascii="Arial" w:hAnsi="Arial" w:cs="Arial"/>
        </w:rPr>
        <w:t xml:space="preserve">.10 If the provision is not registered, the Elective Home Education Officer informs </w:t>
      </w:r>
      <w:r w:rsidR="00D64A4D" w:rsidRPr="002404E4">
        <w:rPr>
          <w:rFonts w:ascii="Arial" w:hAnsi="Arial" w:cs="Arial"/>
        </w:rPr>
        <w:t xml:space="preserve">the </w:t>
      </w:r>
      <w:r w:rsidR="00D64A4D">
        <w:rPr>
          <w:rFonts w:ascii="Arial" w:hAnsi="Arial" w:cs="Arial"/>
        </w:rPr>
        <w:t>Safeguarding</w:t>
      </w:r>
      <w:r w:rsidR="00AE680F" w:rsidRPr="002404E4">
        <w:rPr>
          <w:rFonts w:ascii="Arial" w:hAnsi="Arial" w:cs="Arial"/>
        </w:rPr>
        <w:t xml:space="preserve"> in Education team.</w:t>
      </w:r>
      <w:r w:rsidR="00AE680F" w:rsidRPr="00FF6A76">
        <w:rPr>
          <w:rFonts w:ascii="Arial" w:hAnsi="Arial" w:cs="Arial"/>
        </w:rPr>
        <w:t xml:space="preserve"> </w:t>
      </w:r>
    </w:p>
    <w:p w:rsidR="00AE680F" w:rsidRPr="00FF6A76" w:rsidRDefault="002404E4" w:rsidP="003B7CB6">
      <w:pPr>
        <w:spacing w:before="240"/>
        <w:ind w:left="426" w:hanging="426"/>
        <w:rPr>
          <w:rFonts w:ascii="Arial" w:hAnsi="Arial" w:cs="Arial"/>
        </w:rPr>
      </w:pPr>
      <w:r>
        <w:rPr>
          <w:rFonts w:ascii="Arial" w:hAnsi="Arial" w:cs="Arial"/>
        </w:rPr>
        <w:t>9</w:t>
      </w:r>
      <w:r w:rsidR="00AE680F">
        <w:rPr>
          <w:rFonts w:ascii="Arial" w:hAnsi="Arial" w:cs="Arial"/>
        </w:rPr>
        <w:t xml:space="preserve">.11 </w:t>
      </w:r>
      <w:r w:rsidR="00AE680F" w:rsidRPr="00FF6A76">
        <w:rPr>
          <w:rFonts w:ascii="Arial" w:hAnsi="Arial" w:cs="Arial"/>
        </w:rPr>
        <w:t xml:space="preserve">Currently, the fact that a child attends an unregistered provision does not automatically mean that the education is not suitable.  However, parents should be made aware that the provision is not registered and therefore not regulated.  </w:t>
      </w:r>
    </w:p>
    <w:p w:rsidR="00AE680F" w:rsidRPr="00FF6A76" w:rsidRDefault="002404E4" w:rsidP="003B7CB6">
      <w:pPr>
        <w:spacing w:before="240"/>
        <w:ind w:left="426" w:hanging="426"/>
        <w:rPr>
          <w:rFonts w:ascii="Arial" w:hAnsi="Arial" w:cs="Arial"/>
        </w:rPr>
      </w:pPr>
      <w:r>
        <w:rPr>
          <w:rFonts w:ascii="Arial" w:hAnsi="Arial" w:cs="Arial"/>
        </w:rPr>
        <w:t>9</w:t>
      </w:r>
      <w:r w:rsidR="00AE680F">
        <w:rPr>
          <w:rFonts w:ascii="Arial" w:hAnsi="Arial" w:cs="Arial"/>
        </w:rPr>
        <w:t>.12</w:t>
      </w:r>
      <w:r w:rsidR="00AE680F" w:rsidRPr="00FF6A76">
        <w:rPr>
          <w:rFonts w:ascii="Arial" w:hAnsi="Arial" w:cs="Arial"/>
        </w:rPr>
        <w:t xml:space="preserve"> If parents choose to engage another person to educate their child</w:t>
      </w:r>
      <w:r w:rsidR="00D64A4D">
        <w:rPr>
          <w:rFonts w:ascii="Arial" w:hAnsi="Arial" w:cs="Arial"/>
        </w:rPr>
        <w:t xml:space="preserve"> (eg a tutor)</w:t>
      </w:r>
      <w:r w:rsidR="00AE680F" w:rsidRPr="00FF6A76">
        <w:rPr>
          <w:rFonts w:ascii="Arial" w:hAnsi="Arial" w:cs="Arial"/>
        </w:rPr>
        <w:t xml:space="preserve"> it is the parents’ responsibility to ensure that those whom they engage are suitable to have access to children. We therefore encourage the parents to take up appropriate references.</w:t>
      </w:r>
    </w:p>
    <w:p w:rsidR="00AE680F" w:rsidRDefault="00D64A4D" w:rsidP="003B7CB6">
      <w:pPr>
        <w:spacing w:before="240"/>
        <w:ind w:left="426" w:hanging="426"/>
        <w:rPr>
          <w:rFonts w:ascii="Arial" w:hAnsi="Arial" w:cs="Arial"/>
        </w:rPr>
      </w:pPr>
      <w:r>
        <w:rPr>
          <w:rFonts w:ascii="Arial" w:hAnsi="Arial" w:cs="Arial"/>
        </w:rPr>
        <w:t>9</w:t>
      </w:r>
      <w:r w:rsidR="00AE680F" w:rsidRPr="00FF6A76">
        <w:rPr>
          <w:rFonts w:ascii="Arial" w:hAnsi="Arial" w:cs="Arial"/>
        </w:rPr>
        <w:t>.1</w:t>
      </w:r>
      <w:r w:rsidR="00AE680F">
        <w:rPr>
          <w:rFonts w:ascii="Arial" w:hAnsi="Arial" w:cs="Arial"/>
        </w:rPr>
        <w:t>3</w:t>
      </w:r>
      <w:r w:rsidR="00AE680F" w:rsidRPr="00FF6A76">
        <w:rPr>
          <w:rFonts w:ascii="Arial" w:hAnsi="Arial" w:cs="Arial"/>
        </w:rPr>
        <w:t xml:space="preserve"> If a child attends a known unregistered provision as part of their home education, the </w:t>
      </w:r>
      <w:r w:rsidR="00AE680F" w:rsidRPr="00885048">
        <w:rPr>
          <w:rFonts w:ascii="Arial" w:hAnsi="Arial" w:cs="Arial"/>
        </w:rPr>
        <w:t xml:space="preserve">Elective Home Education Officer </w:t>
      </w:r>
      <w:r w:rsidR="00AE680F" w:rsidRPr="00FF6A76">
        <w:rPr>
          <w:rFonts w:ascii="Arial" w:hAnsi="Arial" w:cs="Arial"/>
        </w:rPr>
        <w:t xml:space="preserve">will inform the parents in writing of this fact stating </w:t>
      </w:r>
      <w:r w:rsidR="00A5158E">
        <w:rPr>
          <w:rFonts w:ascii="Arial" w:hAnsi="Arial" w:cs="Arial"/>
        </w:rPr>
        <w:t>that there is a risk it may</w:t>
      </w:r>
      <w:r w:rsidR="00AE680F" w:rsidRPr="00FF6A76">
        <w:rPr>
          <w:rFonts w:ascii="Arial" w:hAnsi="Arial" w:cs="Arial"/>
        </w:rPr>
        <w:t xml:space="preserve"> be considered not suitable.  </w:t>
      </w:r>
    </w:p>
    <w:p w:rsidR="00AE680F" w:rsidRPr="00FF6A76" w:rsidRDefault="00D64A4D" w:rsidP="003B7CB6">
      <w:pPr>
        <w:spacing w:before="240"/>
        <w:ind w:left="426" w:hanging="426"/>
        <w:rPr>
          <w:rFonts w:ascii="Arial" w:hAnsi="Arial" w:cs="Arial"/>
        </w:rPr>
      </w:pPr>
      <w:r>
        <w:rPr>
          <w:rFonts w:ascii="Arial" w:hAnsi="Arial" w:cs="Arial"/>
        </w:rPr>
        <w:t>9</w:t>
      </w:r>
      <w:r w:rsidR="00AE680F">
        <w:rPr>
          <w:rFonts w:ascii="Arial" w:hAnsi="Arial" w:cs="Arial"/>
        </w:rPr>
        <w:t xml:space="preserve">.14 The </w:t>
      </w:r>
      <w:r w:rsidR="00AE680F" w:rsidRPr="00885048">
        <w:rPr>
          <w:rFonts w:ascii="Arial" w:hAnsi="Arial" w:cs="Arial"/>
        </w:rPr>
        <w:t xml:space="preserve">Elective Home Education Officer </w:t>
      </w:r>
      <w:r w:rsidR="00AE680F">
        <w:rPr>
          <w:rFonts w:ascii="Arial" w:hAnsi="Arial" w:cs="Arial"/>
        </w:rPr>
        <w:t>will liaise with the Children Missing Education Officer regarding children not registered at a school or as home educated.</w:t>
      </w:r>
      <w:r w:rsidR="00AE680F" w:rsidRPr="00FF6A76">
        <w:rPr>
          <w:rFonts w:ascii="Arial" w:hAnsi="Arial" w:cs="Arial"/>
        </w:rPr>
        <w:t xml:space="preserve"> </w:t>
      </w:r>
    </w:p>
    <w:p w:rsidR="00AE680F" w:rsidRDefault="00D64A4D" w:rsidP="00D64A4D">
      <w:pPr>
        <w:shd w:val="clear" w:color="auto" w:fill="B2A1C7" w:themeFill="accent4" w:themeFillTint="99"/>
        <w:spacing w:before="240"/>
        <w:ind w:left="567" w:hanging="567"/>
        <w:rPr>
          <w:rFonts w:ascii="Arial" w:hAnsi="Arial" w:cs="Arial"/>
          <w:b/>
        </w:rPr>
      </w:pPr>
      <w:r>
        <w:rPr>
          <w:rFonts w:ascii="Arial" w:hAnsi="Arial" w:cs="Arial"/>
          <w:b/>
        </w:rPr>
        <w:t>10</w:t>
      </w:r>
      <w:r w:rsidR="00AE680F" w:rsidRPr="00FF6A76">
        <w:rPr>
          <w:rFonts w:ascii="Arial" w:hAnsi="Arial" w:cs="Arial"/>
          <w:b/>
        </w:rPr>
        <w:tab/>
      </w:r>
      <w:r w:rsidR="00AE680F">
        <w:rPr>
          <w:rFonts w:ascii="Arial" w:hAnsi="Arial" w:cs="Arial"/>
          <w:b/>
        </w:rPr>
        <w:t>Children’s Social Care</w:t>
      </w:r>
    </w:p>
    <w:p w:rsidR="00AE680F" w:rsidRPr="00FF6A76" w:rsidRDefault="00D64A4D" w:rsidP="00D64A4D">
      <w:pPr>
        <w:spacing w:before="240"/>
        <w:ind w:left="567" w:hanging="567"/>
        <w:rPr>
          <w:rFonts w:ascii="Arial" w:hAnsi="Arial" w:cs="Arial"/>
        </w:rPr>
      </w:pPr>
      <w:r>
        <w:rPr>
          <w:rFonts w:ascii="Arial" w:hAnsi="Arial" w:cs="Arial"/>
        </w:rPr>
        <w:t>10</w:t>
      </w:r>
      <w:r w:rsidR="00AE680F">
        <w:rPr>
          <w:rFonts w:ascii="Arial" w:hAnsi="Arial" w:cs="Arial"/>
        </w:rPr>
        <w:t xml:space="preserve">.1 </w:t>
      </w:r>
      <w:r w:rsidR="00AE680F" w:rsidRPr="00FF6A76">
        <w:rPr>
          <w:rFonts w:ascii="Arial" w:hAnsi="Arial" w:cs="Arial"/>
        </w:rPr>
        <w:t>Current legislation allows for parents to withdraw their child from school for the purposes of home education even if safeguarding concerns have been raised with social care.</w:t>
      </w:r>
    </w:p>
    <w:p w:rsidR="00AE680F" w:rsidRPr="000D12E6" w:rsidRDefault="00D64A4D" w:rsidP="00D64A4D">
      <w:pPr>
        <w:spacing w:before="240"/>
        <w:ind w:left="567" w:hanging="567"/>
        <w:rPr>
          <w:rFonts w:ascii="Arial" w:hAnsi="Arial" w:cs="Arial"/>
        </w:rPr>
      </w:pPr>
      <w:r>
        <w:rPr>
          <w:rFonts w:ascii="Arial" w:hAnsi="Arial" w:cs="Arial"/>
        </w:rPr>
        <w:t>10</w:t>
      </w:r>
      <w:r w:rsidR="00AE680F">
        <w:rPr>
          <w:rFonts w:ascii="Arial" w:hAnsi="Arial" w:cs="Arial"/>
        </w:rPr>
        <w:t xml:space="preserve">.2 Colleagues who work with children and young people through social care referrals should not assume the named education provider is registered.  If the education setting is not a maintained school or academy, or if it is not one of Luton’s known </w:t>
      </w:r>
      <w:r w:rsidR="00AE680F">
        <w:rPr>
          <w:rFonts w:ascii="Arial" w:hAnsi="Arial" w:cs="Arial"/>
        </w:rPr>
        <w:lastRenderedPageBreak/>
        <w:t>independent schools, then the social worker should report the setting to the Safeguarding in Education team.</w:t>
      </w:r>
    </w:p>
    <w:p w:rsidR="00AE680F" w:rsidRPr="00FF6A76" w:rsidRDefault="00AE680F" w:rsidP="00D64A4D">
      <w:pPr>
        <w:shd w:val="clear" w:color="auto" w:fill="B2A1C7" w:themeFill="accent4" w:themeFillTint="99"/>
        <w:spacing w:before="240"/>
        <w:ind w:left="567" w:hanging="567"/>
        <w:rPr>
          <w:rFonts w:ascii="Arial" w:hAnsi="Arial" w:cs="Arial"/>
          <w:b/>
        </w:rPr>
      </w:pPr>
      <w:r>
        <w:rPr>
          <w:rFonts w:ascii="Arial" w:hAnsi="Arial" w:cs="Arial"/>
          <w:b/>
        </w:rPr>
        <w:t>1</w:t>
      </w:r>
      <w:r w:rsidR="00D64A4D">
        <w:rPr>
          <w:rFonts w:ascii="Arial" w:hAnsi="Arial" w:cs="Arial"/>
          <w:b/>
        </w:rPr>
        <w:t>1</w:t>
      </w:r>
      <w:r w:rsidRPr="00FF6A76">
        <w:rPr>
          <w:rFonts w:ascii="Arial" w:hAnsi="Arial" w:cs="Arial"/>
          <w:b/>
        </w:rPr>
        <w:tab/>
      </w:r>
      <w:r>
        <w:rPr>
          <w:rFonts w:ascii="Arial" w:hAnsi="Arial" w:cs="Arial"/>
          <w:b/>
        </w:rPr>
        <w:t xml:space="preserve">School </w:t>
      </w:r>
      <w:r w:rsidRPr="00FF6A76">
        <w:rPr>
          <w:rFonts w:ascii="Arial" w:hAnsi="Arial" w:cs="Arial"/>
          <w:b/>
        </w:rPr>
        <w:t>Admissions</w:t>
      </w:r>
      <w:r>
        <w:rPr>
          <w:rFonts w:ascii="Arial" w:hAnsi="Arial" w:cs="Arial"/>
          <w:b/>
        </w:rPr>
        <w:t xml:space="preserve"> Team</w:t>
      </w:r>
    </w:p>
    <w:p w:rsidR="00AE680F" w:rsidRPr="00634FBD" w:rsidRDefault="00AE680F" w:rsidP="00D64A4D">
      <w:pPr>
        <w:spacing w:before="240"/>
        <w:ind w:left="567" w:hanging="567"/>
        <w:rPr>
          <w:rFonts w:ascii="Arial" w:hAnsi="Arial" w:cs="Arial"/>
        </w:rPr>
      </w:pPr>
      <w:r>
        <w:rPr>
          <w:rFonts w:ascii="Arial" w:hAnsi="Arial" w:cs="Arial"/>
        </w:rPr>
        <w:t>1</w:t>
      </w:r>
      <w:r w:rsidR="00D64A4D">
        <w:rPr>
          <w:rFonts w:ascii="Arial" w:hAnsi="Arial" w:cs="Arial"/>
        </w:rPr>
        <w:t>1</w:t>
      </w:r>
      <w:r>
        <w:rPr>
          <w:rFonts w:ascii="Arial" w:hAnsi="Arial" w:cs="Arial"/>
        </w:rPr>
        <w:t xml:space="preserve">.1 </w:t>
      </w:r>
      <w:r w:rsidR="00D64A4D">
        <w:rPr>
          <w:rFonts w:ascii="Arial" w:hAnsi="Arial" w:cs="Arial"/>
        </w:rPr>
        <w:t xml:space="preserve"> </w:t>
      </w:r>
      <w:r w:rsidRPr="00FF6A76">
        <w:rPr>
          <w:rFonts w:ascii="Arial" w:hAnsi="Arial" w:cs="Arial"/>
        </w:rPr>
        <w:t>Maintained schools</w:t>
      </w:r>
      <w:r w:rsidR="00A5158E">
        <w:rPr>
          <w:rFonts w:ascii="Arial" w:hAnsi="Arial" w:cs="Arial"/>
        </w:rPr>
        <w:t>, and independent schools,</w:t>
      </w:r>
      <w:r w:rsidRPr="00FF6A76">
        <w:rPr>
          <w:rFonts w:ascii="Arial" w:hAnsi="Arial" w:cs="Arial"/>
        </w:rPr>
        <w:t xml:space="preserve"> inform LBC Admissions team when a pupil is taken off roll for </w:t>
      </w:r>
      <w:r w:rsidR="008B0B1A">
        <w:rPr>
          <w:rFonts w:ascii="Arial" w:hAnsi="Arial" w:cs="Arial"/>
        </w:rPr>
        <w:t xml:space="preserve">elective </w:t>
      </w:r>
      <w:r w:rsidRPr="00FF6A76">
        <w:rPr>
          <w:rFonts w:ascii="Arial" w:hAnsi="Arial" w:cs="Arial"/>
        </w:rPr>
        <w:t>home education.  In each case, the admissions team inform the home education officer.  The Access to Education Admissions Officer reviews the extent to which the child is known to social care and alerts the Referral and Assessment Team.</w:t>
      </w:r>
      <w:r>
        <w:rPr>
          <w:rFonts w:ascii="Arial" w:hAnsi="Arial" w:cs="Arial"/>
        </w:rPr>
        <w:t xml:space="preserve"> If</w:t>
      </w:r>
      <w:r w:rsidR="008B0B1A">
        <w:rPr>
          <w:rFonts w:ascii="Arial" w:hAnsi="Arial" w:cs="Arial"/>
        </w:rPr>
        <w:t xml:space="preserve"> the child has an </w:t>
      </w:r>
      <w:r w:rsidRPr="00634FBD">
        <w:rPr>
          <w:rFonts w:ascii="Arial" w:hAnsi="Arial" w:cs="Arial"/>
        </w:rPr>
        <w:t>EHCP then SENAT is also informed.</w:t>
      </w:r>
    </w:p>
    <w:p w:rsidR="00AE680F" w:rsidRPr="00FF6A76" w:rsidRDefault="00D64A4D" w:rsidP="00D64A4D">
      <w:pPr>
        <w:spacing w:before="240"/>
        <w:ind w:left="567" w:hanging="567"/>
        <w:rPr>
          <w:rFonts w:ascii="Arial" w:hAnsi="Arial" w:cs="Arial"/>
        </w:rPr>
      </w:pPr>
      <w:r>
        <w:rPr>
          <w:rFonts w:ascii="Arial" w:hAnsi="Arial" w:cs="Arial"/>
        </w:rPr>
        <w:t>11</w:t>
      </w:r>
      <w:r w:rsidR="00AE680F">
        <w:rPr>
          <w:rFonts w:ascii="Arial" w:hAnsi="Arial" w:cs="Arial"/>
        </w:rPr>
        <w:t>.2</w:t>
      </w:r>
      <w:r w:rsidR="00AE680F" w:rsidRPr="00FF6A76">
        <w:rPr>
          <w:rFonts w:ascii="Arial" w:hAnsi="Arial" w:cs="Arial"/>
        </w:rPr>
        <w:t xml:space="preserve"> </w:t>
      </w:r>
      <w:r>
        <w:rPr>
          <w:rFonts w:ascii="Arial" w:hAnsi="Arial" w:cs="Arial"/>
        </w:rPr>
        <w:t xml:space="preserve"> </w:t>
      </w:r>
      <w:r w:rsidR="00AE680F" w:rsidRPr="00FF6A76">
        <w:rPr>
          <w:rFonts w:ascii="Arial" w:hAnsi="Arial" w:cs="Arial"/>
        </w:rPr>
        <w:t xml:space="preserve">When Admissions are informed either by a school or a parent that a child is transferring to another educational establishment, the Admissions Officer checks that the educational establishment is a registered school. </w:t>
      </w:r>
    </w:p>
    <w:p w:rsidR="00AE680F" w:rsidRPr="00FF6A76" w:rsidRDefault="00D64A4D" w:rsidP="00D64A4D">
      <w:pPr>
        <w:spacing w:before="240"/>
        <w:ind w:left="567" w:hanging="567"/>
        <w:rPr>
          <w:rFonts w:ascii="Arial" w:hAnsi="Arial" w:cs="Arial"/>
        </w:rPr>
      </w:pPr>
      <w:r>
        <w:rPr>
          <w:rFonts w:ascii="Arial" w:hAnsi="Arial" w:cs="Arial"/>
        </w:rPr>
        <w:t>11</w:t>
      </w:r>
      <w:r w:rsidR="00AE680F">
        <w:rPr>
          <w:rFonts w:ascii="Arial" w:hAnsi="Arial" w:cs="Arial"/>
        </w:rPr>
        <w:t>.3</w:t>
      </w:r>
      <w:r>
        <w:rPr>
          <w:rFonts w:ascii="Arial" w:hAnsi="Arial" w:cs="Arial"/>
        </w:rPr>
        <w:t xml:space="preserve"> </w:t>
      </w:r>
      <w:r w:rsidR="00AE680F" w:rsidRPr="00FF6A76">
        <w:rPr>
          <w:rFonts w:ascii="Arial" w:hAnsi="Arial" w:cs="Arial"/>
        </w:rPr>
        <w:t xml:space="preserve"> If a child transfers to an unregistered school in Luton, the admissions officer informs the Safeguarding in Education team.</w:t>
      </w:r>
    </w:p>
    <w:p w:rsidR="00AE680F" w:rsidRPr="00FF6A76" w:rsidRDefault="00D64A4D" w:rsidP="00D64A4D">
      <w:pPr>
        <w:spacing w:before="240"/>
        <w:ind w:left="567" w:hanging="567"/>
        <w:rPr>
          <w:rFonts w:ascii="Arial" w:hAnsi="Arial" w:cs="Arial"/>
        </w:rPr>
      </w:pPr>
      <w:r>
        <w:rPr>
          <w:rFonts w:ascii="Arial" w:hAnsi="Arial" w:cs="Arial"/>
        </w:rPr>
        <w:t>11</w:t>
      </w:r>
      <w:r w:rsidR="00AE680F">
        <w:rPr>
          <w:rFonts w:ascii="Arial" w:hAnsi="Arial" w:cs="Arial"/>
        </w:rPr>
        <w:t>.4</w:t>
      </w:r>
      <w:r w:rsidR="00AE680F" w:rsidRPr="00FF6A76">
        <w:rPr>
          <w:rFonts w:ascii="Arial" w:hAnsi="Arial" w:cs="Arial"/>
        </w:rPr>
        <w:t xml:space="preserve"> </w:t>
      </w:r>
      <w:r>
        <w:rPr>
          <w:rFonts w:ascii="Arial" w:hAnsi="Arial" w:cs="Arial"/>
        </w:rPr>
        <w:t xml:space="preserve"> </w:t>
      </w:r>
      <w:r w:rsidR="00AE680F" w:rsidRPr="00FF6A76">
        <w:rPr>
          <w:rFonts w:ascii="Arial" w:hAnsi="Arial" w:cs="Arial"/>
        </w:rPr>
        <w:t>If a child transfers to an unregistered school outside Luton, the admissions officer informs that LA admissions authority and Ofsted.</w:t>
      </w:r>
    </w:p>
    <w:p w:rsidR="00AE680F" w:rsidRPr="00FF6A76" w:rsidRDefault="00AE680F" w:rsidP="00D64A4D">
      <w:pPr>
        <w:shd w:val="clear" w:color="auto" w:fill="B2A1C7" w:themeFill="accent4" w:themeFillTint="99"/>
        <w:spacing w:before="240"/>
        <w:ind w:left="567" w:hanging="567"/>
        <w:rPr>
          <w:rFonts w:ascii="Arial" w:hAnsi="Arial" w:cs="Arial"/>
          <w:b/>
        </w:rPr>
      </w:pPr>
      <w:r w:rsidRPr="00FF6A76">
        <w:rPr>
          <w:rFonts w:ascii="Arial" w:hAnsi="Arial" w:cs="Arial"/>
          <w:b/>
        </w:rPr>
        <w:t>1</w:t>
      </w:r>
      <w:r w:rsidR="00D64A4D">
        <w:rPr>
          <w:rFonts w:ascii="Arial" w:hAnsi="Arial" w:cs="Arial"/>
          <w:b/>
        </w:rPr>
        <w:t>2</w:t>
      </w:r>
      <w:r w:rsidRPr="00FF6A76">
        <w:rPr>
          <w:rFonts w:ascii="Arial" w:hAnsi="Arial" w:cs="Arial"/>
          <w:b/>
        </w:rPr>
        <w:tab/>
      </w:r>
      <w:r w:rsidR="00693838">
        <w:rPr>
          <w:rFonts w:ascii="Arial" w:hAnsi="Arial" w:cs="Arial"/>
          <w:b/>
        </w:rPr>
        <w:t>Professionals outside LBC e</w:t>
      </w:r>
      <w:r w:rsidR="009D6904">
        <w:rPr>
          <w:rFonts w:ascii="Arial" w:hAnsi="Arial" w:cs="Arial"/>
          <w:b/>
        </w:rPr>
        <w:t>.</w:t>
      </w:r>
      <w:r w:rsidR="00693838">
        <w:rPr>
          <w:rFonts w:ascii="Arial" w:hAnsi="Arial" w:cs="Arial"/>
          <w:b/>
        </w:rPr>
        <w:t>g</w:t>
      </w:r>
      <w:r w:rsidR="009D6904">
        <w:rPr>
          <w:rFonts w:ascii="Arial" w:hAnsi="Arial" w:cs="Arial"/>
          <w:b/>
        </w:rPr>
        <w:t>.</w:t>
      </w:r>
      <w:r w:rsidR="00693838">
        <w:rPr>
          <w:rFonts w:ascii="Arial" w:hAnsi="Arial" w:cs="Arial"/>
          <w:b/>
        </w:rPr>
        <w:t xml:space="preserve"> Headteachers, </w:t>
      </w:r>
      <w:r>
        <w:rPr>
          <w:rFonts w:ascii="Arial" w:hAnsi="Arial" w:cs="Arial"/>
          <w:b/>
        </w:rPr>
        <w:t>O</w:t>
      </w:r>
      <w:r w:rsidRPr="00FF6A76">
        <w:rPr>
          <w:rFonts w:ascii="Arial" w:hAnsi="Arial" w:cs="Arial"/>
          <w:b/>
        </w:rPr>
        <w:t xml:space="preserve">ther </w:t>
      </w:r>
      <w:r>
        <w:rPr>
          <w:rFonts w:ascii="Arial" w:hAnsi="Arial" w:cs="Arial"/>
          <w:b/>
        </w:rPr>
        <w:t>P</w:t>
      </w:r>
      <w:r w:rsidRPr="00FF6A76">
        <w:rPr>
          <w:rFonts w:ascii="Arial" w:hAnsi="Arial" w:cs="Arial"/>
          <w:b/>
        </w:rPr>
        <w:t>rofessionals</w:t>
      </w:r>
      <w:r>
        <w:rPr>
          <w:rFonts w:ascii="Arial" w:hAnsi="Arial" w:cs="Arial"/>
          <w:b/>
        </w:rPr>
        <w:t xml:space="preserve"> in Schools</w:t>
      </w:r>
      <w:r w:rsidR="00A5158E">
        <w:rPr>
          <w:rFonts w:ascii="Arial" w:hAnsi="Arial" w:cs="Arial"/>
          <w:b/>
        </w:rPr>
        <w:t>, H</w:t>
      </w:r>
      <w:r w:rsidR="00693838">
        <w:rPr>
          <w:rFonts w:ascii="Arial" w:hAnsi="Arial" w:cs="Arial"/>
          <w:b/>
        </w:rPr>
        <w:t>ealthcare professionals</w:t>
      </w:r>
      <w:r w:rsidR="00A5158E">
        <w:rPr>
          <w:rFonts w:ascii="Arial" w:hAnsi="Arial" w:cs="Arial"/>
          <w:b/>
        </w:rPr>
        <w:t>, Fire service</w:t>
      </w:r>
      <w:r w:rsidR="00693838">
        <w:rPr>
          <w:rFonts w:ascii="Arial" w:hAnsi="Arial" w:cs="Arial"/>
          <w:b/>
        </w:rPr>
        <w:t xml:space="preserve"> etc</w:t>
      </w:r>
      <w:r w:rsidR="009D6904">
        <w:rPr>
          <w:rFonts w:ascii="Arial" w:hAnsi="Arial" w:cs="Arial"/>
          <w:b/>
        </w:rPr>
        <w:t>.</w:t>
      </w:r>
    </w:p>
    <w:p w:rsidR="00AE680F" w:rsidRDefault="00AE680F" w:rsidP="00D64A4D">
      <w:pPr>
        <w:spacing w:before="240"/>
        <w:ind w:left="567" w:hanging="567"/>
        <w:rPr>
          <w:rFonts w:ascii="Arial" w:hAnsi="Arial" w:cs="Arial"/>
        </w:rPr>
      </w:pPr>
      <w:r w:rsidRPr="00FF6A76">
        <w:rPr>
          <w:rFonts w:ascii="Arial" w:hAnsi="Arial" w:cs="Arial"/>
        </w:rPr>
        <w:t>1</w:t>
      </w:r>
      <w:r w:rsidR="00D64A4D">
        <w:rPr>
          <w:rFonts w:ascii="Arial" w:hAnsi="Arial" w:cs="Arial"/>
        </w:rPr>
        <w:t>2</w:t>
      </w:r>
      <w:r w:rsidRPr="00FF6A76">
        <w:rPr>
          <w:rFonts w:ascii="Arial" w:hAnsi="Arial" w:cs="Arial"/>
        </w:rPr>
        <w:t xml:space="preserve">.1 </w:t>
      </w:r>
      <w:r w:rsidR="00D64A4D">
        <w:rPr>
          <w:rFonts w:ascii="Arial" w:hAnsi="Arial" w:cs="Arial"/>
        </w:rPr>
        <w:t xml:space="preserve"> </w:t>
      </w:r>
      <w:r w:rsidRPr="00FF6A76">
        <w:rPr>
          <w:rFonts w:ascii="Arial" w:hAnsi="Arial" w:cs="Arial"/>
        </w:rPr>
        <w:t>If a headteacher or other educational professional becomes aware of an establishment which they suspect is providing education during the school day to school-age children, then they should report it to the Safeguarding in Education team</w:t>
      </w:r>
      <w:r w:rsidR="00693838">
        <w:rPr>
          <w:rFonts w:ascii="Arial" w:hAnsi="Arial" w:cs="Arial"/>
        </w:rPr>
        <w:t xml:space="preserve"> </w:t>
      </w:r>
      <w:hyperlink r:id="rId9" w:history="1">
        <w:r w:rsidR="00693838" w:rsidRPr="00505381">
          <w:rPr>
            <w:rStyle w:val="Hyperlink"/>
            <w:rFonts w:ascii="Arial" w:hAnsi="Arial" w:cs="Arial"/>
          </w:rPr>
          <w:t>safeguardingineducation@luton.gov.uk</w:t>
        </w:r>
      </w:hyperlink>
      <w:r w:rsidR="00693838">
        <w:rPr>
          <w:rFonts w:ascii="Arial" w:hAnsi="Arial" w:cs="Arial"/>
        </w:rPr>
        <w:t xml:space="preserve"> using the online form.</w:t>
      </w:r>
    </w:p>
    <w:p w:rsidR="00AE680F" w:rsidRDefault="00693838" w:rsidP="00D64A4D">
      <w:pPr>
        <w:spacing w:before="240"/>
        <w:ind w:left="567" w:hanging="567"/>
        <w:rPr>
          <w:rFonts w:ascii="Arial" w:hAnsi="Arial" w:cs="Arial"/>
        </w:rPr>
      </w:pPr>
      <w:r>
        <w:rPr>
          <w:rFonts w:ascii="Arial" w:hAnsi="Arial" w:cs="Arial"/>
        </w:rPr>
        <w:t>1</w:t>
      </w:r>
      <w:r w:rsidR="00D64A4D">
        <w:rPr>
          <w:rFonts w:ascii="Arial" w:hAnsi="Arial" w:cs="Arial"/>
        </w:rPr>
        <w:t>2</w:t>
      </w:r>
      <w:r>
        <w:rPr>
          <w:rFonts w:ascii="Arial" w:hAnsi="Arial" w:cs="Arial"/>
        </w:rPr>
        <w:t xml:space="preserve">.2  If a healthcare, or other professional encounters children who they understand do not attend school, they should refer them to the Safeguarding in Education Team </w:t>
      </w:r>
      <w:hyperlink r:id="rId10" w:history="1">
        <w:r w:rsidRPr="00505381">
          <w:rPr>
            <w:rStyle w:val="Hyperlink"/>
            <w:rFonts w:ascii="Arial" w:hAnsi="Arial" w:cs="Arial"/>
          </w:rPr>
          <w:t>safeguardingineducation@luton.gov.uk</w:t>
        </w:r>
      </w:hyperlink>
      <w:r>
        <w:rPr>
          <w:rFonts w:ascii="Arial" w:hAnsi="Arial" w:cs="Arial"/>
        </w:rPr>
        <w:t xml:space="preserve"> to be checked against the EHE and CME register.</w:t>
      </w:r>
    </w:p>
    <w:p w:rsidR="00A5158E" w:rsidRPr="00FF6A76" w:rsidRDefault="00A5158E" w:rsidP="00D64A4D">
      <w:pPr>
        <w:spacing w:before="240"/>
        <w:ind w:left="567" w:hanging="567"/>
        <w:rPr>
          <w:rFonts w:ascii="Arial" w:hAnsi="Arial" w:cs="Arial"/>
        </w:rPr>
      </w:pPr>
      <w:r>
        <w:rPr>
          <w:rFonts w:ascii="Arial" w:hAnsi="Arial" w:cs="Arial"/>
        </w:rPr>
        <w:t>1</w:t>
      </w:r>
      <w:r w:rsidR="00D64A4D">
        <w:rPr>
          <w:rFonts w:ascii="Arial" w:hAnsi="Arial" w:cs="Arial"/>
        </w:rPr>
        <w:t>2</w:t>
      </w:r>
      <w:r>
        <w:rPr>
          <w:rFonts w:ascii="Arial" w:hAnsi="Arial" w:cs="Arial"/>
        </w:rPr>
        <w:t xml:space="preserve">.3  If a professional organisation such as those involved with fire safety or other aspects of premises, becomes aware of a setting which appears to be providing education to school age children during the day </w:t>
      </w:r>
      <w:r w:rsidRPr="00FF6A76">
        <w:rPr>
          <w:rFonts w:ascii="Arial" w:hAnsi="Arial" w:cs="Arial"/>
        </w:rPr>
        <w:t>then they should report it to the Safeguarding in Education team</w:t>
      </w:r>
      <w:r w:rsidR="00D64A4D">
        <w:t xml:space="preserve"> </w:t>
      </w:r>
      <w:r>
        <w:rPr>
          <w:rFonts w:ascii="Arial" w:hAnsi="Arial" w:cs="Arial"/>
        </w:rPr>
        <w:t>using the online form.</w:t>
      </w:r>
    </w:p>
    <w:p w:rsidR="00AE680F" w:rsidRPr="00FF6A76" w:rsidRDefault="00D64A4D" w:rsidP="00D64A4D">
      <w:pPr>
        <w:shd w:val="clear" w:color="auto" w:fill="B2A1C7" w:themeFill="accent4" w:themeFillTint="99"/>
        <w:spacing w:before="240"/>
        <w:ind w:left="567" w:hanging="567"/>
        <w:rPr>
          <w:rFonts w:ascii="Arial" w:hAnsi="Arial" w:cs="Arial"/>
          <w:b/>
        </w:rPr>
      </w:pPr>
      <w:r>
        <w:rPr>
          <w:rFonts w:ascii="Arial" w:hAnsi="Arial" w:cs="Arial"/>
          <w:b/>
        </w:rPr>
        <w:t>13</w:t>
      </w:r>
      <w:r w:rsidR="00AE680F" w:rsidRPr="00FF6A76">
        <w:rPr>
          <w:rFonts w:ascii="Arial" w:hAnsi="Arial" w:cs="Arial"/>
          <w:b/>
        </w:rPr>
        <w:tab/>
      </w:r>
      <w:r w:rsidR="00AE680F">
        <w:rPr>
          <w:rFonts w:ascii="Arial" w:hAnsi="Arial" w:cs="Arial"/>
          <w:b/>
        </w:rPr>
        <w:t>Business and Consumer Services</w:t>
      </w:r>
    </w:p>
    <w:p w:rsidR="00AE680F" w:rsidRDefault="00AE680F" w:rsidP="00D64A4D">
      <w:pPr>
        <w:spacing w:before="240"/>
        <w:ind w:left="567" w:hanging="567"/>
        <w:rPr>
          <w:rFonts w:ascii="Arial" w:hAnsi="Arial" w:cs="Arial"/>
        </w:rPr>
      </w:pPr>
      <w:r>
        <w:rPr>
          <w:rFonts w:ascii="Arial" w:hAnsi="Arial" w:cs="Arial"/>
        </w:rPr>
        <w:t>1</w:t>
      </w:r>
      <w:r w:rsidR="00D64A4D">
        <w:rPr>
          <w:rFonts w:ascii="Arial" w:hAnsi="Arial" w:cs="Arial"/>
        </w:rPr>
        <w:t>3</w:t>
      </w:r>
      <w:r>
        <w:rPr>
          <w:rFonts w:ascii="Arial" w:hAnsi="Arial" w:cs="Arial"/>
        </w:rPr>
        <w:t xml:space="preserve">.1 </w:t>
      </w:r>
      <w:r w:rsidR="008B0B1A">
        <w:rPr>
          <w:rFonts w:ascii="Arial" w:hAnsi="Arial" w:cs="Arial"/>
        </w:rPr>
        <w:t xml:space="preserve"> </w:t>
      </w:r>
      <w:r w:rsidRPr="00FF6A76">
        <w:rPr>
          <w:rFonts w:ascii="Arial" w:hAnsi="Arial" w:cs="Arial"/>
        </w:rPr>
        <w:t>Colleagues who receive applications for change of premises use</w:t>
      </w:r>
      <w:r>
        <w:rPr>
          <w:rFonts w:ascii="Arial" w:hAnsi="Arial" w:cs="Arial"/>
        </w:rPr>
        <w:t>;</w:t>
      </w:r>
      <w:r w:rsidRPr="00FF6A76">
        <w:rPr>
          <w:rFonts w:ascii="Arial" w:hAnsi="Arial" w:cs="Arial"/>
        </w:rPr>
        <w:t xml:space="preserve"> business licences etc which indicate the business is providing </w:t>
      </w:r>
      <w:r>
        <w:rPr>
          <w:rFonts w:ascii="Arial" w:hAnsi="Arial" w:cs="Arial"/>
        </w:rPr>
        <w:t xml:space="preserve">some kind of </w:t>
      </w:r>
      <w:r w:rsidRPr="00FF6A76">
        <w:rPr>
          <w:rFonts w:ascii="Arial" w:hAnsi="Arial" w:cs="Arial"/>
        </w:rPr>
        <w:t>education</w:t>
      </w:r>
      <w:r>
        <w:rPr>
          <w:rFonts w:ascii="Arial" w:hAnsi="Arial" w:cs="Arial"/>
        </w:rPr>
        <w:t xml:space="preserve"> service for children or young people</w:t>
      </w:r>
      <w:r w:rsidRPr="00FF6A76">
        <w:rPr>
          <w:rFonts w:ascii="Arial" w:hAnsi="Arial" w:cs="Arial"/>
        </w:rPr>
        <w:t xml:space="preserve"> should report this to the Safeguarding in Education team</w:t>
      </w:r>
      <w:r w:rsidR="00A5158E">
        <w:rPr>
          <w:rFonts w:ascii="Arial" w:hAnsi="Arial" w:cs="Arial"/>
        </w:rPr>
        <w:t xml:space="preserve"> </w:t>
      </w:r>
      <w:hyperlink r:id="rId11" w:history="1">
        <w:r w:rsidR="00A5158E" w:rsidRPr="00505381">
          <w:rPr>
            <w:rStyle w:val="Hyperlink"/>
            <w:rFonts w:ascii="Arial" w:hAnsi="Arial" w:cs="Arial"/>
          </w:rPr>
          <w:t>safeguardingineducation@luton.gov.uk</w:t>
        </w:r>
      </w:hyperlink>
    </w:p>
    <w:p w:rsidR="007116B4" w:rsidRDefault="007116B4" w:rsidP="00D64A4D">
      <w:pPr>
        <w:spacing w:before="240"/>
        <w:ind w:left="567" w:hanging="567"/>
        <w:rPr>
          <w:rFonts w:ascii="Arial" w:hAnsi="Arial" w:cs="Arial"/>
        </w:rPr>
      </w:pPr>
    </w:p>
    <w:p w:rsidR="007116B4" w:rsidRPr="00FF6A76" w:rsidRDefault="007116B4" w:rsidP="00D64A4D">
      <w:pPr>
        <w:spacing w:before="240"/>
        <w:ind w:left="567" w:hanging="567"/>
        <w:rPr>
          <w:rFonts w:ascii="Arial" w:hAnsi="Arial" w:cs="Arial"/>
        </w:rPr>
      </w:pPr>
    </w:p>
    <w:p w:rsidR="00AE680F" w:rsidRDefault="00AE680F" w:rsidP="00D64A4D">
      <w:pPr>
        <w:shd w:val="clear" w:color="auto" w:fill="B2A1C7" w:themeFill="accent4" w:themeFillTint="99"/>
        <w:spacing w:before="240"/>
        <w:ind w:left="567" w:hanging="567"/>
        <w:rPr>
          <w:rFonts w:ascii="Arial" w:hAnsi="Arial" w:cs="Arial"/>
          <w:b/>
        </w:rPr>
      </w:pPr>
      <w:r>
        <w:rPr>
          <w:rFonts w:ascii="Arial" w:hAnsi="Arial" w:cs="Arial"/>
          <w:b/>
        </w:rPr>
        <w:lastRenderedPageBreak/>
        <w:t>1</w:t>
      </w:r>
      <w:r w:rsidR="00D64A4D">
        <w:rPr>
          <w:rFonts w:ascii="Arial" w:hAnsi="Arial" w:cs="Arial"/>
          <w:b/>
        </w:rPr>
        <w:t>4</w:t>
      </w:r>
      <w:r>
        <w:rPr>
          <w:rFonts w:ascii="Arial" w:hAnsi="Arial" w:cs="Arial"/>
          <w:b/>
        </w:rPr>
        <w:tab/>
        <w:t>Alternative Providers</w:t>
      </w:r>
    </w:p>
    <w:p w:rsidR="00AE680F" w:rsidRPr="00FF6A76" w:rsidRDefault="00AE680F" w:rsidP="00D64A4D">
      <w:pPr>
        <w:spacing w:before="240"/>
        <w:ind w:left="567" w:hanging="567"/>
        <w:rPr>
          <w:rFonts w:ascii="Arial" w:hAnsi="Arial" w:cs="Arial"/>
        </w:rPr>
      </w:pPr>
      <w:r>
        <w:rPr>
          <w:rFonts w:ascii="Arial" w:hAnsi="Arial" w:cs="Arial"/>
        </w:rPr>
        <w:t>1</w:t>
      </w:r>
      <w:r w:rsidR="00D64A4D">
        <w:rPr>
          <w:rFonts w:ascii="Arial" w:hAnsi="Arial" w:cs="Arial"/>
        </w:rPr>
        <w:t>4</w:t>
      </w:r>
      <w:r w:rsidRPr="00FF6A76">
        <w:rPr>
          <w:rFonts w:ascii="Arial" w:hAnsi="Arial" w:cs="Arial"/>
        </w:rPr>
        <w:t xml:space="preserve">.1 </w:t>
      </w:r>
      <w:r w:rsidR="00D64A4D">
        <w:rPr>
          <w:rFonts w:ascii="Arial" w:hAnsi="Arial" w:cs="Arial"/>
        </w:rPr>
        <w:t xml:space="preserve"> </w:t>
      </w:r>
      <w:r w:rsidRPr="00FF6A76">
        <w:rPr>
          <w:rFonts w:ascii="Arial" w:hAnsi="Arial" w:cs="Arial"/>
        </w:rPr>
        <w:t>Alternative Providers must be cautious that they do not operate as unregistered schools as this is illegal.  However, often the fact that these settings are very different to schools is what makes them successful.</w:t>
      </w:r>
    </w:p>
    <w:p w:rsidR="00AE680F" w:rsidRPr="00FF6A76" w:rsidRDefault="00AE680F" w:rsidP="00D64A4D">
      <w:pPr>
        <w:spacing w:before="240"/>
        <w:ind w:left="567" w:hanging="567"/>
        <w:rPr>
          <w:rFonts w:ascii="Arial" w:hAnsi="Arial" w:cs="Arial"/>
        </w:rPr>
      </w:pPr>
      <w:r>
        <w:rPr>
          <w:rFonts w:ascii="Arial" w:hAnsi="Arial" w:cs="Arial"/>
        </w:rPr>
        <w:t>1</w:t>
      </w:r>
      <w:r w:rsidR="00D64A4D">
        <w:rPr>
          <w:rFonts w:ascii="Arial" w:hAnsi="Arial" w:cs="Arial"/>
        </w:rPr>
        <w:t>4</w:t>
      </w:r>
      <w:r>
        <w:rPr>
          <w:rFonts w:ascii="Arial" w:hAnsi="Arial" w:cs="Arial"/>
        </w:rPr>
        <w:t>.2</w:t>
      </w:r>
      <w:r w:rsidRPr="00FF6A76">
        <w:rPr>
          <w:rFonts w:ascii="Arial" w:hAnsi="Arial" w:cs="Arial"/>
        </w:rPr>
        <w:t xml:space="preserve"> </w:t>
      </w:r>
      <w:r w:rsidR="00D64A4D">
        <w:rPr>
          <w:rFonts w:ascii="Arial" w:hAnsi="Arial" w:cs="Arial"/>
        </w:rPr>
        <w:t xml:space="preserve"> </w:t>
      </w:r>
      <w:r w:rsidRPr="00FF6A76">
        <w:rPr>
          <w:rFonts w:ascii="Arial" w:hAnsi="Arial" w:cs="Arial"/>
        </w:rPr>
        <w:t>It is not the aim of LBC to ensure that all A</w:t>
      </w:r>
      <w:r w:rsidR="000B491D">
        <w:rPr>
          <w:rFonts w:ascii="Arial" w:hAnsi="Arial" w:cs="Arial"/>
        </w:rPr>
        <w:t xml:space="preserve">lternative </w:t>
      </w:r>
      <w:r w:rsidRPr="00FF6A76">
        <w:rPr>
          <w:rFonts w:ascii="Arial" w:hAnsi="Arial" w:cs="Arial"/>
        </w:rPr>
        <w:t>P</w:t>
      </w:r>
      <w:r w:rsidR="008B0B1A">
        <w:rPr>
          <w:rFonts w:ascii="Arial" w:hAnsi="Arial" w:cs="Arial"/>
        </w:rPr>
        <w:t>rovider</w:t>
      </w:r>
      <w:r w:rsidRPr="00FF6A76">
        <w:rPr>
          <w:rFonts w:ascii="Arial" w:hAnsi="Arial" w:cs="Arial"/>
        </w:rPr>
        <w:t xml:space="preserve">s are registered as schools.  </w:t>
      </w:r>
    </w:p>
    <w:p w:rsidR="00AE680F" w:rsidRPr="00FF6A76" w:rsidRDefault="00AE680F" w:rsidP="00D64A4D">
      <w:pPr>
        <w:spacing w:before="240"/>
        <w:ind w:left="567" w:hanging="567"/>
        <w:rPr>
          <w:rFonts w:ascii="Arial" w:hAnsi="Arial" w:cs="Arial"/>
        </w:rPr>
      </w:pPr>
      <w:r w:rsidRPr="00FF6A76">
        <w:rPr>
          <w:rFonts w:ascii="Arial" w:hAnsi="Arial" w:cs="Arial"/>
        </w:rPr>
        <w:t>1</w:t>
      </w:r>
      <w:r w:rsidR="00D64A4D">
        <w:rPr>
          <w:rFonts w:ascii="Arial" w:hAnsi="Arial" w:cs="Arial"/>
        </w:rPr>
        <w:t>4</w:t>
      </w:r>
      <w:r>
        <w:rPr>
          <w:rFonts w:ascii="Arial" w:hAnsi="Arial" w:cs="Arial"/>
        </w:rPr>
        <w:t xml:space="preserve">.3 </w:t>
      </w:r>
      <w:r w:rsidR="00D64A4D">
        <w:rPr>
          <w:rFonts w:ascii="Arial" w:hAnsi="Arial" w:cs="Arial"/>
        </w:rPr>
        <w:t xml:space="preserve"> </w:t>
      </w:r>
      <w:r w:rsidRPr="00FF6A76">
        <w:rPr>
          <w:rFonts w:ascii="Arial" w:hAnsi="Arial" w:cs="Arial"/>
        </w:rPr>
        <w:t>Students and their individual needs are the priority of LBC.  LBC will support whatever provision best meets their individual needs.  However, LBC is also keenly aware that all children are entitled to a high quality education.  LBC undertakes quality assurance of Alternative Provision as part of the corporate procurement process</w:t>
      </w:r>
      <w:r>
        <w:rPr>
          <w:rFonts w:ascii="Arial" w:hAnsi="Arial" w:cs="Arial"/>
        </w:rPr>
        <w:t xml:space="preserve"> including using Section 11 safeguarding audits as a quality measure</w:t>
      </w:r>
      <w:r w:rsidRPr="00FF6A76">
        <w:rPr>
          <w:rFonts w:ascii="Arial" w:hAnsi="Arial" w:cs="Arial"/>
        </w:rPr>
        <w:t xml:space="preserve">.  </w:t>
      </w:r>
    </w:p>
    <w:p w:rsidR="00AE680F" w:rsidRDefault="00AE680F" w:rsidP="00D64A4D">
      <w:pPr>
        <w:spacing w:before="240"/>
        <w:ind w:left="567" w:hanging="567"/>
        <w:rPr>
          <w:rFonts w:ascii="Arial" w:hAnsi="Arial" w:cs="Arial"/>
        </w:rPr>
      </w:pPr>
      <w:r w:rsidRPr="00FF6A76">
        <w:rPr>
          <w:rFonts w:ascii="Arial" w:hAnsi="Arial" w:cs="Arial"/>
        </w:rPr>
        <w:t>1</w:t>
      </w:r>
      <w:r w:rsidR="00D64A4D">
        <w:rPr>
          <w:rFonts w:ascii="Arial" w:hAnsi="Arial" w:cs="Arial"/>
        </w:rPr>
        <w:t>4</w:t>
      </w:r>
      <w:r w:rsidRPr="00FF6A76">
        <w:rPr>
          <w:rFonts w:ascii="Arial" w:hAnsi="Arial" w:cs="Arial"/>
        </w:rPr>
        <w:t xml:space="preserve">.4 </w:t>
      </w:r>
      <w:r w:rsidR="00D64A4D">
        <w:rPr>
          <w:rFonts w:ascii="Arial" w:hAnsi="Arial" w:cs="Arial"/>
        </w:rPr>
        <w:t xml:space="preserve"> </w:t>
      </w:r>
      <w:r w:rsidRPr="00FF6A76">
        <w:rPr>
          <w:rFonts w:ascii="Arial" w:hAnsi="Arial" w:cs="Arial"/>
        </w:rPr>
        <w:t>If an alternative provider provides full time education for a child with a statement</w:t>
      </w:r>
      <w:r>
        <w:rPr>
          <w:rFonts w:ascii="Arial" w:hAnsi="Arial" w:cs="Arial"/>
        </w:rPr>
        <w:t xml:space="preserve"> of special educational needs or an education health and care plan</w:t>
      </w:r>
      <w:r w:rsidRPr="00FF6A76">
        <w:rPr>
          <w:rFonts w:ascii="Arial" w:hAnsi="Arial" w:cs="Arial"/>
        </w:rPr>
        <w:t>,</w:t>
      </w:r>
      <w:r>
        <w:rPr>
          <w:rFonts w:ascii="Arial" w:hAnsi="Arial" w:cs="Arial"/>
        </w:rPr>
        <w:t xml:space="preserve"> or for a child in care,</w:t>
      </w:r>
      <w:r w:rsidRPr="00FF6A76">
        <w:rPr>
          <w:rFonts w:ascii="Arial" w:hAnsi="Arial" w:cs="Arial"/>
        </w:rPr>
        <w:t xml:space="preserve"> then it must register as a school.  In order to successfully register as a school, it must meet the Independent School Standards which include requirements to deliver a broad an</w:t>
      </w:r>
      <w:r>
        <w:rPr>
          <w:rFonts w:ascii="Arial" w:hAnsi="Arial" w:cs="Arial"/>
        </w:rPr>
        <w:t>d</w:t>
      </w:r>
      <w:r w:rsidRPr="00FF6A76">
        <w:rPr>
          <w:rFonts w:ascii="Arial" w:hAnsi="Arial" w:cs="Arial"/>
        </w:rPr>
        <w:t xml:space="preserve"> balanced curriculum.  Luton School Suppor</w:t>
      </w:r>
      <w:r>
        <w:rPr>
          <w:rFonts w:ascii="Arial" w:hAnsi="Arial" w:cs="Arial"/>
        </w:rPr>
        <w:t>t Services can provide support with</w:t>
      </w:r>
      <w:r w:rsidRPr="00FF6A76">
        <w:rPr>
          <w:rFonts w:ascii="Arial" w:hAnsi="Arial" w:cs="Arial"/>
        </w:rPr>
        <w:t xml:space="preserve"> this process through its traded service. </w:t>
      </w:r>
    </w:p>
    <w:p w:rsidR="00AE680F" w:rsidRDefault="00AE680F" w:rsidP="00D64A4D">
      <w:pPr>
        <w:spacing w:before="240"/>
        <w:ind w:left="567" w:hanging="567"/>
        <w:rPr>
          <w:rFonts w:ascii="Arial" w:hAnsi="Arial" w:cs="Arial"/>
        </w:rPr>
      </w:pPr>
      <w:r>
        <w:rPr>
          <w:rFonts w:ascii="Arial" w:hAnsi="Arial" w:cs="Arial"/>
        </w:rPr>
        <w:t>1</w:t>
      </w:r>
      <w:r w:rsidR="00D64A4D">
        <w:rPr>
          <w:rFonts w:ascii="Arial" w:hAnsi="Arial" w:cs="Arial"/>
        </w:rPr>
        <w:t>4</w:t>
      </w:r>
      <w:r>
        <w:rPr>
          <w:rFonts w:ascii="Arial" w:hAnsi="Arial" w:cs="Arial"/>
        </w:rPr>
        <w:t>.5 The full list of Independent School Standards can be found at</w:t>
      </w:r>
      <w:r w:rsidRPr="00FF6A76">
        <w:rPr>
          <w:rFonts w:ascii="Arial" w:hAnsi="Arial" w:cs="Arial"/>
        </w:rPr>
        <w:t xml:space="preserve"> </w:t>
      </w:r>
      <w:hyperlink r:id="rId12" w:history="1">
        <w:r w:rsidRPr="001367A9">
          <w:rPr>
            <w:rStyle w:val="Hyperlink"/>
            <w:rFonts w:ascii="Arial" w:hAnsi="Arial" w:cs="Arial"/>
          </w:rPr>
          <w:t>http://www.legislation.gov.uk/uksi/2014/3283/pdfs/uksi_20143283_en.pdf</w:t>
        </w:r>
      </w:hyperlink>
    </w:p>
    <w:p w:rsidR="00D64A4D" w:rsidRPr="00D64A4D" w:rsidRDefault="00D64A4D" w:rsidP="00D64A4D">
      <w:pPr>
        <w:pStyle w:val="ListParagraph"/>
        <w:numPr>
          <w:ilvl w:val="1"/>
          <w:numId w:val="22"/>
        </w:numPr>
        <w:spacing w:before="240"/>
        <w:ind w:left="567" w:hanging="567"/>
        <w:rPr>
          <w:rFonts w:ascii="Arial" w:hAnsi="Arial" w:cs="Arial"/>
        </w:rPr>
      </w:pPr>
      <w:r w:rsidRPr="00D64A4D">
        <w:rPr>
          <w:rFonts w:ascii="Arial" w:hAnsi="Arial" w:cs="Arial"/>
        </w:rPr>
        <w:t xml:space="preserve"> </w:t>
      </w:r>
      <w:r w:rsidR="00AE680F" w:rsidRPr="00D64A4D">
        <w:rPr>
          <w:rFonts w:ascii="Arial" w:hAnsi="Arial" w:cs="Arial"/>
        </w:rPr>
        <w:t xml:space="preserve">If an Alternative Provider does not wish to register as a school then it must ensure that it is not the sole provider of education for the children and young people on roll.  This is particularly important </w:t>
      </w:r>
      <w:r w:rsidR="007116B4">
        <w:rPr>
          <w:rFonts w:ascii="Arial" w:hAnsi="Arial" w:cs="Arial"/>
        </w:rPr>
        <w:t xml:space="preserve">for statemented or </w:t>
      </w:r>
      <w:r w:rsidR="00AE680F" w:rsidRPr="00D64A4D">
        <w:rPr>
          <w:rFonts w:ascii="Arial" w:hAnsi="Arial" w:cs="Arial"/>
        </w:rPr>
        <w:t>children</w:t>
      </w:r>
      <w:r w:rsidR="007116B4">
        <w:rPr>
          <w:rFonts w:ascii="Arial" w:hAnsi="Arial" w:cs="Arial"/>
        </w:rPr>
        <w:t xml:space="preserve"> in care</w:t>
      </w:r>
      <w:r w:rsidR="00AE680F" w:rsidRPr="00D64A4D">
        <w:rPr>
          <w:rFonts w:ascii="Arial" w:hAnsi="Arial" w:cs="Arial"/>
        </w:rPr>
        <w:t>.  In these cases, the children and young people must also be receiving education from another provider.  This ensures that</w:t>
      </w:r>
    </w:p>
    <w:p w:rsidR="00D64A4D" w:rsidRDefault="00D64A4D" w:rsidP="00D64A4D">
      <w:pPr>
        <w:pStyle w:val="ListParagraph"/>
        <w:numPr>
          <w:ilvl w:val="0"/>
          <w:numId w:val="8"/>
        </w:numPr>
        <w:spacing w:before="240"/>
        <w:ind w:left="567" w:hanging="283"/>
        <w:rPr>
          <w:rFonts w:ascii="Arial" w:hAnsi="Arial" w:cs="Arial"/>
        </w:rPr>
      </w:pPr>
      <w:r>
        <w:rPr>
          <w:rFonts w:ascii="Arial" w:hAnsi="Arial" w:cs="Arial"/>
        </w:rPr>
        <w:t>t</w:t>
      </w:r>
      <w:r w:rsidR="00AE680F" w:rsidRPr="00D64A4D">
        <w:rPr>
          <w:rFonts w:ascii="Arial" w:hAnsi="Arial" w:cs="Arial"/>
        </w:rPr>
        <w:t>he children are not receiving full time education from an unregistered provider</w:t>
      </w:r>
    </w:p>
    <w:p w:rsidR="00AE680F" w:rsidRPr="00D64A4D" w:rsidRDefault="00D64A4D" w:rsidP="00D64A4D">
      <w:pPr>
        <w:pStyle w:val="ListParagraph"/>
        <w:numPr>
          <w:ilvl w:val="0"/>
          <w:numId w:val="8"/>
        </w:numPr>
        <w:spacing w:before="240"/>
        <w:ind w:left="567" w:hanging="283"/>
        <w:rPr>
          <w:rFonts w:ascii="Arial" w:hAnsi="Arial" w:cs="Arial"/>
        </w:rPr>
      </w:pPr>
      <w:r>
        <w:rPr>
          <w:rFonts w:ascii="Arial" w:hAnsi="Arial" w:cs="Arial"/>
        </w:rPr>
        <w:t>t</w:t>
      </w:r>
      <w:r w:rsidR="00AE680F" w:rsidRPr="00D64A4D">
        <w:rPr>
          <w:rFonts w:ascii="Arial" w:hAnsi="Arial" w:cs="Arial"/>
        </w:rPr>
        <w:t>he children receive a broad and balanced curriculum across a range of providers</w:t>
      </w:r>
    </w:p>
    <w:p w:rsidR="00A5158E" w:rsidRPr="00A5158E" w:rsidRDefault="00FD5CE5" w:rsidP="00D64A4D">
      <w:pPr>
        <w:spacing w:before="240"/>
        <w:ind w:left="567" w:hanging="567"/>
        <w:rPr>
          <w:rFonts w:ascii="Arial" w:hAnsi="Arial" w:cs="Arial"/>
        </w:rPr>
      </w:pPr>
      <w:r>
        <w:rPr>
          <w:rFonts w:ascii="Arial" w:hAnsi="Arial" w:cs="Arial"/>
        </w:rPr>
        <w:t>14</w:t>
      </w:r>
      <w:r w:rsidR="00A5158E">
        <w:rPr>
          <w:rFonts w:ascii="Arial" w:hAnsi="Arial" w:cs="Arial"/>
        </w:rPr>
        <w:t>.7  Children and Young People who attend an alternative provider which is not a registered school must do so as part of wider education provision through a registered school.  This could be their mainstream school or through the Avenue Centre for Education (Pupil Referral Unit).</w:t>
      </w:r>
    </w:p>
    <w:p w:rsidR="00AE680F" w:rsidRDefault="00FD5CE5" w:rsidP="00FD5CE5">
      <w:pPr>
        <w:shd w:val="clear" w:color="auto" w:fill="B2A1C7" w:themeFill="accent4" w:themeFillTint="99"/>
        <w:spacing w:before="240"/>
        <w:ind w:left="567" w:hanging="567"/>
        <w:rPr>
          <w:rFonts w:ascii="Arial" w:hAnsi="Arial" w:cs="Arial"/>
          <w:b/>
        </w:rPr>
      </w:pPr>
      <w:r>
        <w:rPr>
          <w:rFonts w:ascii="Arial" w:hAnsi="Arial" w:cs="Arial"/>
          <w:b/>
        </w:rPr>
        <w:t>15</w:t>
      </w:r>
      <w:r w:rsidR="00AE680F" w:rsidRPr="00FF6A76">
        <w:rPr>
          <w:rFonts w:ascii="Arial" w:hAnsi="Arial" w:cs="Arial"/>
          <w:b/>
        </w:rPr>
        <w:tab/>
      </w:r>
      <w:r w:rsidR="00AE680F">
        <w:rPr>
          <w:rFonts w:ascii="Arial" w:hAnsi="Arial" w:cs="Arial"/>
          <w:b/>
        </w:rPr>
        <w:t>Next steps – Safeguarding in Education Team</w:t>
      </w:r>
    </w:p>
    <w:p w:rsidR="00AE680F" w:rsidRPr="00FF6A76" w:rsidRDefault="00FD5CE5" w:rsidP="00FD5CE5">
      <w:pPr>
        <w:spacing w:before="240"/>
        <w:ind w:left="567" w:hanging="567"/>
        <w:rPr>
          <w:rFonts w:ascii="Arial" w:hAnsi="Arial" w:cs="Arial"/>
        </w:rPr>
      </w:pPr>
      <w:r>
        <w:rPr>
          <w:rFonts w:ascii="Arial" w:hAnsi="Arial" w:cs="Arial"/>
        </w:rPr>
        <w:t>15</w:t>
      </w:r>
      <w:r w:rsidR="00AE680F" w:rsidRPr="00FF6A76">
        <w:rPr>
          <w:rFonts w:ascii="Arial" w:hAnsi="Arial" w:cs="Arial"/>
        </w:rPr>
        <w:t>.1  When an establishment is suspected of being an unregistered school, the Safeguarding in Education Team will inform:</w:t>
      </w:r>
    </w:p>
    <w:p w:rsidR="00AE680F" w:rsidRPr="00FF6A76" w:rsidRDefault="009D6904" w:rsidP="00FD5CE5">
      <w:pPr>
        <w:pStyle w:val="ListParagraph"/>
        <w:numPr>
          <w:ilvl w:val="0"/>
          <w:numId w:val="4"/>
        </w:numPr>
        <w:spacing w:before="240"/>
        <w:ind w:left="567" w:firstLine="0"/>
        <w:rPr>
          <w:rFonts w:ascii="Arial" w:hAnsi="Arial" w:cs="Arial"/>
        </w:rPr>
      </w:pPr>
      <w:r w:rsidRPr="00FF6A76">
        <w:rPr>
          <w:rFonts w:ascii="Arial" w:hAnsi="Arial" w:cs="Arial"/>
        </w:rPr>
        <w:t xml:space="preserve">Senior Colleagues </w:t>
      </w:r>
      <w:r>
        <w:rPr>
          <w:rFonts w:ascii="Arial" w:hAnsi="Arial" w:cs="Arial"/>
        </w:rPr>
        <w:t xml:space="preserve">In </w:t>
      </w:r>
      <w:r w:rsidR="008B0B1A">
        <w:rPr>
          <w:rFonts w:ascii="Arial" w:hAnsi="Arial" w:cs="Arial"/>
        </w:rPr>
        <w:t>Education</w:t>
      </w:r>
    </w:p>
    <w:p w:rsidR="00AE680F" w:rsidRPr="00FF6A76" w:rsidRDefault="00AE680F" w:rsidP="00FD5CE5">
      <w:pPr>
        <w:pStyle w:val="ListParagraph"/>
        <w:numPr>
          <w:ilvl w:val="0"/>
          <w:numId w:val="4"/>
        </w:numPr>
        <w:spacing w:before="240"/>
        <w:ind w:left="567" w:firstLine="0"/>
        <w:rPr>
          <w:rFonts w:ascii="Arial" w:hAnsi="Arial" w:cs="Arial"/>
        </w:rPr>
      </w:pPr>
      <w:r w:rsidRPr="00FF6A76">
        <w:rPr>
          <w:rFonts w:ascii="Arial" w:hAnsi="Arial" w:cs="Arial"/>
        </w:rPr>
        <w:t>Ofsted</w:t>
      </w:r>
    </w:p>
    <w:p w:rsidR="00AE680F" w:rsidRPr="00FF6A76" w:rsidRDefault="009D6904" w:rsidP="00FD5CE5">
      <w:pPr>
        <w:pStyle w:val="ListParagraph"/>
        <w:numPr>
          <w:ilvl w:val="0"/>
          <w:numId w:val="4"/>
        </w:numPr>
        <w:spacing w:before="240"/>
        <w:ind w:left="567" w:firstLine="0"/>
        <w:rPr>
          <w:rFonts w:ascii="Arial" w:hAnsi="Arial" w:cs="Arial"/>
        </w:rPr>
      </w:pPr>
      <w:r w:rsidRPr="00FF6A76">
        <w:rPr>
          <w:rFonts w:ascii="Arial" w:hAnsi="Arial" w:cs="Arial"/>
        </w:rPr>
        <w:t>Admissions</w:t>
      </w:r>
    </w:p>
    <w:p w:rsidR="00AE680F" w:rsidRPr="00FF6A76" w:rsidRDefault="009D6904" w:rsidP="00FD5CE5">
      <w:pPr>
        <w:pStyle w:val="ListParagraph"/>
        <w:numPr>
          <w:ilvl w:val="0"/>
          <w:numId w:val="4"/>
        </w:numPr>
        <w:spacing w:before="240"/>
        <w:ind w:left="567" w:firstLine="0"/>
        <w:rPr>
          <w:rFonts w:ascii="Arial" w:hAnsi="Arial" w:cs="Arial"/>
        </w:rPr>
      </w:pPr>
      <w:r w:rsidRPr="00FF6A76">
        <w:rPr>
          <w:rFonts w:ascii="Arial" w:hAnsi="Arial" w:cs="Arial"/>
        </w:rPr>
        <w:t>Social Care</w:t>
      </w:r>
    </w:p>
    <w:p w:rsidR="00AE680F" w:rsidRPr="00FF6A76" w:rsidRDefault="00AE680F" w:rsidP="00FD5CE5">
      <w:pPr>
        <w:spacing w:before="240"/>
        <w:ind w:left="567" w:hanging="567"/>
        <w:rPr>
          <w:rFonts w:ascii="Arial" w:hAnsi="Arial" w:cs="Arial"/>
        </w:rPr>
      </w:pPr>
      <w:r w:rsidRPr="00FF6A76">
        <w:rPr>
          <w:rFonts w:ascii="Arial" w:hAnsi="Arial" w:cs="Arial"/>
        </w:rPr>
        <w:lastRenderedPageBreak/>
        <w:t>1</w:t>
      </w:r>
      <w:r w:rsidR="00FD5CE5">
        <w:rPr>
          <w:rFonts w:ascii="Arial" w:hAnsi="Arial" w:cs="Arial"/>
        </w:rPr>
        <w:t>5</w:t>
      </w:r>
      <w:r w:rsidRPr="00FF6A76">
        <w:rPr>
          <w:rFonts w:ascii="Arial" w:hAnsi="Arial" w:cs="Arial"/>
        </w:rPr>
        <w:t>.</w:t>
      </w:r>
      <w:r w:rsidR="00FD5CE5">
        <w:rPr>
          <w:rFonts w:ascii="Arial" w:hAnsi="Arial" w:cs="Arial"/>
        </w:rPr>
        <w:t>3</w:t>
      </w:r>
      <w:r w:rsidRPr="00FF6A76">
        <w:rPr>
          <w:rFonts w:ascii="Arial" w:hAnsi="Arial" w:cs="Arial"/>
        </w:rPr>
        <w:t xml:space="preserve">  When an establishment is suspected of being an unregistered school, the Safeguarding in Education Team may inform:</w:t>
      </w:r>
    </w:p>
    <w:p w:rsidR="00AE680F" w:rsidRPr="00FF6A76" w:rsidRDefault="00AE680F" w:rsidP="00FD5CE5">
      <w:pPr>
        <w:pStyle w:val="ListParagraph"/>
        <w:numPr>
          <w:ilvl w:val="0"/>
          <w:numId w:val="5"/>
        </w:numPr>
        <w:spacing w:before="240"/>
        <w:ind w:left="567" w:firstLine="0"/>
        <w:rPr>
          <w:rFonts w:ascii="Arial" w:hAnsi="Arial" w:cs="Arial"/>
        </w:rPr>
      </w:pPr>
      <w:r w:rsidRPr="00FF6A76">
        <w:rPr>
          <w:rFonts w:ascii="Arial" w:hAnsi="Arial" w:cs="Arial"/>
        </w:rPr>
        <w:t>Joint Qualification Council (if registered as a centre with an exam board)</w:t>
      </w:r>
    </w:p>
    <w:p w:rsidR="00AE680F" w:rsidRPr="00FF6A76" w:rsidRDefault="00AE680F" w:rsidP="00FD5CE5">
      <w:pPr>
        <w:pStyle w:val="ListParagraph"/>
        <w:numPr>
          <w:ilvl w:val="0"/>
          <w:numId w:val="5"/>
        </w:numPr>
        <w:spacing w:before="240"/>
        <w:ind w:left="567" w:firstLine="0"/>
        <w:rPr>
          <w:rFonts w:ascii="Arial" w:hAnsi="Arial" w:cs="Arial"/>
        </w:rPr>
      </w:pPr>
      <w:r w:rsidRPr="00FF6A76">
        <w:rPr>
          <w:rFonts w:ascii="Arial" w:hAnsi="Arial" w:cs="Arial"/>
        </w:rPr>
        <w:t>Charities Commission</w:t>
      </w:r>
    </w:p>
    <w:p w:rsidR="00AE680F" w:rsidRDefault="00AE680F" w:rsidP="00FD5CE5">
      <w:pPr>
        <w:pStyle w:val="ListParagraph"/>
        <w:numPr>
          <w:ilvl w:val="0"/>
          <w:numId w:val="5"/>
        </w:numPr>
        <w:spacing w:before="240"/>
        <w:ind w:left="567" w:firstLine="0"/>
        <w:rPr>
          <w:rFonts w:ascii="Arial" w:hAnsi="Arial" w:cs="Arial"/>
        </w:rPr>
      </w:pPr>
      <w:r w:rsidRPr="002E4609">
        <w:rPr>
          <w:rFonts w:ascii="Arial" w:hAnsi="Arial" w:cs="Arial"/>
        </w:rPr>
        <w:t>Co</w:t>
      </w:r>
      <w:r>
        <w:rPr>
          <w:rFonts w:ascii="Arial" w:hAnsi="Arial" w:cs="Arial"/>
        </w:rPr>
        <w:t>rporate Health and Safety Team</w:t>
      </w:r>
    </w:p>
    <w:p w:rsidR="00AE680F" w:rsidRDefault="00AE680F" w:rsidP="00FD5CE5">
      <w:pPr>
        <w:pStyle w:val="ListParagraph"/>
        <w:numPr>
          <w:ilvl w:val="0"/>
          <w:numId w:val="5"/>
        </w:numPr>
        <w:spacing w:before="240"/>
        <w:ind w:left="567" w:firstLine="0"/>
        <w:rPr>
          <w:rFonts w:ascii="Arial" w:hAnsi="Arial" w:cs="Arial"/>
        </w:rPr>
      </w:pPr>
      <w:r w:rsidRPr="002E4609">
        <w:rPr>
          <w:rFonts w:ascii="Arial" w:hAnsi="Arial" w:cs="Arial"/>
        </w:rPr>
        <w:t>Food, Safety &amp; Environmental Team</w:t>
      </w:r>
    </w:p>
    <w:p w:rsidR="00AE680F" w:rsidRPr="00FF6A76" w:rsidRDefault="00AE680F" w:rsidP="00FD5CE5">
      <w:pPr>
        <w:pStyle w:val="ListParagraph"/>
        <w:numPr>
          <w:ilvl w:val="0"/>
          <w:numId w:val="5"/>
        </w:numPr>
        <w:spacing w:before="240"/>
        <w:ind w:left="567" w:firstLine="0"/>
        <w:rPr>
          <w:rFonts w:ascii="Arial" w:hAnsi="Arial" w:cs="Arial"/>
        </w:rPr>
      </w:pPr>
      <w:r w:rsidRPr="00FF6A76">
        <w:rPr>
          <w:rFonts w:ascii="Arial" w:hAnsi="Arial" w:cs="Arial"/>
        </w:rPr>
        <w:t>Health and Safety Executive</w:t>
      </w:r>
    </w:p>
    <w:p w:rsidR="00AE680F" w:rsidRDefault="00AE680F" w:rsidP="00FD5CE5">
      <w:pPr>
        <w:pStyle w:val="ListParagraph"/>
        <w:numPr>
          <w:ilvl w:val="0"/>
          <w:numId w:val="5"/>
        </w:numPr>
        <w:spacing w:before="240"/>
        <w:ind w:left="567" w:firstLine="0"/>
        <w:rPr>
          <w:rFonts w:ascii="Arial" w:hAnsi="Arial" w:cs="Arial"/>
        </w:rPr>
      </w:pPr>
      <w:r w:rsidRPr="00FF6A76">
        <w:rPr>
          <w:rFonts w:ascii="Arial" w:hAnsi="Arial" w:cs="Arial"/>
        </w:rPr>
        <w:t>Prevent Officer</w:t>
      </w:r>
    </w:p>
    <w:p w:rsidR="00AE680F" w:rsidRDefault="00AE680F" w:rsidP="00FD5CE5">
      <w:pPr>
        <w:pStyle w:val="ListParagraph"/>
        <w:numPr>
          <w:ilvl w:val="0"/>
          <w:numId w:val="5"/>
        </w:numPr>
        <w:spacing w:before="240"/>
        <w:ind w:left="567" w:firstLine="0"/>
        <w:rPr>
          <w:rFonts w:ascii="Arial" w:hAnsi="Arial" w:cs="Arial"/>
        </w:rPr>
      </w:pPr>
      <w:r>
        <w:rPr>
          <w:rFonts w:ascii="Arial" w:hAnsi="Arial" w:cs="Arial"/>
        </w:rPr>
        <w:t>Human Rights and Equalities Commission</w:t>
      </w:r>
    </w:p>
    <w:p w:rsidR="00DF071C" w:rsidRDefault="00AE680F" w:rsidP="00FD5CE5">
      <w:pPr>
        <w:shd w:val="clear" w:color="auto" w:fill="B2A1C7" w:themeFill="accent4" w:themeFillTint="99"/>
        <w:spacing w:before="240"/>
        <w:ind w:left="567" w:hanging="567"/>
        <w:rPr>
          <w:rFonts w:ascii="Arial" w:hAnsi="Arial" w:cs="Arial"/>
          <w:b/>
        </w:rPr>
      </w:pPr>
      <w:r w:rsidRPr="00FF6A76">
        <w:rPr>
          <w:rFonts w:ascii="Arial" w:hAnsi="Arial" w:cs="Arial"/>
          <w:b/>
        </w:rPr>
        <w:t>1</w:t>
      </w:r>
      <w:r w:rsidR="00FD5CE5">
        <w:rPr>
          <w:rFonts w:ascii="Arial" w:hAnsi="Arial" w:cs="Arial"/>
          <w:b/>
        </w:rPr>
        <w:t>6</w:t>
      </w:r>
      <w:r w:rsidR="008B0B1A">
        <w:rPr>
          <w:rFonts w:ascii="Arial" w:hAnsi="Arial" w:cs="Arial"/>
          <w:b/>
        </w:rPr>
        <w:t xml:space="preserve"> </w:t>
      </w:r>
      <w:r w:rsidR="008B0B1A">
        <w:rPr>
          <w:rFonts w:ascii="Arial" w:hAnsi="Arial" w:cs="Arial"/>
          <w:b/>
        </w:rPr>
        <w:tab/>
        <w:t>Pro-active approach</w:t>
      </w:r>
      <w:r w:rsidR="00DF071C">
        <w:rPr>
          <w:rFonts w:ascii="Arial" w:hAnsi="Arial" w:cs="Arial"/>
          <w:b/>
        </w:rPr>
        <w:t>: Safeguarding in Education Team</w:t>
      </w:r>
      <w:r w:rsidRPr="00FF6A76">
        <w:rPr>
          <w:rFonts w:ascii="Arial" w:hAnsi="Arial" w:cs="Arial"/>
          <w:b/>
        </w:rPr>
        <w:tab/>
      </w:r>
    </w:p>
    <w:p w:rsidR="00AE680F" w:rsidRPr="00FF6A76" w:rsidRDefault="00AE680F" w:rsidP="00FD5CE5">
      <w:pPr>
        <w:spacing w:before="240"/>
        <w:ind w:left="567" w:hanging="567"/>
        <w:rPr>
          <w:rFonts w:ascii="Arial" w:hAnsi="Arial" w:cs="Arial"/>
        </w:rPr>
      </w:pPr>
      <w:r w:rsidRPr="00FF6A76">
        <w:rPr>
          <w:rFonts w:ascii="Arial" w:hAnsi="Arial" w:cs="Arial"/>
        </w:rPr>
        <w:t>1</w:t>
      </w:r>
      <w:r w:rsidR="00FD5CE5">
        <w:rPr>
          <w:rFonts w:ascii="Arial" w:hAnsi="Arial" w:cs="Arial"/>
        </w:rPr>
        <w:t>6</w:t>
      </w:r>
      <w:r w:rsidRPr="00FF6A76">
        <w:rPr>
          <w:rFonts w:ascii="Arial" w:hAnsi="Arial" w:cs="Arial"/>
        </w:rPr>
        <w:t xml:space="preserve">.1 </w:t>
      </w:r>
      <w:r w:rsidR="00FD5CE5">
        <w:rPr>
          <w:rFonts w:ascii="Arial" w:hAnsi="Arial" w:cs="Arial"/>
        </w:rPr>
        <w:t xml:space="preserve"> </w:t>
      </w:r>
      <w:r w:rsidRPr="00FF6A76">
        <w:rPr>
          <w:rFonts w:ascii="Arial" w:hAnsi="Arial" w:cs="Arial"/>
        </w:rPr>
        <w:t xml:space="preserve">In order to actively seek possible unregistered schools to ensure they are on </w:t>
      </w:r>
      <w:r w:rsidR="00FD5CE5">
        <w:rPr>
          <w:rFonts w:ascii="Arial" w:hAnsi="Arial" w:cs="Arial"/>
        </w:rPr>
        <w:t xml:space="preserve">the </w:t>
      </w:r>
      <w:r w:rsidRPr="00FF6A76">
        <w:rPr>
          <w:rFonts w:ascii="Arial" w:hAnsi="Arial" w:cs="Arial"/>
        </w:rPr>
        <w:t>LBC ‘radar’, the Safeguarding in Education Team will regularly remind stakeholders of the agreed reporting protocols through a range of means including newsletters.</w:t>
      </w:r>
    </w:p>
    <w:p w:rsidR="00AE680F" w:rsidRPr="00FF6A76" w:rsidRDefault="00AE680F" w:rsidP="00FD5CE5">
      <w:pPr>
        <w:spacing w:before="240"/>
        <w:ind w:left="567" w:hanging="567"/>
        <w:rPr>
          <w:rFonts w:ascii="Arial" w:hAnsi="Arial" w:cs="Arial"/>
        </w:rPr>
      </w:pPr>
      <w:r w:rsidRPr="00FF6A76">
        <w:rPr>
          <w:rFonts w:ascii="Arial" w:hAnsi="Arial" w:cs="Arial"/>
        </w:rPr>
        <w:t>1</w:t>
      </w:r>
      <w:r w:rsidR="00FD5CE5">
        <w:rPr>
          <w:rFonts w:ascii="Arial" w:hAnsi="Arial" w:cs="Arial"/>
        </w:rPr>
        <w:t>6</w:t>
      </w:r>
      <w:r w:rsidRPr="00FF6A76">
        <w:rPr>
          <w:rFonts w:ascii="Arial" w:hAnsi="Arial" w:cs="Arial"/>
        </w:rPr>
        <w:t xml:space="preserve">.2  In addition, on a </w:t>
      </w:r>
      <w:r w:rsidR="00FD5CE5">
        <w:rPr>
          <w:rFonts w:ascii="Arial" w:hAnsi="Arial" w:cs="Arial"/>
        </w:rPr>
        <w:t>regular</w:t>
      </w:r>
      <w:r w:rsidRPr="00FF6A76">
        <w:rPr>
          <w:rFonts w:ascii="Arial" w:hAnsi="Arial" w:cs="Arial"/>
        </w:rPr>
        <w:t xml:space="preserve"> basis, the Safe</w:t>
      </w:r>
      <w:r w:rsidR="00C115D3">
        <w:rPr>
          <w:rFonts w:ascii="Arial" w:hAnsi="Arial" w:cs="Arial"/>
        </w:rPr>
        <w:t>guarding in Education team will</w:t>
      </w:r>
      <w:r w:rsidRPr="00FF6A76">
        <w:rPr>
          <w:rFonts w:ascii="Arial" w:hAnsi="Arial" w:cs="Arial"/>
        </w:rPr>
        <w:t xml:space="preserve"> interrogate </w:t>
      </w:r>
      <w:r w:rsidR="008B0B1A">
        <w:rPr>
          <w:rFonts w:ascii="Arial" w:hAnsi="Arial" w:cs="Arial"/>
        </w:rPr>
        <w:t xml:space="preserve">the </w:t>
      </w:r>
      <w:r w:rsidR="00CB6507">
        <w:rPr>
          <w:rFonts w:ascii="Arial" w:hAnsi="Arial" w:cs="Arial"/>
        </w:rPr>
        <w:t xml:space="preserve">Companies House database, </w:t>
      </w:r>
      <w:r w:rsidR="00C115D3">
        <w:rPr>
          <w:rFonts w:ascii="Arial" w:hAnsi="Arial" w:cs="Arial"/>
        </w:rPr>
        <w:t>searching for Nature of B</w:t>
      </w:r>
      <w:r w:rsidRPr="00FF6A76">
        <w:rPr>
          <w:rFonts w:ascii="Arial" w:hAnsi="Arial" w:cs="Arial"/>
        </w:rPr>
        <w:t>usiness (SIC) codes:</w:t>
      </w:r>
    </w:p>
    <w:p w:rsidR="00AE680F" w:rsidRPr="00FF6A76" w:rsidRDefault="00AE680F" w:rsidP="00FD5CE5">
      <w:pPr>
        <w:spacing w:before="240"/>
        <w:ind w:left="567" w:hanging="567"/>
        <w:rPr>
          <w:rFonts w:ascii="Arial" w:hAnsi="Arial" w:cs="Arial"/>
        </w:rPr>
      </w:pPr>
      <w:r w:rsidRPr="00FF6A76">
        <w:rPr>
          <w:rFonts w:ascii="Arial" w:hAnsi="Arial" w:cs="Arial"/>
        </w:rPr>
        <w:t xml:space="preserve"> </w:t>
      </w:r>
      <w:r w:rsidR="00FD5CE5">
        <w:rPr>
          <w:rFonts w:ascii="Arial" w:hAnsi="Arial" w:cs="Arial"/>
        </w:rPr>
        <w:tab/>
      </w:r>
      <w:r w:rsidRPr="00FF6A76">
        <w:rPr>
          <w:rFonts w:ascii="Arial" w:hAnsi="Arial" w:cs="Arial"/>
        </w:rPr>
        <w:t xml:space="preserve">85200 - Primary education  </w:t>
      </w:r>
    </w:p>
    <w:p w:rsidR="00AE680F" w:rsidRPr="00FF6A76" w:rsidRDefault="00AE680F" w:rsidP="00FD5CE5">
      <w:pPr>
        <w:spacing w:before="240"/>
        <w:ind w:left="567" w:hanging="567"/>
        <w:rPr>
          <w:rFonts w:ascii="Arial" w:hAnsi="Arial" w:cs="Arial"/>
        </w:rPr>
      </w:pPr>
      <w:r w:rsidRPr="00FF6A76">
        <w:rPr>
          <w:rFonts w:ascii="Arial" w:hAnsi="Arial" w:cs="Arial"/>
        </w:rPr>
        <w:t xml:space="preserve"> </w:t>
      </w:r>
      <w:r w:rsidR="00FD5CE5">
        <w:rPr>
          <w:rFonts w:ascii="Arial" w:hAnsi="Arial" w:cs="Arial"/>
        </w:rPr>
        <w:tab/>
      </w:r>
      <w:r w:rsidRPr="00FF6A76">
        <w:rPr>
          <w:rFonts w:ascii="Arial" w:hAnsi="Arial" w:cs="Arial"/>
        </w:rPr>
        <w:t xml:space="preserve">85310 - General secondary education  </w:t>
      </w:r>
    </w:p>
    <w:p w:rsidR="00AE680F" w:rsidRPr="00FF6A76" w:rsidRDefault="00AE680F" w:rsidP="00FD5CE5">
      <w:pPr>
        <w:spacing w:before="240"/>
        <w:ind w:left="567" w:hanging="567"/>
        <w:rPr>
          <w:rFonts w:ascii="Arial" w:hAnsi="Arial" w:cs="Arial"/>
        </w:rPr>
      </w:pPr>
      <w:r w:rsidRPr="00FF6A76">
        <w:rPr>
          <w:rFonts w:ascii="Arial" w:hAnsi="Arial" w:cs="Arial"/>
        </w:rPr>
        <w:t xml:space="preserve"> </w:t>
      </w:r>
      <w:r w:rsidR="00FD5CE5">
        <w:rPr>
          <w:rFonts w:ascii="Arial" w:hAnsi="Arial" w:cs="Arial"/>
        </w:rPr>
        <w:tab/>
      </w:r>
      <w:r w:rsidRPr="00FF6A76">
        <w:rPr>
          <w:rFonts w:ascii="Arial" w:hAnsi="Arial" w:cs="Arial"/>
        </w:rPr>
        <w:t xml:space="preserve">85590 - Other education not elsewhere classified  </w:t>
      </w:r>
    </w:p>
    <w:p w:rsidR="00AE680F" w:rsidRDefault="00AE680F" w:rsidP="00FD5CE5">
      <w:pPr>
        <w:spacing w:before="240"/>
        <w:ind w:left="567" w:hanging="567"/>
        <w:rPr>
          <w:rFonts w:ascii="Arial" w:hAnsi="Arial" w:cs="Arial"/>
        </w:rPr>
      </w:pPr>
      <w:r w:rsidRPr="00FF6A76">
        <w:rPr>
          <w:rFonts w:ascii="Arial" w:hAnsi="Arial" w:cs="Arial"/>
        </w:rPr>
        <w:t xml:space="preserve"> </w:t>
      </w:r>
      <w:r w:rsidR="00FD5CE5">
        <w:rPr>
          <w:rFonts w:ascii="Arial" w:hAnsi="Arial" w:cs="Arial"/>
        </w:rPr>
        <w:tab/>
      </w:r>
      <w:r w:rsidRPr="00FF6A76">
        <w:rPr>
          <w:rFonts w:ascii="Arial" w:hAnsi="Arial" w:cs="Arial"/>
        </w:rPr>
        <w:t>85600 - Educational support services</w:t>
      </w:r>
    </w:p>
    <w:p w:rsidR="00DF071C" w:rsidRDefault="00AE680F" w:rsidP="00FD5CE5">
      <w:pPr>
        <w:shd w:val="clear" w:color="auto" w:fill="B2A1C7" w:themeFill="accent4" w:themeFillTint="99"/>
        <w:spacing w:before="240"/>
        <w:ind w:left="567" w:hanging="567"/>
        <w:rPr>
          <w:rFonts w:ascii="Arial" w:hAnsi="Arial" w:cs="Arial"/>
          <w:b/>
        </w:rPr>
      </w:pPr>
      <w:r w:rsidRPr="00FF6A76">
        <w:rPr>
          <w:rFonts w:ascii="Arial" w:hAnsi="Arial" w:cs="Arial"/>
          <w:b/>
        </w:rPr>
        <w:t>1</w:t>
      </w:r>
      <w:r w:rsidR="00FD5CE5">
        <w:rPr>
          <w:rFonts w:ascii="Arial" w:hAnsi="Arial" w:cs="Arial"/>
          <w:b/>
        </w:rPr>
        <w:t>7</w:t>
      </w:r>
      <w:r w:rsidRPr="00FF6A76">
        <w:rPr>
          <w:rFonts w:ascii="Arial" w:hAnsi="Arial" w:cs="Arial"/>
          <w:b/>
        </w:rPr>
        <w:tab/>
      </w:r>
      <w:r w:rsidR="00DF071C">
        <w:rPr>
          <w:rFonts w:ascii="Arial" w:hAnsi="Arial" w:cs="Arial"/>
          <w:b/>
        </w:rPr>
        <w:t>Parents</w:t>
      </w:r>
    </w:p>
    <w:p w:rsidR="00AE680F" w:rsidRPr="00FF6A76" w:rsidRDefault="00AE680F" w:rsidP="00FD5CE5">
      <w:pPr>
        <w:spacing w:before="240"/>
        <w:ind w:left="567" w:hanging="567"/>
        <w:rPr>
          <w:rFonts w:ascii="Arial" w:hAnsi="Arial" w:cs="Arial"/>
        </w:rPr>
      </w:pPr>
      <w:r w:rsidRPr="00FF6A76">
        <w:rPr>
          <w:rFonts w:ascii="Arial" w:hAnsi="Arial" w:cs="Arial"/>
        </w:rPr>
        <w:t>1</w:t>
      </w:r>
      <w:r w:rsidR="00FD5CE5">
        <w:rPr>
          <w:rFonts w:ascii="Arial" w:hAnsi="Arial" w:cs="Arial"/>
        </w:rPr>
        <w:t>7</w:t>
      </w:r>
      <w:r>
        <w:rPr>
          <w:rFonts w:ascii="Arial" w:hAnsi="Arial" w:cs="Arial"/>
        </w:rPr>
        <w:t>.1</w:t>
      </w:r>
      <w:r w:rsidRPr="00FF6A76">
        <w:rPr>
          <w:rFonts w:ascii="Arial" w:hAnsi="Arial" w:cs="Arial"/>
        </w:rPr>
        <w:t xml:space="preserve"> </w:t>
      </w:r>
      <w:r w:rsidR="00FD5CE5">
        <w:rPr>
          <w:rFonts w:ascii="Arial" w:hAnsi="Arial" w:cs="Arial"/>
        </w:rPr>
        <w:t xml:space="preserve"> </w:t>
      </w:r>
      <w:r w:rsidRPr="00FF6A76">
        <w:rPr>
          <w:rFonts w:ascii="Arial" w:hAnsi="Arial" w:cs="Arial"/>
        </w:rPr>
        <w:t>Parents are responsible for ensuring their children receive suitable education at school or otherwise.  Parents need to be aware of the questions to ask if they are considering using an alternative provider such as an unregistered tuition centre as these are unregulated.</w:t>
      </w:r>
    </w:p>
    <w:p w:rsidR="00AE680F" w:rsidRPr="00FF6A76" w:rsidRDefault="00AE680F" w:rsidP="00FD5CE5">
      <w:pPr>
        <w:spacing w:before="240"/>
        <w:ind w:left="567" w:hanging="567"/>
        <w:rPr>
          <w:rFonts w:ascii="Arial" w:hAnsi="Arial" w:cs="Arial"/>
        </w:rPr>
      </w:pPr>
      <w:r w:rsidRPr="00FF6A76">
        <w:rPr>
          <w:rFonts w:ascii="Arial" w:hAnsi="Arial" w:cs="Arial"/>
        </w:rPr>
        <w:t>1</w:t>
      </w:r>
      <w:r w:rsidR="00FD5CE5">
        <w:rPr>
          <w:rFonts w:ascii="Arial" w:hAnsi="Arial" w:cs="Arial"/>
        </w:rPr>
        <w:t>7</w:t>
      </w:r>
      <w:r w:rsidR="00DF071C">
        <w:rPr>
          <w:rFonts w:ascii="Arial" w:hAnsi="Arial" w:cs="Arial"/>
        </w:rPr>
        <w:t xml:space="preserve">.2 </w:t>
      </w:r>
      <w:r w:rsidR="00FD5CE5">
        <w:rPr>
          <w:rFonts w:ascii="Arial" w:hAnsi="Arial" w:cs="Arial"/>
        </w:rPr>
        <w:t xml:space="preserve"> </w:t>
      </w:r>
      <w:r w:rsidRPr="00FF6A76">
        <w:rPr>
          <w:rFonts w:ascii="Arial" w:hAnsi="Arial" w:cs="Arial"/>
        </w:rPr>
        <w:t xml:space="preserve">To inform parents, a media campaign was launched in summer 2016 (see Appendix </w:t>
      </w:r>
      <w:r w:rsidR="00FD5CE5">
        <w:rPr>
          <w:rFonts w:ascii="Arial" w:hAnsi="Arial" w:cs="Arial"/>
        </w:rPr>
        <w:t>B</w:t>
      </w:r>
      <w:r w:rsidRPr="00FF6A76">
        <w:rPr>
          <w:rFonts w:ascii="Arial" w:hAnsi="Arial" w:cs="Arial"/>
        </w:rPr>
        <w:t>)</w:t>
      </w:r>
      <w:r w:rsidR="007E3BAE">
        <w:rPr>
          <w:rFonts w:ascii="Arial" w:hAnsi="Arial" w:cs="Arial"/>
        </w:rPr>
        <w:t xml:space="preserve"> including a video presentation on YouTube.</w:t>
      </w:r>
    </w:p>
    <w:p w:rsidR="00AE680F" w:rsidRDefault="00AE680F" w:rsidP="00FD5CE5">
      <w:pPr>
        <w:spacing w:before="240"/>
        <w:ind w:left="567" w:hanging="567"/>
        <w:rPr>
          <w:rFonts w:ascii="Arial" w:hAnsi="Arial" w:cs="Arial"/>
        </w:rPr>
      </w:pPr>
      <w:r w:rsidRPr="00FF6A76">
        <w:rPr>
          <w:rFonts w:ascii="Arial" w:hAnsi="Arial" w:cs="Arial"/>
        </w:rPr>
        <w:t>1</w:t>
      </w:r>
      <w:r w:rsidR="00FD5CE5">
        <w:rPr>
          <w:rFonts w:ascii="Arial" w:hAnsi="Arial" w:cs="Arial"/>
        </w:rPr>
        <w:t>7</w:t>
      </w:r>
      <w:r>
        <w:rPr>
          <w:rFonts w:ascii="Arial" w:hAnsi="Arial" w:cs="Arial"/>
        </w:rPr>
        <w:t xml:space="preserve">.3 </w:t>
      </w:r>
      <w:r w:rsidR="00FD5CE5">
        <w:rPr>
          <w:rFonts w:ascii="Arial" w:hAnsi="Arial" w:cs="Arial"/>
        </w:rPr>
        <w:t xml:space="preserve"> </w:t>
      </w:r>
      <w:r w:rsidRPr="00FF6A76">
        <w:rPr>
          <w:rFonts w:ascii="Arial" w:hAnsi="Arial" w:cs="Arial"/>
        </w:rPr>
        <w:t xml:space="preserve">The purpose of the media campaign is to </w:t>
      </w:r>
    </w:p>
    <w:p w:rsidR="00AE680F" w:rsidRDefault="009D6904" w:rsidP="00FD5CE5">
      <w:pPr>
        <w:pStyle w:val="ListParagraph"/>
        <w:numPr>
          <w:ilvl w:val="0"/>
          <w:numId w:val="14"/>
        </w:numPr>
        <w:spacing w:before="240"/>
        <w:ind w:left="567" w:firstLine="0"/>
        <w:rPr>
          <w:rFonts w:ascii="Arial" w:hAnsi="Arial" w:cs="Arial"/>
        </w:rPr>
      </w:pPr>
      <w:r w:rsidRPr="00773C2D">
        <w:rPr>
          <w:rFonts w:ascii="Arial" w:hAnsi="Arial" w:cs="Arial"/>
        </w:rPr>
        <w:t xml:space="preserve">Raise awareness that unregistered settings such as tuition centres are not regulated and so the standards and regulations parents take for granted in registered schools are not necessarily </w:t>
      </w:r>
      <w:r w:rsidR="00AE680F">
        <w:rPr>
          <w:rFonts w:ascii="Arial" w:hAnsi="Arial" w:cs="Arial"/>
        </w:rPr>
        <w:t>being followed</w:t>
      </w:r>
    </w:p>
    <w:p w:rsidR="00AE680F" w:rsidRPr="00773C2D" w:rsidRDefault="00AE680F" w:rsidP="00FD5CE5">
      <w:pPr>
        <w:pStyle w:val="ListParagraph"/>
        <w:spacing w:before="240"/>
        <w:ind w:left="567"/>
        <w:rPr>
          <w:rFonts w:ascii="Arial" w:hAnsi="Arial" w:cs="Arial"/>
        </w:rPr>
      </w:pPr>
    </w:p>
    <w:p w:rsidR="00AE680F" w:rsidRDefault="009D6904" w:rsidP="00FD5CE5">
      <w:pPr>
        <w:pStyle w:val="ListParagraph"/>
        <w:numPr>
          <w:ilvl w:val="0"/>
          <w:numId w:val="14"/>
        </w:numPr>
        <w:spacing w:before="240"/>
        <w:ind w:left="567" w:firstLine="0"/>
        <w:rPr>
          <w:rFonts w:ascii="Arial" w:hAnsi="Arial" w:cs="Arial"/>
        </w:rPr>
      </w:pPr>
      <w:r w:rsidRPr="00773C2D">
        <w:rPr>
          <w:rFonts w:ascii="Arial" w:hAnsi="Arial" w:cs="Arial"/>
        </w:rPr>
        <w:t>Empower parents to ask quest</w:t>
      </w:r>
      <w:r w:rsidR="00AE680F">
        <w:rPr>
          <w:rFonts w:ascii="Arial" w:hAnsi="Arial" w:cs="Arial"/>
        </w:rPr>
        <w:t>ions of education providers</w:t>
      </w:r>
    </w:p>
    <w:p w:rsidR="000B491D" w:rsidRDefault="000B491D" w:rsidP="000B491D">
      <w:pPr>
        <w:spacing w:before="240"/>
        <w:rPr>
          <w:rFonts w:ascii="Arial" w:hAnsi="Arial" w:cs="Arial"/>
        </w:rPr>
      </w:pPr>
    </w:p>
    <w:p w:rsidR="000B491D" w:rsidRPr="000B491D" w:rsidRDefault="000B491D" w:rsidP="000B491D">
      <w:pPr>
        <w:spacing w:before="240"/>
        <w:rPr>
          <w:rFonts w:ascii="Arial" w:hAnsi="Arial" w:cs="Arial"/>
        </w:rPr>
      </w:pPr>
    </w:p>
    <w:p w:rsidR="00DF071C" w:rsidRDefault="00FD5CE5" w:rsidP="00FD5CE5">
      <w:pPr>
        <w:shd w:val="clear" w:color="auto" w:fill="B2A1C7" w:themeFill="accent4" w:themeFillTint="99"/>
        <w:spacing w:before="240"/>
        <w:ind w:left="567" w:hanging="567"/>
        <w:rPr>
          <w:rFonts w:ascii="Arial" w:hAnsi="Arial" w:cs="Arial"/>
          <w:b/>
        </w:rPr>
      </w:pPr>
      <w:r>
        <w:rPr>
          <w:rFonts w:ascii="Arial" w:hAnsi="Arial" w:cs="Arial"/>
          <w:b/>
        </w:rPr>
        <w:lastRenderedPageBreak/>
        <w:t>18</w:t>
      </w:r>
      <w:r w:rsidR="00AE680F" w:rsidRPr="00FF6A76">
        <w:rPr>
          <w:rFonts w:ascii="Arial" w:hAnsi="Arial" w:cs="Arial"/>
          <w:b/>
        </w:rPr>
        <w:tab/>
      </w:r>
      <w:r w:rsidR="00DF071C">
        <w:rPr>
          <w:rFonts w:ascii="Arial" w:hAnsi="Arial" w:cs="Arial"/>
          <w:b/>
        </w:rPr>
        <w:t>Feedback on strategy</w:t>
      </w:r>
    </w:p>
    <w:p w:rsidR="00AE680F" w:rsidRDefault="00AE680F" w:rsidP="00FD5CE5">
      <w:pPr>
        <w:spacing w:before="240"/>
        <w:ind w:left="567" w:hanging="567"/>
        <w:rPr>
          <w:rFonts w:ascii="Arial" w:hAnsi="Arial" w:cs="Arial"/>
        </w:rPr>
      </w:pPr>
      <w:r>
        <w:rPr>
          <w:rFonts w:ascii="Arial" w:hAnsi="Arial" w:cs="Arial"/>
        </w:rPr>
        <w:t>1</w:t>
      </w:r>
      <w:r w:rsidR="00FD5CE5">
        <w:rPr>
          <w:rFonts w:ascii="Arial" w:hAnsi="Arial" w:cs="Arial"/>
        </w:rPr>
        <w:t>8</w:t>
      </w:r>
      <w:r>
        <w:rPr>
          <w:rFonts w:ascii="Arial" w:hAnsi="Arial" w:cs="Arial"/>
        </w:rPr>
        <w:t>.1  Please send any comments and feedback on this strategy to Caroline Dawes, Senior School Improvement Adviser,</w:t>
      </w:r>
      <w:r w:rsidR="000B491D">
        <w:rPr>
          <w:rFonts w:ascii="Arial" w:hAnsi="Arial" w:cs="Arial"/>
        </w:rPr>
        <w:t xml:space="preserve"> 01582</w:t>
      </w:r>
      <w:r>
        <w:rPr>
          <w:rFonts w:ascii="Arial" w:hAnsi="Arial" w:cs="Arial"/>
        </w:rPr>
        <w:t xml:space="preserve"> 548216, </w:t>
      </w:r>
      <w:hyperlink r:id="rId13" w:history="1">
        <w:r w:rsidRPr="00AC5A4F">
          <w:rPr>
            <w:rStyle w:val="Hyperlink"/>
            <w:rFonts w:ascii="Arial" w:hAnsi="Arial" w:cs="Arial"/>
          </w:rPr>
          <w:t>caroline.dawes@luton.gov.uk</w:t>
        </w:r>
      </w:hyperlink>
      <w:r>
        <w:rPr>
          <w:rFonts w:ascii="Arial" w:hAnsi="Arial" w:cs="Arial"/>
        </w:rPr>
        <w:t xml:space="preserve"> </w:t>
      </w:r>
    </w:p>
    <w:p w:rsidR="00256533" w:rsidRDefault="00256533" w:rsidP="00FD5CE5">
      <w:pPr>
        <w:spacing w:before="240"/>
        <w:ind w:left="567" w:hanging="567"/>
        <w:rPr>
          <w:rFonts w:ascii="Arial" w:hAnsi="Arial" w:cs="Arial"/>
        </w:rPr>
      </w:pPr>
      <w:r>
        <w:rPr>
          <w:rFonts w:ascii="Arial" w:hAnsi="Arial" w:cs="Arial"/>
        </w:rPr>
        <w:t>1</w:t>
      </w:r>
      <w:r w:rsidR="00FD5CE5">
        <w:rPr>
          <w:rFonts w:ascii="Arial" w:hAnsi="Arial" w:cs="Arial"/>
        </w:rPr>
        <w:t>8</w:t>
      </w:r>
      <w:r>
        <w:rPr>
          <w:rFonts w:ascii="Arial" w:hAnsi="Arial" w:cs="Arial"/>
        </w:rPr>
        <w:t xml:space="preserve">.2 This strategy will be reviewed in </w:t>
      </w:r>
      <w:r w:rsidR="00CB6507">
        <w:rPr>
          <w:rFonts w:ascii="Arial" w:hAnsi="Arial" w:cs="Arial"/>
        </w:rPr>
        <w:t>September 2020</w:t>
      </w:r>
      <w:r>
        <w:rPr>
          <w:rFonts w:ascii="Arial" w:hAnsi="Arial" w:cs="Arial"/>
        </w:rPr>
        <w:t>.</w:t>
      </w:r>
    </w:p>
    <w:p w:rsidR="000B491D" w:rsidRDefault="000B491D">
      <w:pPr>
        <w:rPr>
          <w:rFonts w:ascii="Arial" w:hAnsi="Arial" w:cs="Arial"/>
        </w:rPr>
      </w:pPr>
      <w:r>
        <w:rPr>
          <w:rFonts w:ascii="Arial" w:hAnsi="Arial" w:cs="Arial"/>
        </w:rPr>
        <w:br w:type="page"/>
      </w:r>
    </w:p>
    <w:p w:rsidR="00B22A7E" w:rsidRPr="00352EA4" w:rsidRDefault="00700D4A" w:rsidP="0017112F">
      <w:pPr>
        <w:shd w:val="clear" w:color="auto" w:fill="B2A1C7" w:themeFill="accent4" w:themeFillTint="99"/>
        <w:rPr>
          <w:rFonts w:ascii="Arial" w:hAnsi="Arial" w:cs="Arial"/>
          <w:b/>
          <w:sz w:val="36"/>
          <w:szCs w:val="36"/>
        </w:rPr>
      </w:pPr>
      <w:r w:rsidRPr="00352EA4">
        <w:rPr>
          <w:rFonts w:ascii="Arial" w:hAnsi="Arial" w:cs="Arial"/>
          <w:b/>
          <w:sz w:val="36"/>
          <w:szCs w:val="36"/>
        </w:rPr>
        <w:lastRenderedPageBreak/>
        <w:t>Appendix A</w:t>
      </w:r>
      <w:r w:rsidR="009D6904">
        <w:rPr>
          <w:rFonts w:ascii="Arial" w:hAnsi="Arial" w:cs="Arial"/>
          <w:b/>
          <w:sz w:val="36"/>
          <w:szCs w:val="36"/>
        </w:rPr>
        <w:t xml:space="preserve">: </w:t>
      </w:r>
      <w:r w:rsidRPr="00352EA4">
        <w:rPr>
          <w:rFonts w:ascii="Arial" w:hAnsi="Arial" w:cs="Arial"/>
          <w:b/>
          <w:sz w:val="36"/>
          <w:szCs w:val="36"/>
        </w:rPr>
        <w:t>I</w:t>
      </w:r>
      <w:r w:rsidR="00F75E87" w:rsidRPr="00352EA4">
        <w:rPr>
          <w:rFonts w:ascii="Arial" w:hAnsi="Arial" w:cs="Arial"/>
          <w:b/>
          <w:sz w:val="36"/>
          <w:szCs w:val="36"/>
        </w:rPr>
        <w:t>nformation Sharing Protocol</w:t>
      </w:r>
    </w:p>
    <w:p w:rsidR="00A5505B" w:rsidRDefault="00A5505B" w:rsidP="0017112F">
      <w:pPr>
        <w:rPr>
          <w:rFonts w:ascii="Arial" w:hAnsi="Arial" w:cs="Arial"/>
          <w:b/>
          <w:sz w:val="32"/>
          <w:szCs w:val="32"/>
        </w:rPr>
      </w:pPr>
    </w:p>
    <w:p w:rsidR="00F75E87" w:rsidRPr="00352EA4" w:rsidRDefault="00F75E87" w:rsidP="0017112F">
      <w:pPr>
        <w:rPr>
          <w:rFonts w:ascii="Arial" w:hAnsi="Arial" w:cs="Arial"/>
          <w:b/>
          <w:sz w:val="32"/>
          <w:szCs w:val="32"/>
        </w:rPr>
      </w:pPr>
      <w:r w:rsidRPr="00352EA4">
        <w:rPr>
          <w:rFonts w:ascii="Arial" w:hAnsi="Arial" w:cs="Arial"/>
          <w:b/>
          <w:sz w:val="32"/>
          <w:szCs w:val="32"/>
        </w:rPr>
        <w:t>Information Sharing Protocol – Poten</w:t>
      </w:r>
      <w:r w:rsidR="00352EA4">
        <w:rPr>
          <w:rFonts w:ascii="Arial" w:hAnsi="Arial" w:cs="Arial"/>
          <w:b/>
          <w:sz w:val="32"/>
          <w:szCs w:val="32"/>
        </w:rPr>
        <w:t>tial Educational Establishments,</w:t>
      </w:r>
      <w:r w:rsidRPr="00352EA4">
        <w:rPr>
          <w:rFonts w:ascii="Arial" w:hAnsi="Arial" w:cs="Arial"/>
          <w:b/>
          <w:sz w:val="32"/>
          <w:szCs w:val="32"/>
        </w:rPr>
        <w:t xml:space="preserve"> Schools and Tuition Centres</w:t>
      </w:r>
    </w:p>
    <w:p w:rsidR="00F75E87" w:rsidRPr="00100C40" w:rsidRDefault="00F75E87" w:rsidP="0017112F">
      <w:pPr>
        <w:rPr>
          <w:rFonts w:ascii="Arial" w:hAnsi="Arial" w:cs="Arial"/>
          <w:b/>
        </w:rPr>
      </w:pPr>
      <w:r w:rsidRPr="00100C40">
        <w:rPr>
          <w:rFonts w:ascii="Arial" w:hAnsi="Arial" w:cs="Arial"/>
          <w:b/>
        </w:rPr>
        <w:t>Objective:</w:t>
      </w:r>
    </w:p>
    <w:p w:rsidR="00F75E87" w:rsidRPr="00100C40" w:rsidRDefault="00F75E87" w:rsidP="0017112F">
      <w:pPr>
        <w:rPr>
          <w:rFonts w:ascii="Arial" w:hAnsi="Arial" w:cs="Arial"/>
        </w:rPr>
      </w:pPr>
      <w:r w:rsidRPr="00100C40">
        <w:rPr>
          <w:rFonts w:ascii="Arial" w:hAnsi="Arial" w:cs="Arial"/>
        </w:rPr>
        <w:t>To enable information and concerns that are discovere</w:t>
      </w:r>
      <w:r w:rsidR="00FD5CE5">
        <w:rPr>
          <w:rFonts w:ascii="Arial" w:hAnsi="Arial" w:cs="Arial"/>
        </w:rPr>
        <w:t xml:space="preserve">d by Council </w:t>
      </w:r>
      <w:r w:rsidR="00ED1D04">
        <w:rPr>
          <w:rFonts w:ascii="Arial" w:hAnsi="Arial" w:cs="Arial"/>
        </w:rPr>
        <w:t>o</w:t>
      </w:r>
      <w:r w:rsidRPr="00100C40">
        <w:rPr>
          <w:rFonts w:ascii="Arial" w:hAnsi="Arial" w:cs="Arial"/>
        </w:rPr>
        <w:t>fficers</w:t>
      </w:r>
      <w:r w:rsidR="00FD5CE5">
        <w:rPr>
          <w:rFonts w:ascii="Arial" w:hAnsi="Arial" w:cs="Arial"/>
        </w:rPr>
        <w:t>, other professionals</w:t>
      </w:r>
      <w:r w:rsidRPr="00100C40">
        <w:rPr>
          <w:rFonts w:ascii="Arial" w:hAnsi="Arial" w:cs="Arial"/>
        </w:rPr>
        <w:t xml:space="preserve"> </w:t>
      </w:r>
      <w:r w:rsidR="00FD5CE5">
        <w:rPr>
          <w:rFonts w:ascii="Arial" w:hAnsi="Arial" w:cs="Arial"/>
        </w:rPr>
        <w:t xml:space="preserve">or members of the public </w:t>
      </w:r>
      <w:r w:rsidRPr="00100C40">
        <w:rPr>
          <w:rFonts w:ascii="Arial" w:hAnsi="Arial" w:cs="Arial"/>
        </w:rPr>
        <w:t>in regards to pote</w:t>
      </w:r>
      <w:r w:rsidR="00100C40" w:rsidRPr="00100C40">
        <w:rPr>
          <w:rFonts w:ascii="Arial" w:hAnsi="Arial" w:cs="Arial"/>
        </w:rPr>
        <w:t xml:space="preserve">ntial education establishments </w:t>
      </w:r>
      <w:r w:rsidRPr="00100C40">
        <w:rPr>
          <w:rFonts w:ascii="Arial" w:hAnsi="Arial" w:cs="Arial"/>
        </w:rPr>
        <w:t xml:space="preserve">and tuition centres to be shared in a quick and efficient way to enable the correct interventions to be made and the correct measures to be taken by other council departments and any other partnership organisations. </w:t>
      </w:r>
    </w:p>
    <w:p w:rsidR="00F75E87" w:rsidRPr="00100C40" w:rsidRDefault="00F75E87" w:rsidP="0017112F">
      <w:pPr>
        <w:rPr>
          <w:rFonts w:ascii="Arial" w:hAnsi="Arial" w:cs="Arial"/>
          <w:b/>
        </w:rPr>
      </w:pPr>
      <w:r w:rsidRPr="00100C40">
        <w:rPr>
          <w:rFonts w:ascii="Arial" w:hAnsi="Arial" w:cs="Arial"/>
          <w:b/>
        </w:rPr>
        <w:t>Application:</w:t>
      </w:r>
    </w:p>
    <w:p w:rsidR="00F75E87" w:rsidRPr="00100C40" w:rsidRDefault="00ED1D04" w:rsidP="0017112F">
      <w:pPr>
        <w:rPr>
          <w:rFonts w:ascii="Arial" w:hAnsi="Arial" w:cs="Arial"/>
        </w:rPr>
      </w:pPr>
      <w:r>
        <w:rPr>
          <w:rFonts w:ascii="Arial" w:hAnsi="Arial" w:cs="Arial"/>
        </w:rPr>
        <w:t>Council officers,</w:t>
      </w:r>
      <w:r w:rsidRPr="00ED1D04">
        <w:rPr>
          <w:rFonts w:ascii="Arial" w:hAnsi="Arial" w:cs="Arial"/>
        </w:rPr>
        <w:t xml:space="preserve"> </w:t>
      </w:r>
      <w:r>
        <w:rPr>
          <w:rFonts w:ascii="Arial" w:hAnsi="Arial" w:cs="Arial"/>
        </w:rPr>
        <w:t>other professionals</w:t>
      </w:r>
      <w:r w:rsidRPr="00100C40">
        <w:rPr>
          <w:rFonts w:ascii="Arial" w:hAnsi="Arial" w:cs="Arial"/>
        </w:rPr>
        <w:t xml:space="preserve"> </w:t>
      </w:r>
      <w:r>
        <w:rPr>
          <w:rFonts w:ascii="Arial" w:hAnsi="Arial" w:cs="Arial"/>
        </w:rPr>
        <w:t xml:space="preserve">or members of the public </w:t>
      </w:r>
      <w:r w:rsidR="00F75E87" w:rsidRPr="00100C40">
        <w:rPr>
          <w:rFonts w:ascii="Arial" w:hAnsi="Arial" w:cs="Arial"/>
        </w:rPr>
        <w:t>access to a great wealth of information that may help identify a poten</w:t>
      </w:r>
      <w:r w:rsidR="00100C40" w:rsidRPr="00100C40">
        <w:rPr>
          <w:rFonts w:ascii="Arial" w:hAnsi="Arial" w:cs="Arial"/>
        </w:rPr>
        <w:t>tial educational establishment or t</w:t>
      </w:r>
      <w:r w:rsidR="00F75E87" w:rsidRPr="00100C40">
        <w:rPr>
          <w:rFonts w:ascii="Arial" w:hAnsi="Arial" w:cs="Arial"/>
        </w:rPr>
        <w:t xml:space="preserve">uition </w:t>
      </w:r>
      <w:r w:rsidR="00100C40" w:rsidRPr="00100C40">
        <w:rPr>
          <w:rFonts w:ascii="Arial" w:hAnsi="Arial" w:cs="Arial"/>
        </w:rPr>
        <w:t>c</w:t>
      </w:r>
      <w:r w:rsidR="00F75E87" w:rsidRPr="00100C40">
        <w:rPr>
          <w:rFonts w:ascii="Arial" w:hAnsi="Arial" w:cs="Arial"/>
        </w:rPr>
        <w:t xml:space="preserve">entre. This information may come from a number of sources. </w:t>
      </w:r>
    </w:p>
    <w:p w:rsidR="00F75E87" w:rsidRPr="00100C40" w:rsidRDefault="00F75E87" w:rsidP="0017112F">
      <w:pPr>
        <w:rPr>
          <w:rFonts w:ascii="Arial" w:hAnsi="Arial" w:cs="Arial"/>
          <w:b/>
        </w:rPr>
      </w:pPr>
      <w:r w:rsidRPr="00100C40">
        <w:rPr>
          <w:rFonts w:ascii="Arial" w:hAnsi="Arial" w:cs="Arial"/>
          <w:b/>
        </w:rPr>
        <w:t xml:space="preserve">Points for </w:t>
      </w:r>
      <w:r w:rsidR="00A5505B">
        <w:rPr>
          <w:rFonts w:ascii="Arial" w:hAnsi="Arial" w:cs="Arial"/>
          <w:b/>
        </w:rPr>
        <w:t xml:space="preserve">Billing and Visiting </w:t>
      </w:r>
      <w:r w:rsidRPr="00100C40">
        <w:rPr>
          <w:rFonts w:ascii="Arial" w:hAnsi="Arial" w:cs="Arial"/>
          <w:b/>
        </w:rPr>
        <w:t>Officers to consider:</w:t>
      </w:r>
    </w:p>
    <w:p w:rsidR="00F75E87" w:rsidRPr="00100C40" w:rsidRDefault="00F75E87" w:rsidP="0017112F">
      <w:pPr>
        <w:pStyle w:val="ListParagraph"/>
        <w:numPr>
          <w:ilvl w:val="0"/>
          <w:numId w:val="9"/>
        </w:numPr>
        <w:rPr>
          <w:rFonts w:ascii="Arial" w:hAnsi="Arial" w:cs="Arial"/>
        </w:rPr>
      </w:pPr>
      <w:r w:rsidRPr="00100C40">
        <w:rPr>
          <w:rFonts w:ascii="Arial" w:hAnsi="Arial" w:cs="Arial"/>
        </w:rPr>
        <w:t>Billin</w:t>
      </w:r>
      <w:r w:rsidR="00100C40" w:rsidRPr="00100C40">
        <w:rPr>
          <w:rFonts w:ascii="Arial" w:hAnsi="Arial" w:cs="Arial"/>
        </w:rPr>
        <w:t>g Officers – When completing a C</w:t>
      </w:r>
      <w:r w:rsidRPr="00100C40">
        <w:rPr>
          <w:rFonts w:ascii="Arial" w:hAnsi="Arial" w:cs="Arial"/>
        </w:rPr>
        <w:t>hange of Liability please consider if the information supplied suggest that the new Cou</w:t>
      </w:r>
      <w:r w:rsidR="00100C40">
        <w:rPr>
          <w:rFonts w:ascii="Arial" w:hAnsi="Arial" w:cs="Arial"/>
        </w:rPr>
        <w:t xml:space="preserve">ncil Tax or Rate Payer maybe a </w:t>
      </w:r>
      <w:r w:rsidRPr="00100C40">
        <w:rPr>
          <w:rFonts w:ascii="Arial" w:hAnsi="Arial" w:cs="Arial"/>
        </w:rPr>
        <w:t>potential Educational Establishment</w:t>
      </w:r>
      <w:r w:rsidR="00100C40" w:rsidRPr="00100C40">
        <w:rPr>
          <w:rFonts w:ascii="Arial" w:hAnsi="Arial" w:cs="Arial"/>
        </w:rPr>
        <w:t xml:space="preserve"> </w:t>
      </w:r>
      <w:r w:rsidR="009D6904">
        <w:rPr>
          <w:rFonts w:ascii="Arial" w:hAnsi="Arial" w:cs="Arial"/>
        </w:rPr>
        <w:t>or Tuition Centre;</w:t>
      </w:r>
    </w:p>
    <w:p w:rsidR="00F75E87" w:rsidRPr="00100C40" w:rsidRDefault="00F75E87" w:rsidP="0017112F">
      <w:pPr>
        <w:pStyle w:val="ListParagraph"/>
        <w:numPr>
          <w:ilvl w:val="0"/>
          <w:numId w:val="9"/>
        </w:numPr>
        <w:rPr>
          <w:rFonts w:ascii="Arial" w:hAnsi="Arial" w:cs="Arial"/>
        </w:rPr>
      </w:pPr>
      <w:r w:rsidRPr="00100C40">
        <w:rPr>
          <w:rFonts w:ascii="Arial" w:hAnsi="Arial" w:cs="Arial"/>
        </w:rPr>
        <w:t>Visiting Officers – Whilst completing visits the officers need to be vigilant in relation to properties that appear to be in use for educational and tuition provisions. (This may include signage, advertisement and literatur</w:t>
      </w:r>
      <w:r w:rsidR="008E3B9F">
        <w:rPr>
          <w:rFonts w:ascii="Arial" w:hAnsi="Arial" w:cs="Arial"/>
        </w:rPr>
        <w:t>e (including a substantial</w:t>
      </w:r>
      <w:r w:rsidRPr="00100C40">
        <w:rPr>
          <w:rFonts w:ascii="Arial" w:hAnsi="Arial" w:cs="Arial"/>
        </w:rPr>
        <w:t xml:space="preserve"> amount of </w:t>
      </w:r>
      <w:r w:rsidR="008E3B9F">
        <w:rPr>
          <w:rFonts w:ascii="Arial" w:hAnsi="Arial" w:cs="Arial"/>
        </w:rPr>
        <w:t>learning materials), an unusual</w:t>
      </w:r>
      <w:r w:rsidRPr="00100C40">
        <w:rPr>
          <w:rFonts w:ascii="Arial" w:hAnsi="Arial" w:cs="Arial"/>
        </w:rPr>
        <w:t xml:space="preserve"> </w:t>
      </w:r>
      <w:r w:rsidR="00A5505B">
        <w:rPr>
          <w:rFonts w:ascii="Arial" w:hAnsi="Arial" w:cs="Arial"/>
        </w:rPr>
        <w:t>number</w:t>
      </w:r>
      <w:r w:rsidRPr="00100C40">
        <w:rPr>
          <w:rFonts w:ascii="Arial" w:hAnsi="Arial" w:cs="Arial"/>
        </w:rPr>
        <w:t xml:space="preserve"> of children at a property for prolonged periods </w:t>
      </w:r>
      <w:r w:rsidR="00100C40" w:rsidRPr="00100C40">
        <w:rPr>
          <w:rFonts w:ascii="Arial" w:hAnsi="Arial" w:cs="Arial"/>
        </w:rPr>
        <w:t xml:space="preserve">during the school day </w:t>
      </w:r>
      <w:r w:rsidRPr="00100C40">
        <w:rPr>
          <w:rFonts w:ascii="Arial" w:hAnsi="Arial" w:cs="Arial"/>
        </w:rPr>
        <w:t>and signs that educational or tuition provisions are being offered whether for payment or not.</w:t>
      </w:r>
    </w:p>
    <w:p w:rsidR="00F75E87" w:rsidRPr="00100C40" w:rsidRDefault="00F75E87" w:rsidP="0017112F">
      <w:pPr>
        <w:rPr>
          <w:rFonts w:ascii="Arial" w:hAnsi="Arial" w:cs="Arial"/>
          <w:b/>
        </w:rPr>
      </w:pPr>
      <w:r w:rsidRPr="00100C40">
        <w:rPr>
          <w:rFonts w:ascii="Arial" w:hAnsi="Arial" w:cs="Arial"/>
          <w:b/>
        </w:rPr>
        <w:t>Reporting Mechanism:</w:t>
      </w:r>
    </w:p>
    <w:p w:rsidR="00F75E87" w:rsidRPr="00100C40" w:rsidRDefault="00A5505B" w:rsidP="0017112F">
      <w:pPr>
        <w:rPr>
          <w:rFonts w:ascii="Arial" w:hAnsi="Arial" w:cs="Arial"/>
        </w:rPr>
      </w:pPr>
      <w:r>
        <w:rPr>
          <w:rFonts w:ascii="Arial" w:hAnsi="Arial" w:cs="Arial"/>
        </w:rPr>
        <w:t>Anyone</w:t>
      </w:r>
      <w:r w:rsidR="00F75E87" w:rsidRPr="00100C40">
        <w:rPr>
          <w:rFonts w:ascii="Arial" w:hAnsi="Arial" w:cs="Arial"/>
        </w:rPr>
        <w:t xml:space="preserve"> who suspects that they may have information regarding the potential use of a property as a potential educa</w:t>
      </w:r>
      <w:r w:rsidR="00100C40">
        <w:rPr>
          <w:rFonts w:ascii="Arial" w:hAnsi="Arial" w:cs="Arial"/>
        </w:rPr>
        <w:t xml:space="preserve">tion establishment </w:t>
      </w:r>
      <w:r w:rsidR="00F75E87" w:rsidRPr="00100C40">
        <w:rPr>
          <w:rFonts w:ascii="Arial" w:hAnsi="Arial" w:cs="Arial"/>
        </w:rPr>
        <w:t xml:space="preserve">or tuition centre should complete the </w:t>
      </w:r>
      <w:r>
        <w:rPr>
          <w:rFonts w:ascii="Arial" w:hAnsi="Arial" w:cs="Arial"/>
        </w:rPr>
        <w:t>following</w:t>
      </w:r>
      <w:r w:rsidR="00F75E87" w:rsidRPr="00100C40">
        <w:rPr>
          <w:rFonts w:ascii="Arial" w:hAnsi="Arial" w:cs="Arial"/>
        </w:rPr>
        <w:t xml:space="preserve"> referral form detailing as much information as possible. The completed form should then be forwarded </w:t>
      </w:r>
      <w:r w:rsidR="00100C40">
        <w:rPr>
          <w:rFonts w:ascii="Arial" w:hAnsi="Arial" w:cs="Arial"/>
        </w:rPr>
        <w:t>to the</w:t>
      </w:r>
      <w:r>
        <w:rPr>
          <w:rFonts w:ascii="Arial" w:hAnsi="Arial" w:cs="Arial"/>
        </w:rPr>
        <w:t xml:space="preserve"> Safeguarding in Education Team</w:t>
      </w:r>
      <w:r w:rsidR="00F75E87" w:rsidRPr="00100C40">
        <w:rPr>
          <w:rFonts w:ascii="Arial" w:hAnsi="Arial" w:cs="Arial"/>
        </w:rPr>
        <w:t>.</w:t>
      </w:r>
    </w:p>
    <w:p w:rsidR="00F75E87" w:rsidRPr="00100C40" w:rsidRDefault="00F75E87" w:rsidP="0017112F"/>
    <w:p w:rsidR="00700D4A" w:rsidRPr="00100C40" w:rsidRDefault="00700D4A" w:rsidP="0017112F"/>
    <w:p w:rsidR="00700D4A" w:rsidRPr="00100C40" w:rsidRDefault="00700D4A" w:rsidP="0017112F"/>
    <w:p w:rsidR="00352EA4" w:rsidRPr="00100C40" w:rsidRDefault="000D56F3" w:rsidP="0017112F">
      <w:pPr>
        <w:rPr>
          <w:rFonts w:ascii="Arial" w:hAnsi="Arial" w:cs="Arial"/>
          <w:b/>
        </w:rPr>
      </w:pPr>
      <w:r w:rsidRPr="00100C40">
        <w:rPr>
          <w:rFonts w:ascii="Arial" w:hAnsi="Arial" w:cs="Arial"/>
          <w:b/>
        </w:rPr>
        <w:br w:type="page"/>
      </w:r>
    </w:p>
    <w:p w:rsidR="00826DCD" w:rsidRPr="00A907A9" w:rsidRDefault="00826DCD" w:rsidP="0017112F">
      <w:pPr>
        <w:rPr>
          <w:sz w:val="28"/>
          <w:szCs w:val="28"/>
        </w:rPr>
      </w:pPr>
      <w:r w:rsidRPr="00A907A9">
        <w:rPr>
          <w:rFonts w:ascii="Arial" w:hAnsi="Arial" w:cs="Arial"/>
          <w:b/>
          <w:sz w:val="28"/>
          <w:szCs w:val="28"/>
        </w:rPr>
        <w:lastRenderedPageBreak/>
        <w:t>Form for reporting possible educational establishments</w:t>
      </w:r>
      <w:r>
        <w:rPr>
          <w:rFonts w:ascii="Arial" w:hAnsi="Arial" w:cs="Arial"/>
          <w:b/>
          <w:sz w:val="28"/>
          <w:szCs w:val="28"/>
        </w:rPr>
        <w:t xml:space="preserve"> to Safeguarding in Education team</w:t>
      </w:r>
      <w:r w:rsidR="00EA153C">
        <w:rPr>
          <w:rFonts w:ascii="Arial" w:hAnsi="Arial" w:cs="Arial"/>
          <w:b/>
          <w:sz w:val="28"/>
          <w:szCs w:val="28"/>
        </w:rPr>
        <w:t xml:space="preserve"> </w:t>
      </w:r>
      <w:r w:rsidR="00EA153C" w:rsidRPr="009D6904">
        <w:t>(</w:t>
      </w:r>
      <w:hyperlink r:id="rId14" w:history="1">
        <w:r w:rsidR="00EA153C" w:rsidRPr="00EA153C">
          <w:rPr>
            <w:rStyle w:val="Hyperlink"/>
            <w:rFonts w:ascii="Arial" w:hAnsi="Arial" w:cs="Arial"/>
          </w:rPr>
          <w:t>safeguardingineducation@luton.gov.uk</w:t>
        </w:r>
      </w:hyperlink>
      <w:r w:rsidR="00EA153C">
        <w:rPr>
          <w:rFonts w:ascii="Arial" w:hAnsi="Arial" w:cs="Arial"/>
        </w:rPr>
        <w:t>)</w:t>
      </w:r>
    </w:p>
    <w:tbl>
      <w:tblPr>
        <w:tblStyle w:val="TableGrid"/>
        <w:tblW w:w="0" w:type="auto"/>
        <w:tblLook w:val="04A0"/>
      </w:tblPr>
      <w:tblGrid>
        <w:gridCol w:w="4024"/>
        <w:gridCol w:w="5218"/>
      </w:tblGrid>
      <w:tr w:rsidR="00826DCD" w:rsidRPr="00D13DB5" w:rsidTr="00475F3D">
        <w:tc>
          <w:tcPr>
            <w:tcW w:w="2376" w:type="dxa"/>
          </w:tcPr>
          <w:p w:rsidR="00826DCD" w:rsidRPr="00D13DB5" w:rsidRDefault="00826DCD" w:rsidP="0017112F">
            <w:pPr>
              <w:spacing w:line="276" w:lineRule="auto"/>
              <w:rPr>
                <w:rFonts w:ascii="Arial" w:hAnsi="Arial" w:cs="Arial"/>
                <w:b/>
                <w:color w:val="000000" w:themeColor="text1"/>
              </w:rPr>
            </w:pPr>
            <w:r w:rsidRPr="00D13DB5">
              <w:rPr>
                <w:rFonts w:ascii="Arial" w:hAnsi="Arial" w:cs="Arial"/>
                <w:b/>
                <w:color w:val="000000" w:themeColor="text1"/>
              </w:rPr>
              <w:t>Address</w:t>
            </w:r>
          </w:p>
          <w:p w:rsidR="00826DCD" w:rsidRPr="00D13DB5" w:rsidRDefault="00826DCD" w:rsidP="0017112F">
            <w:pPr>
              <w:spacing w:line="276" w:lineRule="auto"/>
              <w:rPr>
                <w:rFonts w:ascii="Arial" w:hAnsi="Arial" w:cs="Arial"/>
              </w:rPr>
            </w:pP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Pr="00D13DB5" w:rsidRDefault="00826DCD" w:rsidP="0017112F">
            <w:pPr>
              <w:spacing w:line="276" w:lineRule="auto"/>
              <w:rPr>
                <w:rFonts w:ascii="Arial" w:hAnsi="Arial" w:cs="Arial"/>
                <w:b/>
              </w:rPr>
            </w:pPr>
            <w:r w:rsidRPr="00D13DB5">
              <w:rPr>
                <w:rFonts w:ascii="Arial" w:hAnsi="Arial" w:cs="Arial"/>
                <w:b/>
              </w:rPr>
              <w:t>Information received, activity observed</w:t>
            </w: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r w:rsidRPr="00D13DB5">
              <w:rPr>
                <w:rFonts w:ascii="Arial" w:hAnsi="Arial" w:cs="Arial"/>
              </w:rPr>
              <w:t>.</w:t>
            </w: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Pr="00D13DB5" w:rsidRDefault="00826DCD" w:rsidP="0017112F">
            <w:pPr>
              <w:spacing w:line="276" w:lineRule="auto"/>
              <w:rPr>
                <w:rFonts w:ascii="Arial" w:hAnsi="Arial" w:cs="Arial"/>
                <w:b/>
              </w:rPr>
            </w:pPr>
            <w:r>
              <w:rPr>
                <w:rFonts w:ascii="Arial" w:hAnsi="Arial" w:cs="Arial"/>
                <w:b/>
              </w:rPr>
              <w:t>Suggested action</w:t>
            </w: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Default="00826DCD" w:rsidP="0017112F">
            <w:pPr>
              <w:spacing w:line="276" w:lineRule="auto"/>
              <w:rPr>
                <w:rFonts w:ascii="Arial" w:hAnsi="Arial" w:cs="Arial"/>
                <w:b/>
              </w:rPr>
            </w:pPr>
            <w:r>
              <w:rPr>
                <w:rFonts w:ascii="Arial" w:hAnsi="Arial" w:cs="Arial"/>
                <w:b/>
              </w:rPr>
              <w:t>Intended outcome</w:t>
            </w:r>
          </w:p>
        </w:tc>
        <w:tc>
          <w:tcPr>
            <w:tcW w:w="6866" w:type="dxa"/>
          </w:tcPr>
          <w:p w:rsidR="00826DCD" w:rsidRDefault="00826DCD" w:rsidP="0017112F">
            <w:pPr>
              <w:spacing w:line="276" w:lineRule="auto"/>
              <w:rPr>
                <w:rFonts w:ascii="Arial" w:hAnsi="Arial" w:cs="Arial"/>
              </w:rPr>
            </w:pPr>
          </w:p>
        </w:tc>
      </w:tr>
      <w:tr w:rsidR="00826DCD" w:rsidRPr="00D13DB5" w:rsidTr="00475F3D">
        <w:trPr>
          <w:trHeight w:val="648"/>
        </w:trPr>
        <w:tc>
          <w:tcPr>
            <w:tcW w:w="2376" w:type="dxa"/>
          </w:tcPr>
          <w:p w:rsidR="00826DCD" w:rsidRPr="00D13DB5" w:rsidRDefault="00826DCD" w:rsidP="0017112F">
            <w:pPr>
              <w:spacing w:line="276" w:lineRule="auto"/>
              <w:rPr>
                <w:rFonts w:ascii="Arial" w:hAnsi="Arial" w:cs="Arial"/>
                <w:b/>
              </w:rPr>
            </w:pPr>
            <w:r w:rsidRPr="00D13DB5">
              <w:rPr>
                <w:rFonts w:ascii="Arial" w:hAnsi="Arial" w:cs="Arial"/>
                <w:b/>
              </w:rPr>
              <w:t>Any contact details</w:t>
            </w:r>
          </w:p>
          <w:p w:rsidR="00826DCD" w:rsidRPr="00D13DB5" w:rsidRDefault="00826DCD" w:rsidP="0017112F">
            <w:pPr>
              <w:spacing w:line="276" w:lineRule="auto"/>
              <w:rPr>
                <w:rFonts w:ascii="Arial" w:hAnsi="Arial" w:cs="Arial"/>
              </w:rPr>
            </w:pPr>
          </w:p>
          <w:p w:rsidR="00826DCD" w:rsidRPr="00D13DB5" w:rsidRDefault="00826DCD" w:rsidP="0017112F">
            <w:pPr>
              <w:spacing w:line="276" w:lineRule="auto"/>
              <w:rPr>
                <w:rFonts w:ascii="Arial" w:hAnsi="Arial" w:cs="Arial"/>
              </w:rPr>
            </w:pP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Pr="00D13DB5" w:rsidRDefault="00826DCD" w:rsidP="0017112F">
            <w:pPr>
              <w:spacing w:line="276" w:lineRule="auto"/>
              <w:rPr>
                <w:rFonts w:ascii="Arial" w:hAnsi="Arial" w:cs="Arial"/>
                <w:b/>
              </w:rPr>
            </w:pPr>
            <w:r w:rsidRPr="00D13DB5">
              <w:rPr>
                <w:rFonts w:ascii="Arial" w:hAnsi="Arial" w:cs="Arial"/>
                <w:b/>
              </w:rPr>
              <w:t>Officer</w:t>
            </w:r>
          </w:p>
          <w:p w:rsidR="00826DCD" w:rsidRPr="00D13DB5" w:rsidRDefault="00826DCD" w:rsidP="0017112F">
            <w:pPr>
              <w:spacing w:line="276" w:lineRule="auto"/>
              <w:rPr>
                <w:rFonts w:ascii="Arial" w:hAnsi="Arial" w:cs="Arial"/>
              </w:rPr>
            </w:pP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Default="00826DCD" w:rsidP="0017112F">
            <w:pPr>
              <w:spacing w:line="276" w:lineRule="auto"/>
              <w:rPr>
                <w:rFonts w:ascii="Arial" w:hAnsi="Arial" w:cs="Arial"/>
                <w:b/>
              </w:rPr>
            </w:pPr>
            <w:r>
              <w:rPr>
                <w:rFonts w:ascii="Arial" w:hAnsi="Arial" w:cs="Arial"/>
                <w:b/>
              </w:rPr>
              <w:t>D</w:t>
            </w:r>
            <w:r w:rsidRPr="00D13DB5">
              <w:rPr>
                <w:rFonts w:ascii="Arial" w:hAnsi="Arial" w:cs="Arial"/>
                <w:b/>
              </w:rPr>
              <w:t>ate sent to Safeguarding in Education Team</w:t>
            </w:r>
          </w:p>
          <w:p w:rsidR="00EA153C" w:rsidRPr="00D13DB5" w:rsidRDefault="008E0D96" w:rsidP="0017112F">
            <w:pPr>
              <w:spacing w:line="276" w:lineRule="auto"/>
              <w:rPr>
                <w:rFonts w:ascii="Arial" w:hAnsi="Arial" w:cs="Arial"/>
                <w:b/>
              </w:rPr>
            </w:pPr>
            <w:hyperlink r:id="rId15" w:history="1">
              <w:r w:rsidR="00EA153C" w:rsidRPr="00EA153C">
                <w:rPr>
                  <w:rStyle w:val="Hyperlink"/>
                  <w:rFonts w:ascii="Arial" w:hAnsi="Arial" w:cs="Arial"/>
                </w:rPr>
                <w:t>safeguardingineducation@luton.gov.uk</w:t>
              </w:r>
            </w:hyperlink>
          </w:p>
          <w:p w:rsidR="00826DCD" w:rsidRPr="00D13DB5" w:rsidRDefault="00826DCD" w:rsidP="0017112F">
            <w:pPr>
              <w:spacing w:line="276" w:lineRule="auto"/>
              <w:rPr>
                <w:rFonts w:ascii="Arial" w:hAnsi="Arial" w:cs="Arial"/>
                <w:b/>
              </w:rPr>
            </w:pP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Pr="00D13DB5" w:rsidRDefault="00826DCD" w:rsidP="0017112F">
            <w:pPr>
              <w:spacing w:line="276" w:lineRule="auto"/>
              <w:rPr>
                <w:rFonts w:ascii="Arial" w:hAnsi="Arial" w:cs="Arial"/>
                <w:b/>
              </w:rPr>
            </w:pPr>
            <w:r w:rsidRPr="00D13DB5">
              <w:rPr>
                <w:rFonts w:ascii="Arial" w:hAnsi="Arial" w:cs="Arial"/>
                <w:b/>
              </w:rPr>
              <w:t>Senior Officer’s Name</w:t>
            </w:r>
          </w:p>
          <w:p w:rsidR="00826DCD" w:rsidRPr="00D13DB5" w:rsidRDefault="00826DCD" w:rsidP="0017112F">
            <w:pPr>
              <w:spacing w:line="276" w:lineRule="auto"/>
              <w:rPr>
                <w:rFonts w:ascii="Arial" w:hAnsi="Arial" w:cs="Arial"/>
              </w:rPr>
            </w:pPr>
          </w:p>
        </w:tc>
        <w:tc>
          <w:tcPr>
            <w:tcW w:w="6866" w:type="dxa"/>
          </w:tcPr>
          <w:p w:rsidR="00826DCD" w:rsidRPr="00D13DB5" w:rsidRDefault="00826DCD" w:rsidP="0017112F">
            <w:pPr>
              <w:spacing w:line="276" w:lineRule="auto"/>
              <w:rPr>
                <w:rFonts w:ascii="Arial" w:hAnsi="Arial" w:cs="Arial"/>
              </w:rPr>
            </w:pPr>
          </w:p>
        </w:tc>
      </w:tr>
      <w:tr w:rsidR="00826DCD" w:rsidRPr="00D13DB5" w:rsidTr="00475F3D">
        <w:tc>
          <w:tcPr>
            <w:tcW w:w="9242" w:type="dxa"/>
            <w:gridSpan w:val="2"/>
            <w:shd w:val="clear" w:color="auto" w:fill="BFBFBF" w:themeFill="background1" w:themeFillShade="BF"/>
          </w:tcPr>
          <w:p w:rsidR="00826DCD" w:rsidRPr="00D13DB5" w:rsidRDefault="00826DCD" w:rsidP="0017112F">
            <w:pPr>
              <w:spacing w:line="276" w:lineRule="auto"/>
              <w:rPr>
                <w:rFonts w:ascii="Arial" w:hAnsi="Arial" w:cs="Arial"/>
              </w:rPr>
            </w:pPr>
          </w:p>
        </w:tc>
      </w:tr>
      <w:tr w:rsidR="00826DCD" w:rsidRPr="00D13DB5" w:rsidTr="00475F3D">
        <w:tc>
          <w:tcPr>
            <w:tcW w:w="2376" w:type="dxa"/>
          </w:tcPr>
          <w:p w:rsidR="00826DCD" w:rsidRPr="00D13DB5" w:rsidRDefault="00826DCD" w:rsidP="0017112F">
            <w:pPr>
              <w:spacing w:line="276" w:lineRule="auto"/>
              <w:rPr>
                <w:rFonts w:ascii="Arial" w:hAnsi="Arial" w:cs="Arial"/>
                <w:b/>
              </w:rPr>
            </w:pPr>
            <w:r w:rsidRPr="00D13DB5">
              <w:rPr>
                <w:rFonts w:ascii="Arial" w:hAnsi="Arial" w:cs="Arial"/>
                <w:b/>
              </w:rPr>
              <w:t>Feedback</w:t>
            </w:r>
            <w:r w:rsidR="00A5505B">
              <w:rPr>
                <w:rFonts w:ascii="Arial" w:hAnsi="Arial" w:cs="Arial"/>
                <w:b/>
              </w:rPr>
              <w:t xml:space="preserve"> to reporting person</w:t>
            </w:r>
          </w:p>
          <w:p w:rsidR="00826DCD" w:rsidRPr="00D13DB5" w:rsidRDefault="00826DCD" w:rsidP="0017112F">
            <w:pPr>
              <w:spacing w:line="276" w:lineRule="auto"/>
              <w:rPr>
                <w:rFonts w:ascii="Arial" w:hAnsi="Arial" w:cs="Arial"/>
                <w:b/>
              </w:rPr>
            </w:pPr>
          </w:p>
          <w:p w:rsidR="00826DCD" w:rsidRPr="00D13DB5" w:rsidRDefault="00826DCD" w:rsidP="0017112F">
            <w:pPr>
              <w:spacing w:line="276" w:lineRule="auto"/>
              <w:rPr>
                <w:rFonts w:ascii="Arial" w:hAnsi="Arial" w:cs="Arial"/>
                <w:b/>
              </w:rPr>
            </w:pPr>
          </w:p>
          <w:p w:rsidR="00826DCD" w:rsidRPr="00D13DB5" w:rsidRDefault="00826DCD" w:rsidP="0017112F">
            <w:pPr>
              <w:spacing w:line="276" w:lineRule="auto"/>
              <w:rPr>
                <w:rFonts w:ascii="Arial" w:hAnsi="Arial" w:cs="Arial"/>
                <w:b/>
              </w:rPr>
            </w:pPr>
          </w:p>
          <w:p w:rsidR="00826DCD" w:rsidRPr="00D13DB5" w:rsidRDefault="00826DCD" w:rsidP="0017112F">
            <w:pPr>
              <w:spacing w:line="276" w:lineRule="auto"/>
              <w:rPr>
                <w:rFonts w:ascii="Arial" w:hAnsi="Arial" w:cs="Arial"/>
                <w:b/>
              </w:rPr>
            </w:pPr>
          </w:p>
          <w:p w:rsidR="00826DCD" w:rsidRPr="00D13DB5" w:rsidRDefault="00826DCD" w:rsidP="0017112F">
            <w:pPr>
              <w:spacing w:line="276" w:lineRule="auto"/>
              <w:rPr>
                <w:rFonts w:ascii="Arial" w:hAnsi="Arial" w:cs="Arial"/>
                <w:b/>
              </w:rPr>
            </w:pPr>
          </w:p>
          <w:p w:rsidR="00826DCD" w:rsidRPr="00D13DB5" w:rsidRDefault="00826DCD" w:rsidP="0017112F">
            <w:pPr>
              <w:spacing w:line="276" w:lineRule="auto"/>
              <w:rPr>
                <w:rFonts w:ascii="Arial" w:hAnsi="Arial" w:cs="Arial"/>
                <w:b/>
              </w:rPr>
            </w:pPr>
          </w:p>
        </w:tc>
        <w:tc>
          <w:tcPr>
            <w:tcW w:w="6866" w:type="dxa"/>
          </w:tcPr>
          <w:p w:rsidR="00826DCD" w:rsidRPr="00D13DB5" w:rsidRDefault="00826DCD" w:rsidP="0017112F">
            <w:pPr>
              <w:spacing w:line="276" w:lineRule="auto"/>
              <w:rPr>
                <w:rFonts w:ascii="Arial" w:hAnsi="Arial" w:cs="Arial"/>
              </w:rPr>
            </w:pPr>
          </w:p>
        </w:tc>
      </w:tr>
    </w:tbl>
    <w:p w:rsidR="00826DCD" w:rsidRDefault="00826DCD" w:rsidP="0017112F">
      <w:pPr>
        <w:rPr>
          <w:sz w:val="24"/>
          <w:szCs w:val="24"/>
        </w:rPr>
      </w:pPr>
    </w:p>
    <w:p w:rsidR="00826DCD" w:rsidRPr="00E96982" w:rsidRDefault="00826DCD" w:rsidP="0017112F">
      <w:pPr>
        <w:rPr>
          <w:rFonts w:ascii="Arial" w:hAnsi="Arial" w:cs="Arial"/>
        </w:rPr>
      </w:pPr>
    </w:p>
    <w:p w:rsidR="00826DCD" w:rsidRDefault="00826DCD" w:rsidP="0017112F">
      <w:pPr>
        <w:rPr>
          <w:rFonts w:ascii="Arial" w:hAnsi="Arial" w:cs="Arial"/>
          <w:b/>
          <w:sz w:val="36"/>
          <w:szCs w:val="36"/>
        </w:rPr>
      </w:pPr>
      <w:r>
        <w:rPr>
          <w:rFonts w:ascii="Arial" w:hAnsi="Arial" w:cs="Arial"/>
          <w:b/>
          <w:sz w:val="36"/>
          <w:szCs w:val="36"/>
        </w:rPr>
        <w:br w:type="page"/>
      </w:r>
    </w:p>
    <w:p w:rsidR="000D56F3" w:rsidRDefault="008B6DE4" w:rsidP="0017112F">
      <w:pPr>
        <w:shd w:val="clear" w:color="auto" w:fill="B2A1C7" w:themeFill="accent4" w:themeFillTint="99"/>
        <w:rPr>
          <w:rFonts w:ascii="Arial" w:hAnsi="Arial" w:cs="Arial"/>
          <w:b/>
          <w:sz w:val="36"/>
          <w:szCs w:val="36"/>
        </w:rPr>
      </w:pPr>
      <w:r>
        <w:rPr>
          <w:rFonts w:ascii="Arial" w:hAnsi="Arial" w:cs="Arial"/>
          <w:b/>
          <w:sz w:val="36"/>
          <w:szCs w:val="36"/>
        </w:rPr>
        <w:lastRenderedPageBreak/>
        <w:t xml:space="preserve">Appendix </w:t>
      </w:r>
      <w:r w:rsidR="006C41CC">
        <w:rPr>
          <w:rFonts w:ascii="Arial" w:hAnsi="Arial" w:cs="Arial"/>
          <w:b/>
          <w:sz w:val="36"/>
          <w:szCs w:val="36"/>
        </w:rPr>
        <w:t>B</w:t>
      </w:r>
    </w:p>
    <w:p w:rsidR="00450D3F" w:rsidRPr="004238B7" w:rsidRDefault="00450D3F" w:rsidP="0017112F">
      <w:pPr>
        <w:rPr>
          <w:rFonts w:ascii="Arial" w:hAnsi="Arial" w:cs="Arial"/>
          <w:b/>
          <w:sz w:val="36"/>
          <w:szCs w:val="36"/>
        </w:rPr>
      </w:pPr>
      <w:r w:rsidRPr="004238B7">
        <w:rPr>
          <w:rFonts w:ascii="Arial" w:hAnsi="Arial" w:cs="Arial"/>
          <w:b/>
          <w:sz w:val="36"/>
          <w:szCs w:val="36"/>
        </w:rPr>
        <w:t xml:space="preserve">Unregistered Schools </w:t>
      </w:r>
      <w:r w:rsidR="004238B7">
        <w:rPr>
          <w:rFonts w:ascii="Arial" w:hAnsi="Arial" w:cs="Arial"/>
          <w:b/>
          <w:sz w:val="36"/>
          <w:szCs w:val="36"/>
        </w:rPr>
        <w:t xml:space="preserve">Media and Communications Campaign </w:t>
      </w:r>
      <w:r w:rsidRPr="004238B7">
        <w:rPr>
          <w:rFonts w:ascii="Arial" w:hAnsi="Arial" w:cs="Arial"/>
          <w:b/>
          <w:sz w:val="36"/>
          <w:szCs w:val="36"/>
        </w:rPr>
        <w:t xml:space="preserve">Brief </w:t>
      </w:r>
    </w:p>
    <w:p w:rsidR="00450D3F" w:rsidRPr="005C135B" w:rsidRDefault="00450D3F" w:rsidP="0017112F">
      <w:pPr>
        <w:rPr>
          <w:rFonts w:ascii="Arial" w:hAnsi="Arial" w:cs="Arial"/>
        </w:rPr>
      </w:pPr>
      <w:r w:rsidRPr="005C135B">
        <w:rPr>
          <w:rFonts w:ascii="Arial" w:hAnsi="Arial" w:cs="Arial"/>
          <w:b/>
        </w:rPr>
        <w:t>1. Audience:</w:t>
      </w:r>
      <w:r w:rsidRPr="005C135B">
        <w:rPr>
          <w:rFonts w:ascii="Arial" w:hAnsi="Arial" w:cs="Arial"/>
        </w:rPr>
        <w:t xml:space="preserve"> Parents </w:t>
      </w:r>
    </w:p>
    <w:p w:rsidR="00450D3F" w:rsidRPr="005C135B" w:rsidRDefault="00450D3F" w:rsidP="0017112F">
      <w:pPr>
        <w:rPr>
          <w:rFonts w:ascii="Arial" w:hAnsi="Arial" w:cs="Arial"/>
        </w:rPr>
      </w:pPr>
      <w:r w:rsidRPr="005C135B">
        <w:rPr>
          <w:rFonts w:ascii="Arial" w:hAnsi="Arial" w:cs="Arial"/>
          <w:b/>
        </w:rPr>
        <w:t>Key message:</w:t>
      </w:r>
      <w:r w:rsidRPr="005C135B">
        <w:rPr>
          <w:rFonts w:ascii="Arial" w:hAnsi="Arial" w:cs="Arial"/>
        </w:rPr>
        <w:t xml:space="preserve"> If you choose to send your child to a tutor, tuition centre or education centre, make sure your child is safe, ask the right questions. </w:t>
      </w:r>
    </w:p>
    <w:p w:rsidR="00450D3F" w:rsidRPr="005C135B" w:rsidRDefault="00450D3F" w:rsidP="0017112F">
      <w:pPr>
        <w:rPr>
          <w:rFonts w:ascii="Arial" w:hAnsi="Arial" w:cs="Arial"/>
        </w:rPr>
      </w:pPr>
      <w:r w:rsidRPr="005C135B">
        <w:rPr>
          <w:rFonts w:ascii="Arial" w:hAnsi="Arial" w:cs="Arial"/>
          <w:b/>
        </w:rPr>
        <w:t>Call of action:</w:t>
      </w:r>
      <w:r w:rsidRPr="005C135B">
        <w:rPr>
          <w:rFonts w:ascii="Arial" w:hAnsi="Arial" w:cs="Arial"/>
        </w:rPr>
        <w:t xml:space="preserve"> visit the website for more information</w:t>
      </w:r>
    </w:p>
    <w:p w:rsidR="00450D3F" w:rsidRPr="005C135B" w:rsidRDefault="00450D3F" w:rsidP="0017112F">
      <w:pPr>
        <w:rPr>
          <w:rFonts w:ascii="Arial" w:hAnsi="Arial" w:cs="Arial"/>
          <w:b/>
        </w:rPr>
      </w:pPr>
      <w:r w:rsidRPr="005C135B">
        <w:rPr>
          <w:rFonts w:ascii="Arial" w:hAnsi="Arial" w:cs="Arial"/>
          <w:b/>
        </w:rPr>
        <w:t xml:space="preserve">Activities: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Checklist on flyer / poster based on three main themes – tutor/teacher, the education and the facilities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Video with key people from the Council explaining the themes from the checklist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A series of short animations highlighting different points of the checklist – i.e. DBS check – what it is, why it’s important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Information and briefing sheet to key community stakeholders e.g. Luton Council of Faiths, volunteer groups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Information to home schooled families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Posters/flyers to libraries, community centres, GP’s, children’s centres, leisure centres, The Galaxy, The Mall, museums, community events</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Posters/flyers will also be circulated electronically via other networks eg Luton in Harmony, Voluntary groups</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Radio advert on Diverse FM</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Proactive radio interviews on Diverse FM and Inspire FM</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News release issued to local and specialist press</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Feature article in local newspapers explaining the roles and responsibilities of the Council, Ofsted, DfE and parents plus the checklist for parents and appeal for people to alert the Council of possible unregistered schools.</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Feature article in October Lutonline </w:t>
      </w:r>
    </w:p>
    <w:p w:rsidR="00450D3F" w:rsidRPr="005C135B" w:rsidRDefault="00450D3F" w:rsidP="0017112F">
      <w:pPr>
        <w:pStyle w:val="ListParagraph"/>
        <w:numPr>
          <w:ilvl w:val="0"/>
          <w:numId w:val="10"/>
        </w:numPr>
        <w:rPr>
          <w:rFonts w:ascii="Arial" w:hAnsi="Arial" w:cs="Arial"/>
        </w:rPr>
      </w:pPr>
      <w:r w:rsidRPr="005C135B">
        <w:rPr>
          <w:rFonts w:ascii="Arial" w:hAnsi="Arial" w:cs="Arial"/>
        </w:rPr>
        <w:t xml:space="preserve">Social Media </w:t>
      </w:r>
    </w:p>
    <w:p w:rsidR="00450D3F" w:rsidRPr="005C135B" w:rsidRDefault="008E0D96" w:rsidP="0017112F">
      <w:pPr>
        <w:rPr>
          <w:rFonts w:ascii="Arial" w:hAnsi="Arial" w:cs="Arial"/>
        </w:rPr>
      </w:pPr>
      <w:r w:rsidRPr="008E0D96">
        <w:rPr>
          <w:rFonts w:ascii="Arial" w:hAnsi="Arial" w:cs="Arial"/>
        </w:rPr>
        <w:pict>
          <v:rect id="_x0000_i1025" style="width:0;height:1.5pt" o:hralign="center" o:hrstd="t" o:hr="t" fillcolor="gray" stroked="f"/>
        </w:pict>
      </w:r>
    </w:p>
    <w:p w:rsidR="00450D3F" w:rsidRPr="005C135B" w:rsidRDefault="00450D3F" w:rsidP="0017112F">
      <w:pPr>
        <w:rPr>
          <w:rFonts w:ascii="Arial" w:hAnsi="Arial" w:cs="Arial"/>
        </w:rPr>
      </w:pPr>
      <w:r w:rsidRPr="005C135B">
        <w:rPr>
          <w:rFonts w:ascii="Arial" w:hAnsi="Arial" w:cs="Arial"/>
          <w:b/>
        </w:rPr>
        <w:t>2. Audience:</w:t>
      </w:r>
      <w:r w:rsidRPr="005C135B">
        <w:rPr>
          <w:rFonts w:ascii="Arial" w:hAnsi="Arial" w:cs="Arial"/>
        </w:rPr>
        <w:t xml:space="preserve"> General public </w:t>
      </w:r>
    </w:p>
    <w:p w:rsidR="00450D3F" w:rsidRPr="005C135B" w:rsidRDefault="00450D3F" w:rsidP="0017112F">
      <w:pPr>
        <w:rPr>
          <w:rFonts w:ascii="Arial" w:hAnsi="Arial" w:cs="Arial"/>
          <w:b/>
        </w:rPr>
      </w:pPr>
      <w:r w:rsidRPr="005C135B">
        <w:rPr>
          <w:rFonts w:ascii="Arial" w:hAnsi="Arial" w:cs="Arial"/>
          <w:b/>
        </w:rPr>
        <w:t xml:space="preserve">Key message: </w:t>
      </w:r>
      <w:r w:rsidRPr="005C135B">
        <w:rPr>
          <w:rFonts w:ascii="Arial" w:hAnsi="Arial" w:cs="Arial"/>
        </w:rPr>
        <w:t>Keeping children safe is everyone’s responsibility,</w:t>
      </w:r>
      <w:r w:rsidRPr="005C135B">
        <w:rPr>
          <w:rFonts w:ascii="Arial" w:hAnsi="Arial" w:cs="Arial"/>
          <w:b/>
        </w:rPr>
        <w:t xml:space="preserve"> </w:t>
      </w:r>
      <w:r w:rsidRPr="005C135B">
        <w:rPr>
          <w:rFonts w:ascii="Arial" w:hAnsi="Arial" w:cs="Arial"/>
        </w:rPr>
        <w:t>if you regularly see a group of</w:t>
      </w:r>
      <w:r w:rsidRPr="005C135B">
        <w:rPr>
          <w:rFonts w:ascii="Arial" w:hAnsi="Arial" w:cs="Arial"/>
          <w:b/>
        </w:rPr>
        <w:t xml:space="preserve"> </w:t>
      </w:r>
      <w:r w:rsidRPr="005C135B">
        <w:rPr>
          <w:rFonts w:ascii="Arial" w:hAnsi="Arial" w:cs="Arial"/>
        </w:rPr>
        <w:t>school aged children not at school during school hours.</w:t>
      </w:r>
    </w:p>
    <w:p w:rsidR="00450D3F" w:rsidRPr="005C135B" w:rsidRDefault="00450D3F" w:rsidP="0017112F">
      <w:pPr>
        <w:rPr>
          <w:rFonts w:ascii="Arial" w:hAnsi="Arial" w:cs="Arial"/>
        </w:rPr>
      </w:pPr>
      <w:r w:rsidRPr="005C135B">
        <w:rPr>
          <w:rFonts w:ascii="Arial" w:hAnsi="Arial" w:cs="Arial"/>
          <w:b/>
        </w:rPr>
        <w:t xml:space="preserve">Call to action: </w:t>
      </w:r>
      <w:r w:rsidRPr="005C135B">
        <w:rPr>
          <w:rFonts w:ascii="Arial" w:hAnsi="Arial" w:cs="Arial"/>
        </w:rPr>
        <w:t>The Council has a legal duty to make sure children are safe and you can help us.</w:t>
      </w:r>
      <w:r w:rsidRPr="005C135B">
        <w:rPr>
          <w:rFonts w:ascii="Arial" w:hAnsi="Arial" w:cs="Arial"/>
          <w:b/>
        </w:rPr>
        <w:t xml:space="preserve"> Call us in confidence</w:t>
      </w:r>
    </w:p>
    <w:p w:rsidR="00450D3F" w:rsidRPr="005C135B" w:rsidRDefault="00450D3F" w:rsidP="0017112F">
      <w:pPr>
        <w:rPr>
          <w:rFonts w:ascii="Arial" w:hAnsi="Arial" w:cs="Arial"/>
          <w:b/>
        </w:rPr>
      </w:pPr>
      <w:r w:rsidRPr="005C135B">
        <w:rPr>
          <w:rFonts w:ascii="Arial" w:hAnsi="Arial" w:cs="Arial"/>
          <w:b/>
        </w:rPr>
        <w:t xml:space="preserve">Activities: </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t xml:space="preserve">Internal comms to key employees (particularly those out and about daily) </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lastRenderedPageBreak/>
        <w:t>General article on intranet</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t>Article on website and provide text to be inserted into community newsletters/websites etc</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t xml:space="preserve">Flyer / Poster </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t xml:space="preserve">Information and briefing sheet to key community stakeholders e.g. Luton Council of Faiths, volunteer groups </w:t>
      </w:r>
    </w:p>
    <w:p w:rsidR="00450D3F" w:rsidRPr="005C135B" w:rsidRDefault="00450D3F" w:rsidP="0017112F">
      <w:pPr>
        <w:pStyle w:val="ListParagraph"/>
        <w:numPr>
          <w:ilvl w:val="0"/>
          <w:numId w:val="12"/>
        </w:numPr>
        <w:rPr>
          <w:rFonts w:ascii="Arial" w:hAnsi="Arial" w:cs="Arial"/>
        </w:rPr>
      </w:pPr>
      <w:r w:rsidRPr="005C135B">
        <w:rPr>
          <w:rFonts w:ascii="Arial" w:hAnsi="Arial" w:cs="Arial"/>
        </w:rPr>
        <w:t xml:space="preserve">Posters/flyers to libraries, community centres, GP’s, children centres, leisure centres, The Galaxy, The Mall </w:t>
      </w:r>
    </w:p>
    <w:p w:rsidR="00450D3F" w:rsidRDefault="00450D3F" w:rsidP="0017112F">
      <w:pPr>
        <w:pStyle w:val="ListParagraph"/>
        <w:numPr>
          <w:ilvl w:val="0"/>
          <w:numId w:val="12"/>
        </w:numPr>
        <w:rPr>
          <w:rFonts w:ascii="Arial" w:hAnsi="Arial" w:cs="Arial"/>
        </w:rPr>
      </w:pPr>
      <w:r w:rsidRPr="005C135B">
        <w:rPr>
          <w:rFonts w:ascii="Arial" w:hAnsi="Arial" w:cs="Arial"/>
        </w:rPr>
        <w:t>Social Media</w:t>
      </w:r>
    </w:p>
    <w:p w:rsidR="00826DCD" w:rsidRDefault="008E0D96" w:rsidP="0017112F">
      <w:pPr>
        <w:rPr>
          <w:rFonts w:ascii="Arial" w:hAnsi="Arial" w:cs="Arial"/>
        </w:rPr>
      </w:pPr>
      <w:r w:rsidRPr="008E0D96">
        <w:rPr>
          <w:rFonts w:ascii="Arial" w:hAnsi="Arial" w:cs="Arial"/>
        </w:rPr>
        <w:pict>
          <v:rect id="_x0000_i1026" style="width:0;height:1.5pt" o:hralign="center" o:hrstd="t" o:hr="t" fillcolor="gray" stroked="f"/>
        </w:pict>
      </w:r>
    </w:p>
    <w:p w:rsidR="00921801" w:rsidRDefault="00921801" w:rsidP="0017112F">
      <w:pPr>
        <w:rPr>
          <w:rFonts w:ascii="Arial" w:hAnsi="Arial" w:cs="Arial"/>
        </w:rPr>
      </w:pPr>
      <w:r>
        <w:rPr>
          <w:rFonts w:ascii="Arial" w:hAnsi="Arial" w:cs="Arial"/>
        </w:rPr>
        <w:br w:type="page"/>
      </w:r>
    </w:p>
    <w:p w:rsidR="00921801" w:rsidRDefault="00921801" w:rsidP="0017112F">
      <w:pPr>
        <w:shd w:val="clear" w:color="auto" w:fill="B2A1C7" w:themeFill="accent4" w:themeFillTint="99"/>
        <w:rPr>
          <w:rFonts w:ascii="Arial" w:hAnsi="Arial" w:cs="Arial"/>
          <w:b/>
          <w:sz w:val="36"/>
          <w:szCs w:val="36"/>
        </w:rPr>
      </w:pPr>
      <w:r>
        <w:rPr>
          <w:rFonts w:ascii="Arial" w:hAnsi="Arial" w:cs="Arial"/>
          <w:b/>
          <w:sz w:val="36"/>
          <w:szCs w:val="36"/>
        </w:rPr>
        <w:lastRenderedPageBreak/>
        <w:t xml:space="preserve">Appendix </w:t>
      </w:r>
      <w:r w:rsidR="007E3BAE">
        <w:rPr>
          <w:rFonts w:ascii="Arial" w:hAnsi="Arial" w:cs="Arial"/>
          <w:b/>
          <w:sz w:val="36"/>
          <w:szCs w:val="36"/>
        </w:rPr>
        <w:t>C</w:t>
      </w:r>
    </w:p>
    <w:p w:rsidR="00E96982" w:rsidRPr="00921801" w:rsidRDefault="00921801" w:rsidP="0017112F">
      <w:pPr>
        <w:rPr>
          <w:rFonts w:ascii="Arial" w:hAnsi="Arial" w:cs="Arial"/>
          <w:b/>
          <w:sz w:val="36"/>
          <w:szCs w:val="36"/>
        </w:rPr>
      </w:pPr>
      <w:r w:rsidRPr="00921801">
        <w:rPr>
          <w:rFonts w:ascii="Arial" w:hAnsi="Arial" w:cs="Arial"/>
          <w:b/>
          <w:sz w:val="36"/>
          <w:szCs w:val="36"/>
        </w:rPr>
        <w:t>References</w:t>
      </w:r>
    </w:p>
    <w:p w:rsidR="00921801" w:rsidRPr="00921801" w:rsidRDefault="00921801" w:rsidP="0017112F">
      <w:pPr>
        <w:spacing w:after="0"/>
        <w:rPr>
          <w:rFonts w:ascii="Arial" w:hAnsi="Arial" w:cs="Arial"/>
        </w:rPr>
      </w:pPr>
      <w:r w:rsidRPr="00921801">
        <w:rPr>
          <w:rFonts w:ascii="Arial" w:hAnsi="Arial" w:cs="Arial"/>
        </w:rPr>
        <w:t>Handbook for conducting inspections under section 97 of the Education and Skills Act 2008</w:t>
      </w:r>
    </w:p>
    <w:p w:rsidR="00921801" w:rsidRDefault="00921801" w:rsidP="0017112F">
      <w:pPr>
        <w:spacing w:after="0"/>
        <w:rPr>
          <w:rFonts w:ascii="Arial" w:hAnsi="Arial" w:cs="Arial"/>
        </w:rPr>
      </w:pPr>
      <w:r w:rsidRPr="00921801">
        <w:rPr>
          <w:rFonts w:ascii="Arial" w:hAnsi="Arial" w:cs="Arial"/>
        </w:rPr>
        <w:t>September 2015, No. 150109</w:t>
      </w:r>
      <w:r w:rsidR="009F7F97">
        <w:rPr>
          <w:rFonts w:ascii="Arial" w:hAnsi="Arial" w:cs="Arial"/>
        </w:rPr>
        <w:t>, Ofsted, 2015</w:t>
      </w:r>
    </w:p>
    <w:p w:rsidR="00005CBF" w:rsidRPr="00FF6A76" w:rsidRDefault="00005CBF" w:rsidP="0017112F">
      <w:pPr>
        <w:tabs>
          <w:tab w:val="left" w:pos="8789"/>
        </w:tabs>
        <w:spacing w:before="240"/>
        <w:rPr>
          <w:rFonts w:ascii="Arial" w:hAnsi="Arial" w:cs="Arial"/>
        </w:rPr>
      </w:pPr>
      <w:r w:rsidRPr="00FF6A76">
        <w:rPr>
          <w:rFonts w:ascii="Arial" w:hAnsi="Arial" w:cs="Arial"/>
        </w:rPr>
        <w:t>Elective Home Education.  Guidelines for Local Authorities, DfE</w:t>
      </w:r>
      <w:r w:rsidR="00EB7196">
        <w:rPr>
          <w:rFonts w:ascii="Arial" w:hAnsi="Arial" w:cs="Arial"/>
        </w:rPr>
        <w:t>, April</w:t>
      </w:r>
      <w:bookmarkStart w:id="0" w:name="_GoBack"/>
      <w:bookmarkEnd w:id="0"/>
      <w:r w:rsidRPr="00FF6A76">
        <w:rPr>
          <w:rFonts w:ascii="Arial" w:hAnsi="Arial" w:cs="Arial"/>
        </w:rPr>
        <w:t xml:space="preserve"> 2</w:t>
      </w:r>
      <w:r w:rsidR="00EB7196">
        <w:rPr>
          <w:rFonts w:ascii="Arial" w:hAnsi="Arial" w:cs="Arial"/>
        </w:rPr>
        <w:t>019</w:t>
      </w:r>
      <w:r w:rsidRPr="00FF6A76">
        <w:rPr>
          <w:rFonts w:ascii="Arial" w:hAnsi="Arial" w:cs="Arial"/>
        </w:rPr>
        <w:t xml:space="preserve"> </w:t>
      </w:r>
    </w:p>
    <w:p w:rsidR="00005CBF" w:rsidRDefault="00005CBF" w:rsidP="0017112F">
      <w:pPr>
        <w:spacing w:after="0"/>
        <w:rPr>
          <w:rFonts w:ascii="Arial" w:hAnsi="Arial" w:cs="Arial"/>
        </w:rPr>
      </w:pPr>
    </w:p>
    <w:sectPr w:rsidR="00005CBF" w:rsidSect="00AE680F">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F0F" w:rsidRDefault="00673F0F" w:rsidP="00907C2D">
      <w:pPr>
        <w:spacing w:after="0" w:line="240" w:lineRule="auto"/>
      </w:pPr>
      <w:r>
        <w:separator/>
      </w:r>
    </w:p>
  </w:endnote>
  <w:endnote w:type="continuationSeparator" w:id="0">
    <w:p w:rsidR="00673F0F" w:rsidRDefault="00673F0F" w:rsidP="00907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0F" w:rsidRPr="002D408D" w:rsidRDefault="00673F0F" w:rsidP="00F75E87">
    <w:pPr>
      <w:pStyle w:val="Footer"/>
      <w:jc w:val="right"/>
      <w:rPr>
        <w:sz w:val="16"/>
        <w:szCs w:val="16"/>
      </w:rPr>
    </w:pPr>
    <w:r w:rsidRPr="002D408D">
      <w:rPr>
        <w:sz w:val="16"/>
        <w:szCs w:val="16"/>
      </w:rPr>
      <w:t xml:space="preserve">Page </w:t>
    </w:r>
    <w:r w:rsidR="008E0D96" w:rsidRPr="002D408D">
      <w:rPr>
        <w:b/>
        <w:sz w:val="16"/>
        <w:szCs w:val="16"/>
      </w:rPr>
      <w:fldChar w:fldCharType="begin"/>
    </w:r>
    <w:r w:rsidRPr="002D408D">
      <w:rPr>
        <w:b/>
        <w:sz w:val="16"/>
        <w:szCs w:val="16"/>
      </w:rPr>
      <w:instrText xml:space="preserve"> PAGE  \* Arabic  \* MERGEFORMAT </w:instrText>
    </w:r>
    <w:r w:rsidR="008E0D96" w:rsidRPr="002D408D">
      <w:rPr>
        <w:b/>
        <w:sz w:val="16"/>
        <w:szCs w:val="16"/>
      </w:rPr>
      <w:fldChar w:fldCharType="separate"/>
    </w:r>
    <w:r>
      <w:rPr>
        <w:b/>
        <w:noProof/>
        <w:sz w:val="16"/>
        <w:szCs w:val="16"/>
      </w:rPr>
      <w:t>16</w:t>
    </w:r>
    <w:r w:rsidR="008E0D96" w:rsidRPr="002D408D">
      <w:rPr>
        <w:b/>
        <w:sz w:val="16"/>
        <w:szCs w:val="16"/>
      </w:rPr>
      <w:fldChar w:fldCharType="end"/>
    </w:r>
    <w:r w:rsidRPr="002D408D">
      <w:rPr>
        <w:sz w:val="16"/>
        <w:szCs w:val="16"/>
      </w:rPr>
      <w:t xml:space="preserve"> of </w:t>
    </w:r>
    <w:fldSimple w:instr=" NUMPAGES  \* Arabic  \* MERGEFORMAT ">
      <w:r w:rsidR="003C212F">
        <w:rPr>
          <w:b/>
          <w:noProof/>
          <w:sz w:val="16"/>
          <w:szCs w:val="16"/>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6404105"/>
      <w:docPartObj>
        <w:docPartGallery w:val="Page Numbers (Bottom of Page)"/>
        <w:docPartUnique/>
      </w:docPartObj>
    </w:sdtPr>
    <w:sdtEndPr>
      <w:rPr>
        <w:noProof/>
      </w:rPr>
    </w:sdtEndPr>
    <w:sdtContent>
      <w:p w:rsidR="008E3B9F" w:rsidRDefault="008E0D96">
        <w:pPr>
          <w:pStyle w:val="Footer"/>
          <w:jc w:val="center"/>
        </w:pPr>
        <w:r>
          <w:fldChar w:fldCharType="begin"/>
        </w:r>
        <w:r w:rsidR="008E3B9F">
          <w:instrText xml:space="preserve"> PAGE   \* MERGEFORMAT </w:instrText>
        </w:r>
        <w:r>
          <w:fldChar w:fldCharType="separate"/>
        </w:r>
        <w:r w:rsidR="007E6924">
          <w:rPr>
            <w:noProof/>
          </w:rPr>
          <w:t>12</w:t>
        </w:r>
        <w:r>
          <w:rPr>
            <w:noProof/>
          </w:rPr>
          <w:fldChar w:fldCharType="end"/>
        </w:r>
      </w:p>
    </w:sdtContent>
  </w:sdt>
  <w:p w:rsidR="00673F0F" w:rsidRPr="004815DE" w:rsidRDefault="00673F0F" w:rsidP="00F75E87">
    <w:pPr>
      <w:pStyle w:val="Footer"/>
      <w:tabs>
        <w:tab w:val="right" w:pos="1559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F0F" w:rsidRDefault="00673F0F" w:rsidP="00907C2D">
      <w:pPr>
        <w:spacing w:after="0" w:line="240" w:lineRule="auto"/>
      </w:pPr>
      <w:r>
        <w:separator/>
      </w:r>
    </w:p>
  </w:footnote>
  <w:footnote w:type="continuationSeparator" w:id="0">
    <w:p w:rsidR="00673F0F" w:rsidRDefault="00673F0F" w:rsidP="00907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F0F" w:rsidRDefault="00256533" w:rsidP="000621E6">
    <w:pPr>
      <w:pStyle w:val="Header"/>
      <w:pBdr>
        <w:bottom w:val="none" w:sz="0" w:space="0" w:color="auto"/>
      </w:pBdr>
    </w:pPr>
    <w:r>
      <w:rPr>
        <w:rFonts w:ascii="Arial" w:hAnsi="Arial" w:cs="Arial"/>
        <w:b w:val="0"/>
        <w:noProof/>
        <w:sz w:val="36"/>
        <w:szCs w:val="36"/>
        <w:lang w:eastAsia="en-GB"/>
      </w:rPr>
      <w:drawing>
        <wp:anchor distT="0" distB="0" distL="114300" distR="114300" simplePos="0" relativeHeight="251659264" behindDoc="0" locked="0" layoutInCell="1" allowOverlap="1">
          <wp:simplePos x="0" y="0"/>
          <wp:positionH relativeFrom="column">
            <wp:posOffset>4829175</wp:posOffset>
          </wp:positionH>
          <wp:positionV relativeFrom="paragraph">
            <wp:posOffset>-325755</wp:posOffset>
          </wp:positionV>
          <wp:extent cx="1337945" cy="8350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ton new log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37945" cy="835025"/>
                  </a:xfrm>
                  <a:prstGeom prst="rect">
                    <a:avLst/>
                  </a:prstGeom>
                </pic:spPr>
              </pic:pic>
            </a:graphicData>
          </a:graphic>
        </wp:anchor>
      </w:drawing>
    </w:r>
  </w:p>
  <w:p w:rsidR="00673F0F" w:rsidRDefault="00673F0F" w:rsidP="000621E6">
    <w:pPr>
      <w:pStyle w:val="Header"/>
      <w:pBdr>
        <w:bottom w:val="none" w:sz="0" w:space="0" w:color="auto"/>
      </w:pBdr>
    </w:pPr>
  </w:p>
  <w:p w:rsidR="00673F0F" w:rsidRDefault="00673F0F" w:rsidP="000621E6">
    <w:pPr>
      <w:pStyle w:val="Header"/>
      <w:pBdr>
        <w:bottom w:val="none" w:sz="0" w:space="0" w:color="auto"/>
      </w:pBdr>
    </w:pPr>
  </w:p>
  <w:p w:rsidR="00673F0F" w:rsidRDefault="00673F0F" w:rsidP="000621E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637"/>
    <w:multiLevelType w:val="hybridMultilevel"/>
    <w:tmpl w:val="2048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A061BB"/>
    <w:multiLevelType w:val="multilevel"/>
    <w:tmpl w:val="40021298"/>
    <w:lvl w:ilvl="0">
      <w:start w:val="14"/>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962FFF"/>
    <w:multiLevelType w:val="hybridMultilevel"/>
    <w:tmpl w:val="EA42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987C17"/>
    <w:multiLevelType w:val="hybridMultilevel"/>
    <w:tmpl w:val="C6C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262D14"/>
    <w:multiLevelType w:val="hybridMultilevel"/>
    <w:tmpl w:val="2F4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687628"/>
    <w:multiLevelType w:val="multilevel"/>
    <w:tmpl w:val="445286F4"/>
    <w:lvl w:ilvl="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6641364"/>
    <w:multiLevelType w:val="multilevel"/>
    <w:tmpl w:val="DF44EF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EAB23F9"/>
    <w:multiLevelType w:val="hybridMultilevel"/>
    <w:tmpl w:val="7B7256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35B57A9"/>
    <w:multiLevelType w:val="hybridMultilevel"/>
    <w:tmpl w:val="55B6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FF21E6"/>
    <w:multiLevelType w:val="hybridMultilevel"/>
    <w:tmpl w:val="4EDA6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26422E"/>
    <w:multiLevelType w:val="hybridMultilevel"/>
    <w:tmpl w:val="36BE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377920"/>
    <w:multiLevelType w:val="hybridMultilevel"/>
    <w:tmpl w:val="3A2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A41AB6"/>
    <w:multiLevelType w:val="hybridMultilevel"/>
    <w:tmpl w:val="B546E6F4"/>
    <w:lvl w:ilvl="0" w:tplc="B9FECA98">
      <w:start w:val="1"/>
      <w:numFmt w:val="lowerLetter"/>
      <w:lvlText w:val="%1)"/>
      <w:lvlJc w:val="left"/>
      <w:pPr>
        <w:ind w:left="2421" w:hanging="360"/>
      </w:pPr>
      <w:rPr>
        <w:rFonts w:ascii="Arial" w:eastAsiaTheme="minorHAnsi" w:hAnsi="Arial" w:cs="Arial"/>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3">
    <w:nsid w:val="48871A6D"/>
    <w:multiLevelType w:val="hybridMultilevel"/>
    <w:tmpl w:val="E80E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021E36"/>
    <w:multiLevelType w:val="hybridMultilevel"/>
    <w:tmpl w:val="7138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1F4E33"/>
    <w:multiLevelType w:val="multilevel"/>
    <w:tmpl w:val="3F4808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F867431"/>
    <w:multiLevelType w:val="hybridMultilevel"/>
    <w:tmpl w:val="976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7B0615"/>
    <w:multiLevelType w:val="multilevel"/>
    <w:tmpl w:val="05588394"/>
    <w:lvl w:ilvl="0">
      <w:start w:val="13"/>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657857"/>
    <w:multiLevelType w:val="multilevel"/>
    <w:tmpl w:val="DF44EF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92B5580"/>
    <w:multiLevelType w:val="hybridMultilevel"/>
    <w:tmpl w:val="D1041C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6E7C6D91"/>
    <w:multiLevelType w:val="hybridMultilevel"/>
    <w:tmpl w:val="6BD2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1F1871"/>
    <w:multiLevelType w:val="hybridMultilevel"/>
    <w:tmpl w:val="A83A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4"/>
  </w:num>
  <w:num w:numId="4">
    <w:abstractNumId w:val="16"/>
  </w:num>
  <w:num w:numId="5">
    <w:abstractNumId w:val="0"/>
  </w:num>
  <w:num w:numId="6">
    <w:abstractNumId w:val="19"/>
  </w:num>
  <w:num w:numId="7">
    <w:abstractNumId w:val="8"/>
  </w:num>
  <w:num w:numId="8">
    <w:abstractNumId w:val="12"/>
  </w:num>
  <w:num w:numId="9">
    <w:abstractNumId w:val="13"/>
  </w:num>
  <w:num w:numId="10">
    <w:abstractNumId w:val="9"/>
  </w:num>
  <w:num w:numId="11">
    <w:abstractNumId w:val="2"/>
  </w:num>
  <w:num w:numId="12">
    <w:abstractNumId w:val="11"/>
  </w:num>
  <w:num w:numId="13">
    <w:abstractNumId w:val="4"/>
  </w:num>
  <w:num w:numId="14">
    <w:abstractNumId w:val="20"/>
  </w:num>
  <w:num w:numId="15">
    <w:abstractNumId w:val="5"/>
  </w:num>
  <w:num w:numId="16">
    <w:abstractNumId w:val="15"/>
  </w:num>
  <w:num w:numId="17">
    <w:abstractNumId w:val="6"/>
  </w:num>
  <w:num w:numId="18">
    <w:abstractNumId w:val="3"/>
  </w:num>
  <w:num w:numId="19">
    <w:abstractNumId w:val="7"/>
  </w:num>
  <w:num w:numId="20">
    <w:abstractNumId w:val="21"/>
  </w:num>
  <w:num w:numId="21">
    <w:abstractNumId w:val="17"/>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FA5B96"/>
    <w:rsid w:val="000012C9"/>
    <w:rsid w:val="00005CBF"/>
    <w:rsid w:val="00015AFA"/>
    <w:rsid w:val="000621E6"/>
    <w:rsid w:val="000A2750"/>
    <w:rsid w:val="000B491D"/>
    <w:rsid w:val="000D12E6"/>
    <w:rsid w:val="000D56F3"/>
    <w:rsid w:val="000D7FAD"/>
    <w:rsid w:val="000E35D2"/>
    <w:rsid w:val="000E4DEB"/>
    <w:rsid w:val="000E5141"/>
    <w:rsid w:val="000F3A0C"/>
    <w:rsid w:val="00100C40"/>
    <w:rsid w:val="00101028"/>
    <w:rsid w:val="00104DAC"/>
    <w:rsid w:val="00111931"/>
    <w:rsid w:val="00152F27"/>
    <w:rsid w:val="0017112F"/>
    <w:rsid w:val="001C7E72"/>
    <w:rsid w:val="001D7FB1"/>
    <w:rsid w:val="001E1A05"/>
    <w:rsid w:val="001E6AB4"/>
    <w:rsid w:val="00203107"/>
    <w:rsid w:val="00231D38"/>
    <w:rsid w:val="00235F93"/>
    <w:rsid w:val="002404E4"/>
    <w:rsid w:val="00256533"/>
    <w:rsid w:val="00262E31"/>
    <w:rsid w:val="00281840"/>
    <w:rsid w:val="00294623"/>
    <w:rsid w:val="002C0EFC"/>
    <w:rsid w:val="002C54BB"/>
    <w:rsid w:val="002E2F21"/>
    <w:rsid w:val="002E4609"/>
    <w:rsid w:val="002E7FDF"/>
    <w:rsid w:val="00336BB0"/>
    <w:rsid w:val="00350648"/>
    <w:rsid w:val="00352EA4"/>
    <w:rsid w:val="0039226B"/>
    <w:rsid w:val="003A7FB8"/>
    <w:rsid w:val="003B7CB6"/>
    <w:rsid w:val="003C212F"/>
    <w:rsid w:val="00403077"/>
    <w:rsid w:val="00411592"/>
    <w:rsid w:val="004238B7"/>
    <w:rsid w:val="00427880"/>
    <w:rsid w:val="00442050"/>
    <w:rsid w:val="00450D3F"/>
    <w:rsid w:val="00494092"/>
    <w:rsid w:val="004A4B3F"/>
    <w:rsid w:val="004C3DFE"/>
    <w:rsid w:val="004D18DB"/>
    <w:rsid w:val="004E36C3"/>
    <w:rsid w:val="004E3BA1"/>
    <w:rsid w:val="004E62A9"/>
    <w:rsid w:val="00502A14"/>
    <w:rsid w:val="0053571C"/>
    <w:rsid w:val="0055432D"/>
    <w:rsid w:val="00561407"/>
    <w:rsid w:val="00561992"/>
    <w:rsid w:val="00586815"/>
    <w:rsid w:val="00587D32"/>
    <w:rsid w:val="0059772F"/>
    <w:rsid w:val="005A2E99"/>
    <w:rsid w:val="005A5BE9"/>
    <w:rsid w:val="005C135B"/>
    <w:rsid w:val="005E328F"/>
    <w:rsid w:val="00617031"/>
    <w:rsid w:val="00626A6C"/>
    <w:rsid w:val="0063377B"/>
    <w:rsid w:val="00634FBD"/>
    <w:rsid w:val="00641EF4"/>
    <w:rsid w:val="00673F0F"/>
    <w:rsid w:val="00680B2D"/>
    <w:rsid w:val="00693838"/>
    <w:rsid w:val="00697D83"/>
    <w:rsid w:val="006C41CC"/>
    <w:rsid w:val="006E0CC1"/>
    <w:rsid w:val="006F6860"/>
    <w:rsid w:val="00700D4A"/>
    <w:rsid w:val="007116B4"/>
    <w:rsid w:val="00773396"/>
    <w:rsid w:val="00773C2D"/>
    <w:rsid w:val="007850BD"/>
    <w:rsid w:val="007C12C0"/>
    <w:rsid w:val="007C317A"/>
    <w:rsid w:val="007C5B3D"/>
    <w:rsid w:val="007D1DE6"/>
    <w:rsid w:val="007E3BAE"/>
    <w:rsid w:val="007E5FF9"/>
    <w:rsid w:val="007E6924"/>
    <w:rsid w:val="00800B63"/>
    <w:rsid w:val="008078A4"/>
    <w:rsid w:val="00826DCD"/>
    <w:rsid w:val="00845460"/>
    <w:rsid w:val="008567A3"/>
    <w:rsid w:val="0086161E"/>
    <w:rsid w:val="00864F52"/>
    <w:rsid w:val="008815D8"/>
    <w:rsid w:val="00885048"/>
    <w:rsid w:val="00885FC7"/>
    <w:rsid w:val="008B0B1A"/>
    <w:rsid w:val="008B0E33"/>
    <w:rsid w:val="008B6DE4"/>
    <w:rsid w:val="008C2319"/>
    <w:rsid w:val="008E0D96"/>
    <w:rsid w:val="008E3B9F"/>
    <w:rsid w:val="00902FC2"/>
    <w:rsid w:val="00907C2D"/>
    <w:rsid w:val="00921801"/>
    <w:rsid w:val="009223CC"/>
    <w:rsid w:val="009275C4"/>
    <w:rsid w:val="00952C40"/>
    <w:rsid w:val="009632AD"/>
    <w:rsid w:val="009D6904"/>
    <w:rsid w:val="009F7F97"/>
    <w:rsid w:val="00A00978"/>
    <w:rsid w:val="00A02EEE"/>
    <w:rsid w:val="00A27F22"/>
    <w:rsid w:val="00A313A1"/>
    <w:rsid w:val="00A432FB"/>
    <w:rsid w:val="00A5158E"/>
    <w:rsid w:val="00A5505B"/>
    <w:rsid w:val="00A601A8"/>
    <w:rsid w:val="00A74A5C"/>
    <w:rsid w:val="00A92CF5"/>
    <w:rsid w:val="00A9447B"/>
    <w:rsid w:val="00AA615C"/>
    <w:rsid w:val="00AB0DC0"/>
    <w:rsid w:val="00AC13E4"/>
    <w:rsid w:val="00AE680F"/>
    <w:rsid w:val="00AF50CD"/>
    <w:rsid w:val="00B1197B"/>
    <w:rsid w:val="00B22A7E"/>
    <w:rsid w:val="00B33F94"/>
    <w:rsid w:val="00B356C5"/>
    <w:rsid w:val="00B458CD"/>
    <w:rsid w:val="00B578C0"/>
    <w:rsid w:val="00B62B1E"/>
    <w:rsid w:val="00B75C1D"/>
    <w:rsid w:val="00B82A16"/>
    <w:rsid w:val="00B95A4F"/>
    <w:rsid w:val="00B97703"/>
    <w:rsid w:val="00BE44A1"/>
    <w:rsid w:val="00BE49DD"/>
    <w:rsid w:val="00C115D3"/>
    <w:rsid w:val="00C14D12"/>
    <w:rsid w:val="00C80E63"/>
    <w:rsid w:val="00CA0019"/>
    <w:rsid w:val="00CB1422"/>
    <w:rsid w:val="00CB6507"/>
    <w:rsid w:val="00CC2D64"/>
    <w:rsid w:val="00D16964"/>
    <w:rsid w:val="00D250F5"/>
    <w:rsid w:val="00D61AD6"/>
    <w:rsid w:val="00D64A4D"/>
    <w:rsid w:val="00DA29A6"/>
    <w:rsid w:val="00DB3429"/>
    <w:rsid w:val="00DB4406"/>
    <w:rsid w:val="00DD0D3E"/>
    <w:rsid w:val="00DF071C"/>
    <w:rsid w:val="00E20436"/>
    <w:rsid w:val="00E44D4D"/>
    <w:rsid w:val="00E61BAA"/>
    <w:rsid w:val="00E93367"/>
    <w:rsid w:val="00E96982"/>
    <w:rsid w:val="00E97D44"/>
    <w:rsid w:val="00EA153C"/>
    <w:rsid w:val="00EB7196"/>
    <w:rsid w:val="00ED1D04"/>
    <w:rsid w:val="00F224F6"/>
    <w:rsid w:val="00F637A9"/>
    <w:rsid w:val="00F75E87"/>
    <w:rsid w:val="00F81769"/>
    <w:rsid w:val="00FA5B96"/>
    <w:rsid w:val="00FB4263"/>
    <w:rsid w:val="00FD5CE5"/>
    <w:rsid w:val="00FF515F"/>
    <w:rsid w:val="00FF6A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4F"/>
  </w:style>
  <w:style w:type="paragraph" w:styleId="Heading1">
    <w:name w:val="heading 1"/>
    <w:basedOn w:val="Normal"/>
    <w:next w:val="Normal"/>
    <w:link w:val="Heading1Char"/>
    <w:qFormat/>
    <w:rsid w:val="000D56F3"/>
    <w:pPr>
      <w:keepNext/>
      <w:tabs>
        <w:tab w:val="left" w:pos="737"/>
      </w:tabs>
      <w:spacing w:before="120" w:after="240" w:line="240" w:lineRule="auto"/>
      <w:outlineLvl w:val="0"/>
    </w:pPr>
    <w:rPr>
      <w:rFonts w:ascii="Tahoma" w:eastAsia="Times New Roman" w:hAnsi="Tahoma" w:cs="Times New Roman"/>
      <w:b/>
      <w:sz w:val="32"/>
      <w:szCs w:val="32"/>
      <w:lang w:eastAsia="en-GB"/>
    </w:rPr>
  </w:style>
  <w:style w:type="paragraph" w:styleId="Heading2">
    <w:name w:val="heading 2"/>
    <w:basedOn w:val="Normal"/>
    <w:next w:val="Normal"/>
    <w:link w:val="Heading2Char"/>
    <w:qFormat/>
    <w:rsid w:val="000D56F3"/>
    <w:pPr>
      <w:spacing w:before="120" w:after="240" w:line="280" w:lineRule="exact"/>
      <w:outlineLvl w:val="1"/>
    </w:pPr>
    <w:rPr>
      <w:rFonts w:ascii="Tahoma" w:eastAsia="Times New Roman" w:hAnsi="Tahoma" w:cs="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A7E"/>
    <w:rPr>
      <w:rFonts w:ascii="Tahoma" w:hAnsi="Tahoma" w:cs="Tahoma"/>
      <w:sz w:val="16"/>
      <w:szCs w:val="16"/>
    </w:rPr>
  </w:style>
  <w:style w:type="table" w:styleId="TableGrid">
    <w:name w:val="Table Grid"/>
    <w:basedOn w:val="TableNormal"/>
    <w:uiPriority w:val="59"/>
    <w:rsid w:val="00B2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7FDF"/>
    <w:pPr>
      <w:ind w:left="720"/>
      <w:contextualSpacing/>
    </w:pPr>
  </w:style>
  <w:style w:type="character" w:styleId="Hyperlink">
    <w:name w:val="Hyperlink"/>
    <w:basedOn w:val="DefaultParagraphFont"/>
    <w:unhideWhenUsed/>
    <w:rsid w:val="00203107"/>
    <w:rPr>
      <w:color w:val="0000FF" w:themeColor="hyperlink"/>
      <w:u w:val="single"/>
    </w:rPr>
  </w:style>
  <w:style w:type="character" w:customStyle="1" w:styleId="Heading1Char">
    <w:name w:val="Heading 1 Char"/>
    <w:basedOn w:val="DefaultParagraphFont"/>
    <w:link w:val="Heading1"/>
    <w:rsid w:val="000D56F3"/>
    <w:rPr>
      <w:rFonts w:ascii="Tahoma" w:eastAsia="Times New Roman" w:hAnsi="Tahoma" w:cs="Times New Roman"/>
      <w:b/>
      <w:sz w:val="32"/>
      <w:szCs w:val="32"/>
      <w:lang w:eastAsia="en-GB"/>
    </w:rPr>
  </w:style>
  <w:style w:type="character" w:customStyle="1" w:styleId="Heading2Char">
    <w:name w:val="Heading 2 Char"/>
    <w:basedOn w:val="DefaultParagraphFont"/>
    <w:link w:val="Heading2"/>
    <w:rsid w:val="000D56F3"/>
    <w:rPr>
      <w:rFonts w:ascii="Tahoma" w:eastAsia="Times New Roman" w:hAnsi="Tahoma" w:cs="Times New Roman"/>
      <w:b/>
      <w:color w:val="000000"/>
      <w:sz w:val="28"/>
      <w:szCs w:val="24"/>
    </w:rPr>
  </w:style>
  <w:style w:type="numbering" w:customStyle="1" w:styleId="NoList1">
    <w:name w:val="No List1"/>
    <w:next w:val="NoList"/>
    <w:uiPriority w:val="99"/>
    <w:semiHidden/>
    <w:unhideWhenUsed/>
    <w:rsid w:val="000D56F3"/>
  </w:style>
  <w:style w:type="paragraph" w:styleId="Footer">
    <w:name w:val="footer"/>
    <w:basedOn w:val="Normal"/>
    <w:link w:val="FooterChar"/>
    <w:uiPriority w:val="99"/>
    <w:rsid w:val="000D56F3"/>
    <w:pPr>
      <w:tabs>
        <w:tab w:val="center" w:pos="4320"/>
        <w:tab w:val="right" w:pos="8640"/>
      </w:tabs>
      <w:spacing w:after="0" w:line="240" w:lineRule="auto"/>
    </w:pPr>
    <w:rPr>
      <w:rFonts w:ascii="Tahoma" w:eastAsia="Times New Roman" w:hAnsi="Tahoma" w:cs="Times New Roman"/>
      <w:color w:val="000000"/>
      <w:sz w:val="20"/>
      <w:szCs w:val="24"/>
    </w:rPr>
  </w:style>
  <w:style w:type="character" w:customStyle="1" w:styleId="FooterChar">
    <w:name w:val="Footer Char"/>
    <w:basedOn w:val="DefaultParagraphFont"/>
    <w:link w:val="Footer"/>
    <w:uiPriority w:val="99"/>
    <w:rsid w:val="000D56F3"/>
    <w:rPr>
      <w:rFonts w:ascii="Tahoma" w:eastAsia="Times New Roman" w:hAnsi="Tahoma" w:cs="Times New Roman"/>
      <w:color w:val="000000"/>
      <w:sz w:val="20"/>
      <w:szCs w:val="24"/>
    </w:rPr>
  </w:style>
  <w:style w:type="paragraph" w:styleId="Header">
    <w:name w:val="header"/>
    <w:basedOn w:val="Normal"/>
    <w:link w:val="HeaderChar"/>
    <w:rsid w:val="000D56F3"/>
    <w:pPr>
      <w:pBdr>
        <w:bottom w:val="single" w:sz="4" w:space="5" w:color="auto"/>
      </w:pBdr>
      <w:tabs>
        <w:tab w:val="center" w:pos="4320"/>
        <w:tab w:val="right" w:pos="8640"/>
      </w:tabs>
      <w:spacing w:after="0" w:line="200" w:lineRule="exact"/>
    </w:pPr>
    <w:rPr>
      <w:rFonts w:ascii="Tahoma" w:eastAsia="Times New Roman" w:hAnsi="Tahoma" w:cs="Times New Roman"/>
      <w:b/>
      <w:color w:val="000000"/>
      <w:sz w:val="16"/>
      <w:szCs w:val="16"/>
    </w:rPr>
  </w:style>
  <w:style w:type="character" w:customStyle="1" w:styleId="HeaderChar">
    <w:name w:val="Header Char"/>
    <w:basedOn w:val="DefaultParagraphFont"/>
    <w:link w:val="Header"/>
    <w:rsid w:val="000D56F3"/>
    <w:rPr>
      <w:rFonts w:ascii="Tahoma" w:eastAsia="Times New Roman" w:hAnsi="Tahoma" w:cs="Times New Roman"/>
      <w:b/>
      <w:color w:val="000000"/>
      <w:sz w:val="16"/>
      <w:szCs w:val="16"/>
    </w:rPr>
  </w:style>
  <w:style w:type="paragraph" w:customStyle="1" w:styleId="Unnumberedparagraph">
    <w:name w:val="Unnumbered paragraph"/>
    <w:basedOn w:val="Normal"/>
    <w:link w:val="UnnumberedparagraphChar"/>
    <w:rsid w:val="000D56F3"/>
    <w:pPr>
      <w:spacing w:after="240" w:line="240" w:lineRule="auto"/>
    </w:pPr>
    <w:rPr>
      <w:rFonts w:ascii="Tahoma" w:eastAsia="Times New Roman" w:hAnsi="Tahoma" w:cs="Times New Roman"/>
      <w:color w:val="000000"/>
      <w:sz w:val="24"/>
      <w:szCs w:val="24"/>
    </w:rPr>
  </w:style>
  <w:style w:type="paragraph" w:customStyle="1" w:styleId="Tableheader-top">
    <w:name w:val="Table header - top"/>
    <w:basedOn w:val="Unnumberedparagraph"/>
    <w:rsid w:val="000D56F3"/>
    <w:pPr>
      <w:spacing w:before="60" w:after="60"/>
      <w:contextualSpacing/>
      <w:jc w:val="center"/>
    </w:pPr>
    <w:rPr>
      <w:b/>
      <w:sz w:val="22"/>
    </w:rPr>
  </w:style>
  <w:style w:type="paragraph" w:customStyle="1" w:styleId="Tabletext-left">
    <w:name w:val="Table text - left"/>
    <w:basedOn w:val="Unnumberedparagraph"/>
    <w:link w:val="Tabletext-leftChar"/>
    <w:rsid w:val="000D56F3"/>
    <w:pPr>
      <w:spacing w:before="60" w:after="60"/>
      <w:contextualSpacing/>
    </w:pPr>
    <w:rPr>
      <w:sz w:val="22"/>
    </w:rPr>
  </w:style>
  <w:style w:type="paragraph" w:customStyle="1" w:styleId="Tabletext-centred">
    <w:name w:val="Table text - centred"/>
    <w:basedOn w:val="Unnumberedparagraph"/>
    <w:rsid w:val="000D56F3"/>
    <w:pPr>
      <w:spacing w:before="60" w:after="60"/>
      <w:contextualSpacing/>
      <w:jc w:val="center"/>
    </w:pPr>
    <w:rPr>
      <w:sz w:val="22"/>
    </w:rPr>
  </w:style>
  <w:style w:type="paragraph" w:customStyle="1" w:styleId="Tableheader-left">
    <w:name w:val="Table header - left"/>
    <w:basedOn w:val="Tableheader-top"/>
    <w:rsid w:val="000D56F3"/>
    <w:pPr>
      <w:jc w:val="left"/>
    </w:pPr>
    <w:rPr>
      <w:bCs/>
      <w:szCs w:val="20"/>
    </w:rPr>
  </w:style>
  <w:style w:type="character" w:customStyle="1" w:styleId="UnnumberedparagraphChar">
    <w:name w:val="Unnumbered paragraph Char"/>
    <w:link w:val="Unnumberedparagraph"/>
    <w:rsid w:val="000D56F3"/>
    <w:rPr>
      <w:rFonts w:ascii="Tahoma" w:eastAsia="Times New Roman" w:hAnsi="Tahoma" w:cs="Times New Roman"/>
      <w:color w:val="000000"/>
      <w:sz w:val="24"/>
      <w:szCs w:val="24"/>
    </w:rPr>
  </w:style>
  <w:style w:type="character" w:customStyle="1" w:styleId="Tabletext-leftChar">
    <w:name w:val="Table text - left Char"/>
    <w:link w:val="Tabletext-left"/>
    <w:rsid w:val="000D56F3"/>
    <w:rPr>
      <w:rFonts w:ascii="Tahoma" w:eastAsia="Times New Roman" w:hAnsi="Tahoma" w:cs="Times New Roman"/>
      <w:color w:val="000000"/>
      <w:szCs w:val="24"/>
    </w:rPr>
  </w:style>
  <w:style w:type="character" w:styleId="FollowedHyperlink">
    <w:name w:val="FollowedHyperlink"/>
    <w:basedOn w:val="DefaultParagraphFont"/>
    <w:uiPriority w:val="99"/>
    <w:semiHidden/>
    <w:unhideWhenUsed/>
    <w:rsid w:val="000B49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8868795">
      <w:bodyDiv w:val="1"/>
      <w:marLeft w:val="0"/>
      <w:marRight w:val="0"/>
      <w:marTop w:val="0"/>
      <w:marBottom w:val="0"/>
      <w:divBdr>
        <w:top w:val="none" w:sz="0" w:space="0" w:color="auto"/>
        <w:left w:val="none" w:sz="0" w:space="0" w:color="auto"/>
        <w:bottom w:val="none" w:sz="0" w:space="0" w:color="auto"/>
        <w:right w:val="none" w:sz="0" w:space="0" w:color="auto"/>
      </w:divBdr>
    </w:div>
    <w:div w:id="519122352">
      <w:bodyDiv w:val="1"/>
      <w:marLeft w:val="0"/>
      <w:marRight w:val="0"/>
      <w:marTop w:val="0"/>
      <w:marBottom w:val="0"/>
      <w:divBdr>
        <w:top w:val="none" w:sz="0" w:space="0" w:color="auto"/>
        <w:left w:val="none" w:sz="0" w:space="0" w:color="auto"/>
        <w:bottom w:val="none" w:sz="0" w:space="0" w:color="auto"/>
        <w:right w:val="none" w:sz="0" w:space="0" w:color="auto"/>
      </w:divBdr>
    </w:div>
    <w:div w:id="741754836">
      <w:bodyDiv w:val="1"/>
      <w:marLeft w:val="0"/>
      <w:marRight w:val="0"/>
      <w:marTop w:val="0"/>
      <w:marBottom w:val="0"/>
      <w:divBdr>
        <w:top w:val="none" w:sz="0" w:space="0" w:color="auto"/>
        <w:left w:val="none" w:sz="0" w:space="0" w:color="auto"/>
        <w:bottom w:val="none" w:sz="0" w:space="0" w:color="auto"/>
        <w:right w:val="none" w:sz="0" w:space="0" w:color="auto"/>
      </w:divBdr>
    </w:div>
    <w:div w:id="1206942309">
      <w:bodyDiv w:val="1"/>
      <w:marLeft w:val="0"/>
      <w:marRight w:val="0"/>
      <w:marTop w:val="0"/>
      <w:marBottom w:val="0"/>
      <w:divBdr>
        <w:top w:val="none" w:sz="0" w:space="0" w:color="auto"/>
        <w:left w:val="none" w:sz="0" w:space="0" w:color="auto"/>
        <w:bottom w:val="none" w:sz="0" w:space="0" w:color="auto"/>
        <w:right w:val="none" w:sz="0" w:space="0" w:color="auto"/>
      </w:divBdr>
    </w:div>
    <w:div w:id="1297949153">
      <w:bodyDiv w:val="1"/>
      <w:marLeft w:val="0"/>
      <w:marRight w:val="0"/>
      <w:marTop w:val="0"/>
      <w:marBottom w:val="0"/>
      <w:divBdr>
        <w:top w:val="none" w:sz="0" w:space="0" w:color="auto"/>
        <w:left w:val="none" w:sz="0" w:space="0" w:color="auto"/>
        <w:bottom w:val="none" w:sz="0" w:space="0" w:color="auto"/>
        <w:right w:val="none" w:sz="0" w:space="0" w:color="auto"/>
      </w:divBdr>
    </w:div>
    <w:div w:id="1424493116">
      <w:bodyDiv w:val="1"/>
      <w:marLeft w:val="0"/>
      <w:marRight w:val="0"/>
      <w:marTop w:val="0"/>
      <w:marBottom w:val="0"/>
      <w:divBdr>
        <w:top w:val="none" w:sz="0" w:space="0" w:color="auto"/>
        <w:left w:val="none" w:sz="0" w:space="0" w:color="auto"/>
        <w:bottom w:val="none" w:sz="0" w:space="0" w:color="auto"/>
        <w:right w:val="none" w:sz="0" w:space="0" w:color="auto"/>
      </w:divBdr>
    </w:div>
    <w:div w:id="1439375726">
      <w:bodyDiv w:val="1"/>
      <w:marLeft w:val="0"/>
      <w:marRight w:val="0"/>
      <w:marTop w:val="0"/>
      <w:marBottom w:val="0"/>
      <w:divBdr>
        <w:top w:val="none" w:sz="0" w:space="0" w:color="auto"/>
        <w:left w:val="none" w:sz="0" w:space="0" w:color="auto"/>
        <w:bottom w:val="none" w:sz="0" w:space="0" w:color="auto"/>
        <w:right w:val="none" w:sz="0" w:space="0" w:color="auto"/>
      </w:divBdr>
    </w:div>
    <w:div w:id="1508446212">
      <w:bodyDiv w:val="1"/>
      <w:marLeft w:val="0"/>
      <w:marRight w:val="0"/>
      <w:marTop w:val="0"/>
      <w:marBottom w:val="0"/>
      <w:divBdr>
        <w:top w:val="none" w:sz="0" w:space="0" w:color="auto"/>
        <w:left w:val="none" w:sz="0" w:space="0" w:color="auto"/>
        <w:bottom w:val="none" w:sz="0" w:space="0" w:color="auto"/>
        <w:right w:val="none" w:sz="0" w:space="0" w:color="auto"/>
      </w:divBdr>
    </w:div>
    <w:div w:id="1893885760">
      <w:bodyDiv w:val="1"/>
      <w:marLeft w:val="0"/>
      <w:marRight w:val="0"/>
      <w:marTop w:val="0"/>
      <w:marBottom w:val="0"/>
      <w:divBdr>
        <w:top w:val="none" w:sz="0" w:space="0" w:color="auto"/>
        <w:left w:val="none" w:sz="0" w:space="0" w:color="auto"/>
        <w:bottom w:val="none" w:sz="0" w:space="0" w:color="auto"/>
        <w:right w:val="none" w:sz="0" w:space="0" w:color="auto"/>
      </w:divBdr>
      <w:divsChild>
        <w:div w:id="429930229">
          <w:marLeft w:val="0"/>
          <w:marRight w:val="0"/>
          <w:marTop w:val="0"/>
          <w:marBottom w:val="0"/>
          <w:divBdr>
            <w:top w:val="none" w:sz="0" w:space="0" w:color="auto"/>
            <w:left w:val="none" w:sz="0" w:space="0" w:color="auto"/>
            <w:bottom w:val="none" w:sz="0" w:space="0" w:color="auto"/>
            <w:right w:val="none" w:sz="0" w:space="0" w:color="auto"/>
          </w:divBdr>
          <w:divsChild>
            <w:div w:id="410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2655">
      <w:bodyDiv w:val="1"/>
      <w:marLeft w:val="0"/>
      <w:marRight w:val="0"/>
      <w:marTop w:val="0"/>
      <w:marBottom w:val="0"/>
      <w:divBdr>
        <w:top w:val="none" w:sz="0" w:space="0" w:color="auto"/>
        <w:left w:val="none" w:sz="0" w:space="0" w:color="auto"/>
        <w:bottom w:val="none" w:sz="0" w:space="0" w:color="auto"/>
        <w:right w:val="none" w:sz="0" w:space="0" w:color="auto"/>
      </w:divBdr>
    </w:div>
    <w:div w:id="21005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ineducation@luton.gov.uk" TargetMode="External"/><Relationship Id="rId13" Type="http://schemas.openxmlformats.org/officeDocument/2006/relationships/hyperlink" Target="mailto:caroline.dawes@luton.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safeguardingineducation@luton.gov.uk" TargetMode="External"/><Relationship Id="rId12" Type="http://schemas.openxmlformats.org/officeDocument/2006/relationships/hyperlink" Target="http://www.legislation.gov.uk/uksi/2014/3283/pdfs/uksi_20143283_en.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ineducation@luton.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mailto:safeguardingineducation@luton.gov.uk" TargetMode="External"/><Relationship Id="rId23" Type="http://schemas.openxmlformats.org/officeDocument/2006/relationships/customXml" Target="../customXml/item3.xml"/><Relationship Id="rId10" Type="http://schemas.openxmlformats.org/officeDocument/2006/relationships/hyperlink" Target="mailto:safeguardingineducation@luton.gov.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feguardingineducation@luton.gov.uk" TargetMode="External"/><Relationship Id="rId14" Type="http://schemas.openxmlformats.org/officeDocument/2006/relationships/hyperlink" Target="mailto:safeguardingineducation@luton.gov.uk"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ef3b5f-6ca1-4c1c-a353-a1c338ccc666">SXJZJSQ2YJM5-499006958-3410496</_dlc_DocId>
    <_dlc_DocIdUrl xmlns="14ef3b5f-6ca1-4c1c-a353-a1c338ccc666">
      <Url>https://antsertech.sharepoint.com/sites/TriXData2/_layouts/15/DocIdRedir.aspx?ID=SXJZJSQ2YJM5-499006958-3410496</Url>
      <Description>SXJZJSQ2YJM5-499006958-3410496</Description>
    </_dlc_DocIdUrl>
    <lcf76f155ced4ddcb4097134ff3c332f xmlns="8cece656-0528-402e-8958-c6c815524333">
      <Terms xmlns="http://schemas.microsoft.com/office/infopath/2007/PartnerControls"/>
    </lcf76f155ced4ddcb4097134ff3c332f>
    <TaxCatchAll xmlns="14ef3b5f-6ca1-4c1c-a353-a1c338ccc666" xsi:nil="true"/>
  </documentManagement>
</p:properties>
</file>

<file path=customXml/itemProps1.xml><?xml version="1.0" encoding="utf-8"?>
<ds:datastoreItem xmlns:ds="http://schemas.openxmlformats.org/officeDocument/2006/customXml" ds:itemID="{211ADB6B-CC30-4797-992D-BC6589D73F1A}"/>
</file>

<file path=customXml/itemProps2.xml><?xml version="1.0" encoding="utf-8"?>
<ds:datastoreItem xmlns:ds="http://schemas.openxmlformats.org/officeDocument/2006/customXml" ds:itemID="{1A2EA94C-7359-4105-8FCD-8D1C30619DD1}"/>
</file>

<file path=customXml/itemProps3.xml><?xml version="1.0" encoding="utf-8"?>
<ds:datastoreItem xmlns:ds="http://schemas.openxmlformats.org/officeDocument/2006/customXml" ds:itemID="{49744FA1-E9A1-42CB-A79B-BC9DD55DDCF3}"/>
</file>

<file path=customXml/itemProps4.xml><?xml version="1.0" encoding="utf-8"?>
<ds:datastoreItem xmlns:ds="http://schemas.openxmlformats.org/officeDocument/2006/customXml" ds:itemID="{355AC042-0E08-4DDE-9FCA-61F714945A55}"/>
</file>

<file path=docProps/app.xml><?xml version="1.0" encoding="utf-8"?>
<Properties xmlns="http://schemas.openxmlformats.org/officeDocument/2006/extended-properties" xmlns:vt="http://schemas.openxmlformats.org/officeDocument/2006/docPropsVTypes">
  <Template>Normal</Template>
  <TotalTime>0</TotalTime>
  <Pages>15</Pages>
  <Words>3994</Words>
  <Characters>22766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26707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Dawes, Caroline</dc:creator>
  <cp:lastModifiedBy>Aimee Spiers</cp:lastModifiedBy>
  <cp:revision>2</cp:revision>
  <cp:lastPrinted>2019-09-09T11:10:00Z</cp:lastPrinted>
  <dcterms:created xsi:type="dcterms:W3CDTF">2019-11-12T14:14:00Z</dcterms:created>
  <dcterms:modified xsi:type="dcterms:W3CDTF">2019-11-12T14:14:00Z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Order">
    <vt:r8>7829400</vt:r8>
  </property>
  <property fmtid="{D5CDD505-2E9C-101B-9397-08002B2CF9AE}" pid="4" name="_dlc_DocIdItemGuid">
    <vt:lpwstr>a889dcdf-a897-4b23-b446-d02b035bd497</vt:lpwstr>
  </property>
</Properties>
</file>