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docx" ContentType="application/vnd.openxmlformats-officedocument.wordprocessingml.document"/>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F0CF" w14:textId="77777777" w:rsidR="005B4320" w:rsidRPr="00752F02" w:rsidRDefault="00B704F8" w:rsidP="00A61104">
      <w:pPr>
        <w:rPr>
          <w:b/>
          <w:sz w:val="40"/>
          <w:szCs w:val="40"/>
        </w:rPr>
      </w:pPr>
      <w:r w:rsidRPr="00752F02">
        <w:rPr>
          <w:b/>
          <w:sz w:val="40"/>
          <w:szCs w:val="40"/>
        </w:rPr>
        <w:t>Transition from Special School to Mainstream</w:t>
      </w:r>
    </w:p>
    <w:p w14:paraId="76E69295" w14:textId="6ACA36A1" w:rsidR="005B4320" w:rsidRDefault="005B4320" w:rsidP="001835B7">
      <w:pPr>
        <w:spacing w:after="0" w:line="240" w:lineRule="auto"/>
        <w:jc w:val="center"/>
        <w:rPr>
          <w:i/>
        </w:rPr>
      </w:pPr>
      <w:r w:rsidRPr="005B204E">
        <w:rPr>
          <w:i/>
        </w:rPr>
        <w:t>There is an overwhelming consensus amongst LYVs</w:t>
      </w:r>
      <w:r w:rsidR="001835B7">
        <w:rPr>
          <w:i/>
        </w:rPr>
        <w:t xml:space="preserve"> (Lincolnshire Young Voices)</w:t>
      </w:r>
      <w:r w:rsidRPr="005B204E">
        <w:rPr>
          <w:i/>
        </w:rPr>
        <w:t xml:space="preserve"> that placements in special needs schools were deemed to be the 'obvious' options. The majority of the committee members who were involved in the discussion feel that these placements met their </w:t>
      </w:r>
      <w:proofErr w:type="gramStart"/>
      <w:r w:rsidRPr="005B204E">
        <w:rPr>
          <w:i/>
        </w:rPr>
        <w:t>needs, but</w:t>
      </w:r>
      <w:proofErr w:type="gramEnd"/>
      <w:r w:rsidRPr="005B204E">
        <w:rPr>
          <w:i/>
        </w:rPr>
        <w:t xml:space="preserve"> feel that if the Strategy had been introduced previously then mainstream placements may have been explored further. Moreover, the Strategy would've enabled them to be part of the conversation and would’ve made the prospect of any transition less daunting.</w:t>
      </w:r>
    </w:p>
    <w:p w14:paraId="6A9EA789" w14:textId="77777777" w:rsidR="000E1943" w:rsidRPr="00850183" w:rsidRDefault="000E1943" w:rsidP="001835B7">
      <w:pPr>
        <w:spacing w:after="0" w:line="240" w:lineRule="auto"/>
        <w:jc w:val="center"/>
        <w:rPr>
          <w:i/>
          <w:sz w:val="16"/>
          <w:szCs w:val="16"/>
        </w:rPr>
      </w:pPr>
    </w:p>
    <w:p w14:paraId="069268C0" w14:textId="77777777" w:rsidR="005B4320" w:rsidRPr="000E1943" w:rsidRDefault="005B4320" w:rsidP="005B4320">
      <w:pPr>
        <w:spacing w:after="0" w:line="240" w:lineRule="auto"/>
        <w:rPr>
          <w:sz w:val="18"/>
          <w:szCs w:val="18"/>
        </w:rPr>
      </w:pPr>
      <w:r w:rsidRPr="000E1943">
        <w:rPr>
          <w:sz w:val="18"/>
          <w:szCs w:val="18"/>
        </w:rPr>
        <w:t>(Committee Feedback on High Needs Strategy, December 2020)</w:t>
      </w:r>
    </w:p>
    <w:p w14:paraId="39C942BA" w14:textId="77777777" w:rsidR="005B4320" w:rsidRPr="005B204E" w:rsidRDefault="005B4320" w:rsidP="005B4320">
      <w:pPr>
        <w:spacing w:after="0" w:line="240" w:lineRule="auto"/>
      </w:pPr>
    </w:p>
    <w:p w14:paraId="79119D27" w14:textId="77777777" w:rsidR="005B4320" w:rsidRPr="005B204E" w:rsidRDefault="005B4320" w:rsidP="005B4320">
      <w:pPr>
        <w:spacing w:after="0" w:line="240" w:lineRule="auto"/>
      </w:pPr>
      <w:r w:rsidRPr="005B204E">
        <w:t xml:space="preserve">At the heart of this protocol is the imperative to ensure that pupils and their families are "part of the conversation" about transition from special school into mainstream and that the step is supported such that it feels less daunting. The protocol is </w:t>
      </w:r>
      <w:r w:rsidR="000D3B79" w:rsidRPr="005B204E">
        <w:t xml:space="preserve">therefore </w:t>
      </w:r>
      <w:r w:rsidRPr="005B204E">
        <w:t xml:space="preserve">relationships-based and collaborative. </w:t>
      </w:r>
    </w:p>
    <w:p w14:paraId="7FB4984C" w14:textId="77777777" w:rsidR="005B4320" w:rsidRPr="005B204E" w:rsidRDefault="005B4320" w:rsidP="005B4320">
      <w:pPr>
        <w:spacing w:after="0" w:line="240" w:lineRule="auto"/>
        <w:rPr>
          <w:b/>
        </w:rPr>
      </w:pPr>
    </w:p>
    <w:p w14:paraId="4E4393B8" w14:textId="2B6732B2" w:rsidR="005B4320" w:rsidRPr="005B204E" w:rsidRDefault="005B4320" w:rsidP="005B4320">
      <w:pPr>
        <w:spacing w:after="0" w:line="240" w:lineRule="auto"/>
      </w:pPr>
      <w:r w:rsidRPr="005B204E">
        <w:t xml:space="preserve">The </w:t>
      </w:r>
      <w:r w:rsidR="000D3B79" w:rsidRPr="005B204E">
        <w:t xml:space="preserve">transition </w:t>
      </w:r>
      <w:r w:rsidRPr="005B204E">
        <w:t xml:space="preserve">will be led by </w:t>
      </w:r>
      <w:r w:rsidR="001835B7">
        <w:t xml:space="preserve">the Pupil Reintegration Officers within the Pupil Reintegration Team (PRT), working closely with the </w:t>
      </w:r>
      <w:r w:rsidR="008047D6">
        <w:t>Special Educational Needs and Disabilities (</w:t>
      </w:r>
      <w:r w:rsidR="001835B7">
        <w:t>SEND</w:t>
      </w:r>
      <w:r w:rsidR="008047D6">
        <w:t>)</w:t>
      </w:r>
      <w:r w:rsidR="001835B7">
        <w:t xml:space="preserve"> </w:t>
      </w:r>
      <w:r w:rsidR="00BC1511">
        <w:t>l</w:t>
      </w:r>
      <w:r w:rsidR="001835B7">
        <w:t>ocality Practice Supervisor</w:t>
      </w:r>
      <w:r w:rsidR="00A16574">
        <w:t>s</w:t>
      </w:r>
      <w:r w:rsidR="001835B7">
        <w:t xml:space="preserve">.  The transition will be supported by PRT and SEND Caseworkers.  </w:t>
      </w:r>
    </w:p>
    <w:p w14:paraId="48240DCC" w14:textId="77777777" w:rsidR="00A16574" w:rsidRDefault="00A16574" w:rsidP="005B4320">
      <w:pPr>
        <w:spacing w:after="0" w:line="240" w:lineRule="auto"/>
      </w:pPr>
    </w:p>
    <w:p w14:paraId="1186DA48" w14:textId="2A3237AF" w:rsidR="000D3B79" w:rsidRPr="005B204E" w:rsidRDefault="00CF12B1" w:rsidP="005B4320">
      <w:pPr>
        <w:spacing w:after="0" w:line="240" w:lineRule="auto"/>
      </w:pPr>
      <w:r>
        <w:t xml:space="preserve">There is </w:t>
      </w:r>
      <w:r w:rsidR="000D3B79" w:rsidRPr="005B204E">
        <w:t xml:space="preserve">transition funding </w:t>
      </w:r>
      <w:r>
        <w:t xml:space="preserve">available </w:t>
      </w:r>
      <w:r w:rsidR="000D3B79" w:rsidRPr="005B204E">
        <w:t xml:space="preserve">of up to </w:t>
      </w:r>
      <w:r w:rsidR="00A16574">
        <w:t>£</w:t>
      </w:r>
      <w:r w:rsidR="000D3B79" w:rsidRPr="005B204E">
        <w:t xml:space="preserve">5k to support mainstream schools during the period of </w:t>
      </w:r>
      <w:r>
        <w:t xml:space="preserve">transition and dual registration.  </w:t>
      </w:r>
      <w:r w:rsidR="003D1555" w:rsidRPr="005B204E">
        <w:t xml:space="preserve"> </w:t>
      </w:r>
    </w:p>
    <w:p w14:paraId="65BE5AA7" w14:textId="77777777" w:rsidR="003D1555" w:rsidRPr="005B204E" w:rsidRDefault="003D1555" w:rsidP="003D1555">
      <w:pPr>
        <w:spacing w:after="0" w:line="240" w:lineRule="auto"/>
      </w:pPr>
    </w:p>
    <w:p w14:paraId="52A8A7F0" w14:textId="0AFCC838" w:rsidR="003D1555" w:rsidRPr="005B204E" w:rsidRDefault="003D1555" w:rsidP="003D1555">
      <w:pPr>
        <w:spacing w:after="0" w:line="240" w:lineRule="auto"/>
        <w:rPr>
          <w:b/>
        </w:rPr>
      </w:pPr>
      <w:r w:rsidRPr="005B204E">
        <w:rPr>
          <w:b/>
        </w:rPr>
        <w:t xml:space="preserve">The </w:t>
      </w:r>
      <w:r w:rsidR="000E1943">
        <w:rPr>
          <w:b/>
        </w:rPr>
        <w:t xml:space="preserve">Transition </w:t>
      </w:r>
      <w:r w:rsidRPr="005B204E">
        <w:rPr>
          <w:b/>
        </w:rPr>
        <w:t>Protocol</w:t>
      </w:r>
    </w:p>
    <w:p w14:paraId="2B3F71EA" w14:textId="77777777" w:rsidR="003D1555" w:rsidRPr="005B204E" w:rsidRDefault="003D1555" w:rsidP="003D1555">
      <w:pPr>
        <w:spacing w:after="0" w:line="240" w:lineRule="auto"/>
        <w:rPr>
          <w:b/>
        </w:rPr>
      </w:pPr>
    </w:p>
    <w:p w14:paraId="375B6CB6" w14:textId="03102ED9" w:rsidR="008636F0" w:rsidRDefault="003D1555" w:rsidP="008F3328">
      <w:pPr>
        <w:pStyle w:val="ListParagraph"/>
        <w:numPr>
          <w:ilvl w:val="0"/>
          <w:numId w:val="12"/>
        </w:numPr>
        <w:spacing w:after="0" w:line="240" w:lineRule="auto"/>
      </w:pPr>
      <w:r w:rsidRPr="005B204E">
        <w:t xml:space="preserve">Special school leaders </w:t>
      </w:r>
      <w:r w:rsidR="005A2CE3" w:rsidRPr="005A2CE3">
        <w:t xml:space="preserve">contact SEND Business Support with the completed Transition Screening Tool when they have identified a pupil ready, with support, to transition. This will not be limited to end of key stage or by timing of annual </w:t>
      </w:r>
      <w:proofErr w:type="gramStart"/>
      <w:r w:rsidR="005A2CE3" w:rsidRPr="005A2CE3">
        <w:t>review, but</w:t>
      </w:r>
      <w:proofErr w:type="gramEnd"/>
      <w:r w:rsidR="005A2CE3" w:rsidRPr="005A2CE3">
        <w:t xml:space="preserve"> should be dictated by pupil-readiness.</w:t>
      </w:r>
    </w:p>
    <w:p w14:paraId="67D53E6A" w14:textId="77777777" w:rsidR="000E1943" w:rsidRDefault="000E1943" w:rsidP="000E1943">
      <w:pPr>
        <w:pStyle w:val="ListParagraph"/>
        <w:spacing w:after="0" w:line="240" w:lineRule="auto"/>
      </w:pPr>
    </w:p>
    <w:p w14:paraId="11D0FA91" w14:textId="5E0EA4D2" w:rsidR="00425F54" w:rsidRDefault="008636F0" w:rsidP="008636F0">
      <w:pPr>
        <w:pStyle w:val="ListParagraph"/>
        <w:spacing w:after="0" w:line="240" w:lineRule="auto"/>
      </w:pPr>
      <w:r w:rsidRPr="000E1943">
        <w:rPr>
          <w:u w:val="single"/>
        </w:rPr>
        <w:t>SEND Business Support</w:t>
      </w:r>
      <w:r>
        <w:t xml:space="preserve">: </w:t>
      </w:r>
      <w:hyperlink r:id="rId8" w:history="1">
        <w:r w:rsidRPr="006C48EB">
          <w:rPr>
            <w:rStyle w:val="Hyperlink"/>
            <w:u w:val="none"/>
          </w:rPr>
          <w:t>bs_send@lincolnshire.gov.uk</w:t>
        </w:r>
      </w:hyperlink>
      <w:r>
        <w:t xml:space="preserve"> or 01522 553332</w:t>
      </w:r>
    </w:p>
    <w:p w14:paraId="72D5E2AE" w14:textId="1266179D" w:rsidR="00E6421B" w:rsidRDefault="00E6421B" w:rsidP="008636F0">
      <w:pPr>
        <w:pStyle w:val="ListParagraph"/>
        <w:spacing w:after="0" w:line="240" w:lineRule="auto"/>
      </w:pPr>
    </w:p>
    <w:bookmarkStart w:id="0" w:name="_MON_1722666160"/>
    <w:bookmarkEnd w:id="0"/>
    <w:p w14:paraId="71A492D0" w14:textId="1E47D4BB" w:rsidR="00E6421B" w:rsidRDefault="00E6421B" w:rsidP="008636F0">
      <w:pPr>
        <w:pStyle w:val="ListParagraph"/>
        <w:spacing w:after="0" w:line="240" w:lineRule="auto"/>
      </w:pPr>
      <w:r>
        <w:object w:dxaOrig="1506" w:dyaOrig="982" w14:anchorId="44B8C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9" o:title=""/>
          </v:shape>
          <o:OLEObject Type="Embed" ProgID="Word.Document.12" ShapeID="_x0000_i1025" DrawAspect="Icon" ObjectID="_1725875812" r:id="rId10">
            <o:FieldCodes>\s</o:FieldCodes>
          </o:OLEObject>
        </w:object>
      </w:r>
    </w:p>
    <w:p w14:paraId="5DDAAE6F" w14:textId="0216EE8A" w:rsidR="008636F0" w:rsidRDefault="008636F0" w:rsidP="008636F0">
      <w:pPr>
        <w:pStyle w:val="ListParagraph"/>
        <w:spacing w:after="0" w:line="240" w:lineRule="auto"/>
      </w:pPr>
    </w:p>
    <w:p w14:paraId="011FDF35" w14:textId="77777777" w:rsidR="00D85311" w:rsidRDefault="00D85311" w:rsidP="008636F0">
      <w:pPr>
        <w:pStyle w:val="ListParagraph"/>
        <w:spacing w:after="0" w:line="240" w:lineRule="auto"/>
      </w:pPr>
    </w:p>
    <w:p w14:paraId="4DF3FCD5" w14:textId="4565E264" w:rsidR="008636F0" w:rsidRDefault="00FB2462" w:rsidP="008F3328">
      <w:pPr>
        <w:pStyle w:val="ListParagraph"/>
        <w:numPr>
          <w:ilvl w:val="0"/>
          <w:numId w:val="12"/>
        </w:numPr>
        <w:spacing w:after="0" w:line="240" w:lineRule="auto"/>
      </w:pPr>
      <w:r w:rsidRPr="005B204E">
        <w:t xml:space="preserve">SEND </w:t>
      </w:r>
      <w:r w:rsidR="008636F0">
        <w:t xml:space="preserve">Business Support inform the Pupil Reintegration Team (PRT) and the relevant </w:t>
      </w:r>
      <w:r w:rsidR="001835B7">
        <w:t xml:space="preserve">locality </w:t>
      </w:r>
      <w:r w:rsidR="008636F0">
        <w:t>SEND Team</w:t>
      </w:r>
      <w:r w:rsidR="00714CBE">
        <w:t xml:space="preserve"> via email with a copy of the child/young person’s </w:t>
      </w:r>
      <w:r w:rsidR="00F34439">
        <w:t xml:space="preserve">Education, </w:t>
      </w:r>
      <w:proofErr w:type="gramStart"/>
      <w:r w:rsidR="00F34439">
        <w:t>Health</w:t>
      </w:r>
      <w:proofErr w:type="gramEnd"/>
      <w:r w:rsidR="00F34439">
        <w:t xml:space="preserve"> and Care (</w:t>
      </w:r>
      <w:r w:rsidR="00714CBE">
        <w:t>EHC</w:t>
      </w:r>
      <w:r w:rsidR="00F34439">
        <w:t>)</w:t>
      </w:r>
      <w:r w:rsidR="00714CBE">
        <w:t xml:space="preserve"> plan attached.  </w:t>
      </w:r>
    </w:p>
    <w:p w14:paraId="4407D792" w14:textId="77777777" w:rsidR="000E1943" w:rsidRDefault="000E1943" w:rsidP="000E1943">
      <w:pPr>
        <w:pStyle w:val="ListParagraph"/>
        <w:spacing w:after="0" w:line="240" w:lineRule="auto"/>
      </w:pPr>
    </w:p>
    <w:p w14:paraId="5F1C01D1" w14:textId="7BE5CF6E" w:rsidR="008636F0" w:rsidRDefault="008636F0" w:rsidP="000E1943">
      <w:pPr>
        <w:pStyle w:val="ListParagraph"/>
        <w:spacing w:after="0" w:line="240" w:lineRule="auto"/>
        <w:ind w:firstLine="720"/>
      </w:pPr>
      <w:r w:rsidRPr="000E1943">
        <w:rPr>
          <w:u w:val="single"/>
        </w:rPr>
        <w:t>PRT</w:t>
      </w:r>
      <w:r>
        <w:t xml:space="preserve">: </w:t>
      </w:r>
      <w:hyperlink r:id="rId11" w:history="1">
        <w:r w:rsidRPr="000E1943">
          <w:rPr>
            <w:rStyle w:val="Hyperlink"/>
            <w:u w:val="none"/>
          </w:rPr>
          <w:t>prt@lincolnshire.gov.uk</w:t>
        </w:r>
      </w:hyperlink>
      <w:r>
        <w:t xml:space="preserve"> </w:t>
      </w:r>
    </w:p>
    <w:p w14:paraId="3A53B588" w14:textId="77777777" w:rsidR="000E1943" w:rsidRDefault="000E1943" w:rsidP="008636F0">
      <w:pPr>
        <w:pStyle w:val="ListParagraph"/>
        <w:spacing w:after="0" w:line="240" w:lineRule="auto"/>
      </w:pPr>
    </w:p>
    <w:p w14:paraId="0144B099" w14:textId="77777777" w:rsidR="000E1943" w:rsidRDefault="008636F0" w:rsidP="000E1943">
      <w:pPr>
        <w:pStyle w:val="ListParagraph"/>
        <w:spacing w:after="0" w:line="240" w:lineRule="auto"/>
        <w:ind w:firstLine="720"/>
      </w:pPr>
      <w:r w:rsidRPr="000E1943">
        <w:rPr>
          <w:u w:val="single"/>
        </w:rPr>
        <w:t>SEND Team</w:t>
      </w:r>
      <w:r>
        <w:t xml:space="preserve">: </w:t>
      </w:r>
    </w:p>
    <w:p w14:paraId="53013631" w14:textId="4AE9AAA7" w:rsidR="008636F0" w:rsidRPr="00BC1511" w:rsidRDefault="008636F0" w:rsidP="000E1943">
      <w:pPr>
        <w:pStyle w:val="ListParagraph"/>
        <w:spacing w:after="0" w:line="240" w:lineRule="auto"/>
        <w:ind w:left="1440" w:firstLine="720"/>
      </w:pPr>
      <w:r>
        <w:t xml:space="preserve">East Lindsay: </w:t>
      </w:r>
      <w:hyperlink r:id="rId12" w:history="1">
        <w:r w:rsidR="001835B7" w:rsidRPr="006C48EB">
          <w:rPr>
            <w:rStyle w:val="Hyperlink"/>
            <w:u w:val="none"/>
          </w:rPr>
          <w:t>EAL_SendLocality@lincolnshire.gov.uk</w:t>
        </w:r>
      </w:hyperlink>
    </w:p>
    <w:p w14:paraId="58F6EB9B" w14:textId="2706E4FE" w:rsidR="008636F0" w:rsidRPr="00BC1511" w:rsidRDefault="008636F0" w:rsidP="008636F0">
      <w:pPr>
        <w:pStyle w:val="ListParagraph"/>
        <w:spacing w:after="0" w:line="240" w:lineRule="auto"/>
      </w:pPr>
      <w:r w:rsidRPr="00BC1511">
        <w:tab/>
      </w:r>
      <w:r w:rsidRPr="00BC1511">
        <w:tab/>
        <w:t xml:space="preserve"> Boston South Holland:</w:t>
      </w:r>
      <w:hyperlink r:id="rId13" w:history="1">
        <w:r w:rsidRPr="006C48EB">
          <w:rPr>
            <w:rStyle w:val="Hyperlink"/>
            <w:u w:val="none"/>
          </w:rPr>
          <w:t>BSH_SendLocality@lincolnshire.gov.uk</w:t>
        </w:r>
      </w:hyperlink>
    </w:p>
    <w:p w14:paraId="35F15FD4" w14:textId="414BC095" w:rsidR="008636F0" w:rsidRPr="00BC1511" w:rsidRDefault="008636F0" w:rsidP="008636F0">
      <w:pPr>
        <w:pStyle w:val="ListParagraph"/>
        <w:spacing w:after="0" w:line="240" w:lineRule="auto"/>
      </w:pPr>
      <w:r w:rsidRPr="00BC1511">
        <w:tab/>
      </w:r>
      <w:r w:rsidRPr="00BC1511">
        <w:tab/>
        <w:t xml:space="preserve"> Lincoln West Lindsay:</w:t>
      </w:r>
      <w:hyperlink r:id="rId14" w:history="1">
        <w:r w:rsidRPr="006C48EB">
          <w:rPr>
            <w:rStyle w:val="Hyperlink"/>
            <w:u w:val="none"/>
          </w:rPr>
          <w:t>LWL_SendLocality@lincolnshire.gov.uk</w:t>
        </w:r>
      </w:hyperlink>
    </w:p>
    <w:p w14:paraId="3C01DBAD" w14:textId="125A1AD9" w:rsidR="003D1555" w:rsidRPr="00BC1511" w:rsidRDefault="008636F0" w:rsidP="001835B7">
      <w:pPr>
        <w:pStyle w:val="ListParagraph"/>
        <w:spacing w:after="0" w:line="240" w:lineRule="auto"/>
      </w:pPr>
      <w:r w:rsidRPr="00BC1511">
        <w:lastRenderedPageBreak/>
        <w:tab/>
      </w:r>
      <w:r w:rsidRPr="00BC1511">
        <w:tab/>
        <w:t xml:space="preserve"> North South Kesteven:</w:t>
      </w:r>
      <w:hyperlink r:id="rId15" w:history="1">
        <w:r w:rsidRPr="006C48EB">
          <w:rPr>
            <w:rStyle w:val="Hyperlink"/>
            <w:u w:val="none"/>
          </w:rPr>
          <w:t>NKSK_SendLocality@lincolnshire.gov.uk</w:t>
        </w:r>
      </w:hyperlink>
    </w:p>
    <w:p w14:paraId="25C4BBC5" w14:textId="7AC84B09" w:rsidR="001835B7" w:rsidRDefault="001835B7" w:rsidP="001835B7">
      <w:pPr>
        <w:pStyle w:val="ListParagraph"/>
        <w:spacing w:after="0" w:line="240" w:lineRule="auto"/>
      </w:pPr>
    </w:p>
    <w:p w14:paraId="70F39300" w14:textId="77777777" w:rsidR="000E1943" w:rsidRPr="005B204E" w:rsidRDefault="000E1943" w:rsidP="001835B7">
      <w:pPr>
        <w:pStyle w:val="ListParagraph"/>
        <w:spacing w:after="0" w:line="240" w:lineRule="auto"/>
      </w:pPr>
    </w:p>
    <w:p w14:paraId="51108AA2" w14:textId="386804F0" w:rsidR="00F17337" w:rsidRDefault="00FB2462" w:rsidP="003D1555">
      <w:pPr>
        <w:pStyle w:val="ListParagraph"/>
        <w:numPr>
          <w:ilvl w:val="0"/>
          <w:numId w:val="12"/>
        </w:numPr>
        <w:spacing w:after="0" w:line="240" w:lineRule="auto"/>
      </w:pPr>
      <w:r w:rsidRPr="005B204E">
        <w:t>P</w:t>
      </w:r>
      <w:r w:rsidR="001835B7">
        <w:t>upil Reintegration Officer</w:t>
      </w:r>
      <w:r w:rsidR="00CF12B1">
        <w:t xml:space="preserve"> arranges a meeting with the SEND Practice Supervisor</w:t>
      </w:r>
      <w:r w:rsidR="00A16574">
        <w:t xml:space="preserve"> </w:t>
      </w:r>
      <w:r w:rsidR="00CF12B1">
        <w:t xml:space="preserve">to </w:t>
      </w:r>
      <w:r w:rsidR="00A16574">
        <w:t>confirm</w:t>
      </w:r>
      <w:r w:rsidR="00CF12B1">
        <w:t xml:space="preserve"> next steps.</w:t>
      </w:r>
    </w:p>
    <w:p w14:paraId="1A18E8D3" w14:textId="77777777" w:rsidR="00F17337" w:rsidRDefault="00F17337" w:rsidP="000E1943">
      <w:pPr>
        <w:spacing w:after="0" w:line="240" w:lineRule="auto"/>
      </w:pPr>
    </w:p>
    <w:p w14:paraId="4226CF34" w14:textId="46C15369" w:rsidR="00A16574" w:rsidRDefault="00F17337" w:rsidP="003D1555">
      <w:pPr>
        <w:pStyle w:val="ListParagraph"/>
        <w:numPr>
          <w:ilvl w:val="0"/>
          <w:numId w:val="12"/>
        </w:numPr>
        <w:spacing w:after="0" w:line="240" w:lineRule="auto"/>
      </w:pPr>
      <w:r>
        <w:t xml:space="preserve">PRT record case </w:t>
      </w:r>
      <w:r w:rsidR="00413407">
        <w:t>and oversee tracking and outcome</w:t>
      </w:r>
      <w:r w:rsidR="000517B8" w:rsidRPr="000517B8">
        <w:t xml:space="preserve"> </w:t>
      </w:r>
      <w:r w:rsidR="000517B8">
        <w:t>of the transition</w:t>
      </w:r>
      <w:r w:rsidR="00413407">
        <w:t xml:space="preserve">.  </w:t>
      </w:r>
    </w:p>
    <w:p w14:paraId="087A478F" w14:textId="77777777" w:rsidR="00A16574" w:rsidRDefault="00A16574" w:rsidP="00A16574">
      <w:pPr>
        <w:pStyle w:val="ListParagraph"/>
        <w:spacing w:after="0" w:line="240" w:lineRule="auto"/>
      </w:pPr>
    </w:p>
    <w:p w14:paraId="6C648A92" w14:textId="60B1AE85" w:rsidR="00A16574" w:rsidRDefault="00A16574" w:rsidP="003D1555">
      <w:pPr>
        <w:pStyle w:val="ListParagraph"/>
        <w:numPr>
          <w:ilvl w:val="0"/>
          <w:numId w:val="12"/>
        </w:numPr>
        <w:spacing w:after="0" w:line="240" w:lineRule="auto"/>
      </w:pPr>
      <w:r>
        <w:t xml:space="preserve">PRT </w:t>
      </w:r>
      <w:r w:rsidR="007277EC">
        <w:t xml:space="preserve">liaises with the special school to </w:t>
      </w:r>
      <w:r>
        <w:t xml:space="preserve">arrange a multi-agency meeting at the special school; including parent/carers, child/young person, SEND, </w:t>
      </w:r>
      <w:r w:rsidR="00D506A2">
        <w:t xml:space="preserve">PRT, </w:t>
      </w:r>
      <w:r>
        <w:t xml:space="preserve">special school staff and any involved professionals. </w:t>
      </w:r>
    </w:p>
    <w:p w14:paraId="05D33797" w14:textId="77777777" w:rsidR="003445C9" w:rsidRDefault="003445C9" w:rsidP="000517B8">
      <w:pPr>
        <w:spacing w:after="0" w:line="240" w:lineRule="auto"/>
      </w:pPr>
    </w:p>
    <w:p w14:paraId="2E554222" w14:textId="4371F510" w:rsidR="00FB2462" w:rsidRDefault="00A16574" w:rsidP="00A16574">
      <w:pPr>
        <w:pStyle w:val="ListParagraph"/>
        <w:spacing w:after="0" w:line="240" w:lineRule="auto"/>
      </w:pPr>
      <w:r>
        <w:t xml:space="preserve">Meeting to </w:t>
      </w:r>
      <w:r w:rsidR="00FB2462" w:rsidRPr="005B204E">
        <w:t xml:space="preserve">gain the views of family </w:t>
      </w:r>
      <w:r w:rsidR="00826A96" w:rsidRPr="005B204E">
        <w:t xml:space="preserve">and other professionals </w:t>
      </w:r>
      <w:r w:rsidR="00FB2462" w:rsidRPr="005B204E">
        <w:t xml:space="preserve">in relation to </w:t>
      </w:r>
      <w:r w:rsidR="00826A96" w:rsidRPr="005B204E">
        <w:t xml:space="preserve">the preferred and most appropriate mainstream </w:t>
      </w:r>
      <w:r w:rsidR="00FB2462" w:rsidRPr="005B204E">
        <w:t>school</w:t>
      </w:r>
      <w:r>
        <w:t xml:space="preserve"> and how all involved can support the transition.  </w:t>
      </w:r>
    </w:p>
    <w:p w14:paraId="4997F270" w14:textId="77777777" w:rsidR="001835B7" w:rsidRPr="005B204E" w:rsidRDefault="001835B7" w:rsidP="001835B7">
      <w:pPr>
        <w:pStyle w:val="ListParagraph"/>
        <w:spacing w:after="0" w:line="240" w:lineRule="auto"/>
      </w:pPr>
    </w:p>
    <w:p w14:paraId="17D6D45E" w14:textId="3FBD735F" w:rsidR="00FB2462" w:rsidRDefault="00A16574" w:rsidP="003D1555">
      <w:pPr>
        <w:pStyle w:val="ListParagraph"/>
        <w:numPr>
          <w:ilvl w:val="0"/>
          <w:numId w:val="12"/>
        </w:numPr>
        <w:spacing w:after="0" w:line="240" w:lineRule="auto"/>
      </w:pPr>
      <w:r>
        <w:t>P</w:t>
      </w:r>
      <w:r w:rsidR="00291B5A">
        <w:t>RT</w:t>
      </w:r>
      <w:r w:rsidR="00FB2462" w:rsidRPr="005B204E">
        <w:t xml:space="preserve"> contacts Headteacher of </w:t>
      </w:r>
      <w:r w:rsidR="00826A96" w:rsidRPr="005B204E">
        <w:t>identified</w:t>
      </w:r>
      <w:r w:rsidR="00FB2462" w:rsidRPr="005B204E">
        <w:t xml:space="preserve"> mainstream school</w:t>
      </w:r>
      <w:r w:rsidR="00826A96" w:rsidRPr="005B204E">
        <w:t xml:space="preserve"> to discuss the transitional arrangements</w:t>
      </w:r>
      <w:r w:rsidR="00FB2462" w:rsidRPr="005B204E">
        <w:t xml:space="preserve">. </w:t>
      </w:r>
    </w:p>
    <w:p w14:paraId="157D8015" w14:textId="77777777" w:rsidR="008F3328" w:rsidRPr="005B204E" w:rsidRDefault="008F3328" w:rsidP="008F3328">
      <w:pPr>
        <w:spacing w:after="0" w:line="240" w:lineRule="auto"/>
      </w:pPr>
    </w:p>
    <w:p w14:paraId="20FBE91F" w14:textId="59D89F93" w:rsidR="00D07C74" w:rsidRDefault="00A16574" w:rsidP="00D86BD6">
      <w:pPr>
        <w:pStyle w:val="ListParagraph"/>
        <w:numPr>
          <w:ilvl w:val="0"/>
          <w:numId w:val="12"/>
        </w:numPr>
        <w:spacing w:after="0" w:line="240" w:lineRule="auto"/>
      </w:pPr>
      <w:r>
        <w:t>PRT arranges a</w:t>
      </w:r>
      <w:r w:rsidR="00FB2462" w:rsidRPr="005B204E">
        <w:t xml:space="preserve"> </w:t>
      </w:r>
      <w:r w:rsidR="00826A96" w:rsidRPr="005B204E">
        <w:t xml:space="preserve">multi-agency </w:t>
      </w:r>
      <w:r w:rsidR="00FB2462" w:rsidRPr="005B204E">
        <w:t xml:space="preserve">transition planning meeting </w:t>
      </w:r>
      <w:r>
        <w:t>to take p</w:t>
      </w:r>
      <w:r w:rsidR="00FB2462" w:rsidRPr="005B204E">
        <w:t>lace</w:t>
      </w:r>
      <w:r>
        <w:t xml:space="preserve">; </w:t>
      </w:r>
      <w:r w:rsidR="002E4CDA" w:rsidRPr="002E4CDA">
        <w:t xml:space="preserve">including parent/carers, child/young person, SEND, </w:t>
      </w:r>
      <w:r w:rsidR="00D97CC6">
        <w:t xml:space="preserve">PRT, </w:t>
      </w:r>
      <w:r w:rsidR="002E4CDA" w:rsidRPr="002E4CDA">
        <w:t>special school staff</w:t>
      </w:r>
      <w:r w:rsidR="00BE5C7E">
        <w:t>,</w:t>
      </w:r>
      <w:r w:rsidR="002E4CDA" w:rsidRPr="002E4CDA">
        <w:t xml:space="preserve"> </w:t>
      </w:r>
      <w:r w:rsidR="002E4CDA">
        <w:t xml:space="preserve">mainstream SENCo </w:t>
      </w:r>
      <w:r w:rsidR="002E4CDA" w:rsidRPr="002E4CDA">
        <w:t>and any</w:t>
      </w:r>
      <w:r w:rsidR="002E4CDA">
        <w:t xml:space="preserve"> relevant</w:t>
      </w:r>
      <w:r w:rsidR="002E4CDA" w:rsidRPr="002E4CDA">
        <w:t xml:space="preserve"> involved professionals. </w:t>
      </w:r>
      <w:r w:rsidR="00D07C74">
        <w:t xml:space="preserve">The Transition Plan is completed and shared with all attendees following the meeting.  </w:t>
      </w:r>
      <w:r w:rsidR="003F6735" w:rsidRPr="005B204E">
        <w:t>(The EHC</w:t>
      </w:r>
      <w:r w:rsidR="002E4CDA">
        <w:t xml:space="preserve"> plan</w:t>
      </w:r>
      <w:r w:rsidR="003F6735" w:rsidRPr="005B204E">
        <w:t xml:space="preserve"> is not yet amended but provision is dictated for this interim period by the </w:t>
      </w:r>
      <w:r w:rsidR="00D86BD6">
        <w:t>T</w:t>
      </w:r>
      <w:r w:rsidR="003F6735" w:rsidRPr="005B204E">
        <w:t xml:space="preserve">ransition </w:t>
      </w:r>
      <w:r w:rsidR="00D86BD6">
        <w:t>P</w:t>
      </w:r>
      <w:r w:rsidR="003F6735" w:rsidRPr="005B204E">
        <w:t>lan, which families must fully support</w:t>
      </w:r>
      <w:r w:rsidR="00752F02">
        <w:t xml:space="preserve"> and inform</w:t>
      </w:r>
      <w:r w:rsidR="002E4CDA">
        <w:t>.</w:t>
      </w:r>
      <w:r w:rsidR="003F6735" w:rsidRPr="005B204E">
        <w:t>)</w:t>
      </w:r>
    </w:p>
    <w:p w14:paraId="3D9CD053" w14:textId="77777777" w:rsidR="003A16A5" w:rsidRDefault="003A16A5" w:rsidP="003A16A5">
      <w:pPr>
        <w:pStyle w:val="ListParagraph"/>
      </w:pPr>
    </w:p>
    <w:bookmarkStart w:id="1" w:name="_MON_1722666702"/>
    <w:bookmarkEnd w:id="1"/>
    <w:p w14:paraId="666EA42A" w14:textId="794664E3" w:rsidR="003A16A5" w:rsidRDefault="00107843" w:rsidP="003A16A5">
      <w:pPr>
        <w:pStyle w:val="ListParagraph"/>
        <w:spacing w:after="0" w:line="240" w:lineRule="auto"/>
      </w:pPr>
      <w:r>
        <w:object w:dxaOrig="1506" w:dyaOrig="982" w14:anchorId="1C994962">
          <v:shape id="_x0000_i1026" type="#_x0000_t75" style="width:75.75pt;height:48.75pt" o:ole="">
            <v:imagedata r:id="rId16" o:title=""/>
          </v:shape>
          <o:OLEObject Type="Embed" ProgID="Word.Document.12" ShapeID="_x0000_i1026" DrawAspect="Icon" ObjectID="_1725875813" r:id="rId17">
            <o:FieldCodes>\s</o:FieldCodes>
          </o:OLEObject>
        </w:object>
      </w:r>
    </w:p>
    <w:p w14:paraId="37ADA62E" w14:textId="77777777" w:rsidR="00CF12B1" w:rsidRPr="005B204E" w:rsidRDefault="00CF12B1" w:rsidP="00D86BD6">
      <w:pPr>
        <w:spacing w:after="0" w:line="240" w:lineRule="auto"/>
      </w:pPr>
    </w:p>
    <w:p w14:paraId="50153DDC" w14:textId="20CF26BE" w:rsidR="00FB2462" w:rsidRDefault="00FB2462" w:rsidP="00FB2462">
      <w:pPr>
        <w:pStyle w:val="ListParagraph"/>
        <w:numPr>
          <w:ilvl w:val="0"/>
          <w:numId w:val="12"/>
        </w:numPr>
        <w:spacing w:after="0" w:line="240" w:lineRule="auto"/>
      </w:pPr>
      <w:r w:rsidRPr="005B204E">
        <w:t>Transition begins, as per the plan. This is likely to involve school visits and a gradual increase in the number of days per week spent within the mainstream setting</w:t>
      </w:r>
      <w:r w:rsidR="00AF5E9D" w:rsidRPr="005B204E">
        <w:t xml:space="preserve">. There will always be a key adult within the mainstream school as single point of contact for family. </w:t>
      </w:r>
      <w:r w:rsidR="00850183">
        <w:t>C</w:t>
      </w:r>
      <w:r w:rsidR="00850183" w:rsidRPr="005B204E">
        <w:t>ommunication</w:t>
      </w:r>
      <w:r w:rsidR="00850183">
        <w:t xml:space="preserve"> takes place as set out and agreed in the Transition Plan.  </w:t>
      </w:r>
    </w:p>
    <w:p w14:paraId="2305BECE" w14:textId="77777777" w:rsidR="00CF12B1" w:rsidRPr="005B204E" w:rsidRDefault="00CF12B1" w:rsidP="00CF12B1">
      <w:pPr>
        <w:spacing w:after="0" w:line="240" w:lineRule="auto"/>
      </w:pPr>
    </w:p>
    <w:p w14:paraId="59F30BB2" w14:textId="20F86CDE" w:rsidR="00AF5E9D" w:rsidRDefault="00AF5E9D" w:rsidP="00FB2462">
      <w:pPr>
        <w:pStyle w:val="ListParagraph"/>
        <w:numPr>
          <w:ilvl w:val="0"/>
          <w:numId w:val="12"/>
        </w:numPr>
        <w:spacing w:after="0" w:line="240" w:lineRule="auto"/>
      </w:pPr>
      <w:r w:rsidRPr="005B204E">
        <w:t xml:space="preserve">A grant of up to </w:t>
      </w:r>
      <w:r w:rsidR="002E4CDA">
        <w:t>£</w:t>
      </w:r>
      <w:r w:rsidRPr="005B204E">
        <w:t>5k will be allocated to the mainstream school to fund transition activities and support during the period of dual registration, which will be up to three short terms, or half a school year.</w:t>
      </w:r>
    </w:p>
    <w:p w14:paraId="2356142E" w14:textId="77777777" w:rsidR="00CF12B1" w:rsidRPr="005B204E" w:rsidRDefault="00CF12B1" w:rsidP="00CF12B1">
      <w:pPr>
        <w:spacing w:after="0" w:line="240" w:lineRule="auto"/>
      </w:pPr>
    </w:p>
    <w:p w14:paraId="5C147F48" w14:textId="6C992513" w:rsidR="00AF5E9D" w:rsidRDefault="00AF5E9D" w:rsidP="00FB2462">
      <w:pPr>
        <w:pStyle w:val="ListParagraph"/>
        <w:numPr>
          <w:ilvl w:val="0"/>
          <w:numId w:val="12"/>
        </w:numPr>
        <w:spacing w:after="0" w:line="240" w:lineRule="auto"/>
      </w:pPr>
      <w:r w:rsidRPr="005B204E">
        <w:t>The PRT will check-in with all parties throughout the period of dual registration as well as holding formal</w:t>
      </w:r>
      <w:r w:rsidR="00295A3E">
        <w:t xml:space="preserve"> transition</w:t>
      </w:r>
      <w:r w:rsidRPr="005B204E">
        <w:t xml:space="preserve"> reviews </w:t>
      </w:r>
      <w:r w:rsidR="00291B5A">
        <w:t xml:space="preserve">at intervals agreed during the transition planning meeting </w:t>
      </w:r>
      <w:r w:rsidR="0089314B">
        <w:t xml:space="preserve">and ensure all </w:t>
      </w:r>
      <w:r w:rsidR="00BC2A12">
        <w:t>parties receive a copy of the updated plans and review minutes</w:t>
      </w:r>
      <w:r w:rsidRPr="005B204E">
        <w:t>.</w:t>
      </w:r>
    </w:p>
    <w:p w14:paraId="3A62C728" w14:textId="77777777" w:rsidR="00CF12B1" w:rsidRPr="005B204E" w:rsidRDefault="00CF12B1" w:rsidP="00CF12B1">
      <w:pPr>
        <w:spacing w:after="0" w:line="240" w:lineRule="auto"/>
      </w:pPr>
    </w:p>
    <w:p w14:paraId="1963E246" w14:textId="6B61BA2E" w:rsidR="00AF5E9D" w:rsidRDefault="00AF5E9D" w:rsidP="00FB2462">
      <w:pPr>
        <w:pStyle w:val="ListParagraph"/>
        <w:numPr>
          <w:ilvl w:val="0"/>
          <w:numId w:val="12"/>
        </w:numPr>
        <w:spacing w:after="0" w:line="240" w:lineRule="auto"/>
      </w:pPr>
      <w:r w:rsidRPr="005B204E">
        <w:t>As soon as all are reassured that the transition is going to be successful, the period of dual registration ends. This may be at the</w:t>
      </w:r>
      <w:r w:rsidR="00BE5EED" w:rsidRPr="005B204E">
        <w:t xml:space="preserve"> first</w:t>
      </w:r>
      <w:r w:rsidRPr="005B204E">
        <w:t xml:space="preserve"> 6 week point in some cases.</w:t>
      </w:r>
    </w:p>
    <w:p w14:paraId="1F306622" w14:textId="77777777" w:rsidR="00CF12B1" w:rsidRPr="005B204E" w:rsidRDefault="00CF12B1" w:rsidP="00CF12B1">
      <w:pPr>
        <w:spacing w:after="0" w:line="240" w:lineRule="auto"/>
      </w:pPr>
    </w:p>
    <w:p w14:paraId="27EC473C" w14:textId="589D5A41" w:rsidR="00BE5EED" w:rsidRDefault="00BE5EED" w:rsidP="00BE5EED">
      <w:pPr>
        <w:pStyle w:val="ListParagraph"/>
        <w:numPr>
          <w:ilvl w:val="0"/>
          <w:numId w:val="12"/>
        </w:numPr>
        <w:spacing w:after="0" w:line="240" w:lineRule="auto"/>
      </w:pPr>
      <w:r w:rsidRPr="005B204E">
        <w:lastRenderedPageBreak/>
        <w:t>An</w:t>
      </w:r>
      <w:r w:rsidR="00AF5E9D" w:rsidRPr="005B204E">
        <w:t xml:space="preserve"> annual review</w:t>
      </w:r>
      <w:r w:rsidR="00295A3E">
        <w:t xml:space="preserve"> of the EHC plan</w:t>
      </w:r>
      <w:r w:rsidR="00AF5E9D" w:rsidRPr="005B204E">
        <w:t xml:space="preserve"> will be convened </w:t>
      </w:r>
      <w:r w:rsidRPr="005B204E">
        <w:t xml:space="preserve">by the special school (still named on the </w:t>
      </w:r>
      <w:r w:rsidR="00295A3E">
        <w:t xml:space="preserve">EHC </w:t>
      </w:r>
      <w:r w:rsidRPr="005B204E">
        <w:t xml:space="preserve">plan at this point) </w:t>
      </w:r>
      <w:r w:rsidR="00AF5E9D" w:rsidRPr="005B204E">
        <w:t xml:space="preserve">to </w:t>
      </w:r>
      <w:r w:rsidRPr="005B204E">
        <w:t xml:space="preserve">update the </w:t>
      </w:r>
      <w:r w:rsidR="00295A3E">
        <w:t xml:space="preserve">EHC </w:t>
      </w:r>
      <w:r w:rsidRPr="005B204E">
        <w:t>plan and reflect that a change in</w:t>
      </w:r>
      <w:r w:rsidR="00AF5E9D" w:rsidRPr="005B204E">
        <w:t xml:space="preserve"> </w:t>
      </w:r>
      <w:r w:rsidRPr="005B204E">
        <w:t>provision</w:t>
      </w:r>
      <w:r w:rsidR="00AF5E9D" w:rsidRPr="005B204E">
        <w:t xml:space="preserve"> </w:t>
      </w:r>
      <w:r w:rsidRPr="005B204E">
        <w:t>is required.</w:t>
      </w:r>
      <w:r w:rsidR="00DB4DB5">
        <w:t xml:space="preserve">  To include </w:t>
      </w:r>
      <w:r w:rsidR="00DB4DB5" w:rsidRPr="00DB4DB5">
        <w:t xml:space="preserve">parent/carers, child/young person, SEND, </w:t>
      </w:r>
      <w:r w:rsidR="00D97CC6">
        <w:t xml:space="preserve">PRT, </w:t>
      </w:r>
      <w:r w:rsidR="00DB4DB5" w:rsidRPr="00DB4DB5">
        <w:t xml:space="preserve">special school staff, mainstream SENCo and any relevant involved professionals. </w:t>
      </w:r>
      <w:r w:rsidR="00FE39A8" w:rsidRPr="005B204E">
        <w:t xml:space="preserve"> </w:t>
      </w:r>
    </w:p>
    <w:p w14:paraId="30C383F0" w14:textId="77777777" w:rsidR="000E1943" w:rsidRDefault="000E1943" w:rsidP="000E1943">
      <w:pPr>
        <w:pStyle w:val="ListParagraph"/>
      </w:pPr>
    </w:p>
    <w:p w14:paraId="2E759E4B" w14:textId="33767C8C" w:rsidR="00AF5E9D" w:rsidRDefault="00BE5EED" w:rsidP="00BE5EED">
      <w:pPr>
        <w:pStyle w:val="ListParagraph"/>
        <w:numPr>
          <w:ilvl w:val="0"/>
          <w:numId w:val="12"/>
        </w:numPr>
        <w:spacing w:after="0" w:line="240" w:lineRule="auto"/>
      </w:pPr>
      <w:r w:rsidRPr="005B204E">
        <w:t>Annual review recommendations</w:t>
      </w:r>
      <w:r w:rsidR="00AF5E9D" w:rsidRPr="005B204E">
        <w:t xml:space="preserve"> will reflect the support that was required during the period of dual registration</w:t>
      </w:r>
      <w:r w:rsidR="00064B11">
        <w:t xml:space="preserve"> and needed going forward</w:t>
      </w:r>
      <w:r w:rsidR="00AF5E9D" w:rsidRPr="005B204E">
        <w:t xml:space="preserve">. </w:t>
      </w:r>
      <w:r w:rsidRPr="005B204E">
        <w:t xml:space="preserve">The </w:t>
      </w:r>
      <w:r w:rsidR="00B82785">
        <w:t>Local Authority (</w:t>
      </w:r>
      <w:r w:rsidRPr="005B204E">
        <w:t>LA</w:t>
      </w:r>
      <w:r w:rsidR="00B82785">
        <w:t>)</w:t>
      </w:r>
      <w:r w:rsidRPr="005B204E">
        <w:t xml:space="preserve"> mainstream EHC</w:t>
      </w:r>
      <w:r w:rsidR="00064B11">
        <w:t xml:space="preserve"> plan</w:t>
      </w:r>
      <w:r w:rsidRPr="005B204E">
        <w:t xml:space="preserve"> funding model will be applied, </w:t>
      </w:r>
      <w:r w:rsidR="00FE39A8" w:rsidRPr="005B204E">
        <w:t>the level of funding calculated according to the provision outlined</w:t>
      </w:r>
      <w:r w:rsidR="00064B11">
        <w:t xml:space="preserve"> in the child’s EHC plan</w:t>
      </w:r>
      <w:r w:rsidR="00FE39A8" w:rsidRPr="005B204E">
        <w:t>.</w:t>
      </w:r>
    </w:p>
    <w:p w14:paraId="2F4FF6B9" w14:textId="77777777" w:rsidR="00CF12B1" w:rsidRPr="005B204E" w:rsidRDefault="00CF12B1" w:rsidP="00CF12B1">
      <w:pPr>
        <w:spacing w:after="0" w:line="240" w:lineRule="auto"/>
      </w:pPr>
    </w:p>
    <w:p w14:paraId="71466063" w14:textId="421BDE52" w:rsidR="00FE39A8" w:rsidRDefault="005B204E" w:rsidP="00BE5EED">
      <w:pPr>
        <w:pStyle w:val="ListParagraph"/>
        <w:numPr>
          <w:ilvl w:val="0"/>
          <w:numId w:val="12"/>
        </w:numPr>
        <w:spacing w:after="0" w:line="240" w:lineRule="auto"/>
      </w:pPr>
      <w:r w:rsidRPr="005B204E">
        <w:t xml:space="preserve">The mainstream school will receive a formal consult </w:t>
      </w:r>
      <w:proofErr w:type="gramStart"/>
      <w:r w:rsidRPr="005B204E">
        <w:t>in order to</w:t>
      </w:r>
      <w:proofErr w:type="gramEnd"/>
      <w:r w:rsidRPr="005B204E">
        <w:t xml:space="preserve"> complete the transition and for the pupil to become single-registered.</w:t>
      </w:r>
    </w:p>
    <w:p w14:paraId="422CC6A2" w14:textId="77777777" w:rsidR="00CF12B1" w:rsidRPr="005B204E" w:rsidRDefault="00CF12B1" w:rsidP="00CF12B1">
      <w:pPr>
        <w:spacing w:after="0" w:line="240" w:lineRule="auto"/>
      </w:pPr>
    </w:p>
    <w:p w14:paraId="33EC9832" w14:textId="412F3776" w:rsidR="005B204E" w:rsidRDefault="00FE39A8" w:rsidP="00105D55">
      <w:pPr>
        <w:pStyle w:val="ListParagraph"/>
        <w:numPr>
          <w:ilvl w:val="0"/>
          <w:numId w:val="12"/>
        </w:numPr>
        <w:spacing w:after="0" w:line="240" w:lineRule="auto"/>
      </w:pPr>
      <w:r w:rsidRPr="005B204E">
        <w:t xml:space="preserve">On the rare occasion that the transition is deemed unsuccessful through the </w:t>
      </w:r>
      <w:r w:rsidR="001F1964">
        <w:t xml:space="preserve">transition </w:t>
      </w:r>
      <w:r w:rsidRPr="005B204E">
        <w:t>review process</w:t>
      </w:r>
      <w:r w:rsidR="00752F02">
        <w:t>, the transition review</w:t>
      </w:r>
      <w:r w:rsidRPr="005B204E">
        <w:t xml:space="preserve"> will consider whether a different mainstream school should be explored, or simply a return to the substantive school.</w:t>
      </w:r>
    </w:p>
    <w:p w14:paraId="0FF44A3D" w14:textId="77777777" w:rsidR="002D0C05" w:rsidRDefault="002D0C05" w:rsidP="002D0C05">
      <w:pPr>
        <w:pStyle w:val="ListParagraph"/>
      </w:pPr>
    </w:p>
    <w:p w14:paraId="348ABC9E" w14:textId="425DF784" w:rsidR="00194495" w:rsidRDefault="007064E5" w:rsidP="00F57165">
      <w:pPr>
        <w:pStyle w:val="ListParagraph"/>
        <w:numPr>
          <w:ilvl w:val="0"/>
          <w:numId w:val="12"/>
        </w:numPr>
        <w:spacing w:after="0" w:line="240" w:lineRule="auto"/>
      </w:pPr>
      <w:r>
        <w:t xml:space="preserve">On the rare occasion </w:t>
      </w:r>
      <w:r w:rsidR="00947632">
        <w:t xml:space="preserve">the transition is unable to progress </w:t>
      </w:r>
      <w:r w:rsidR="00DD6105">
        <w:t xml:space="preserve">due to a lack of mainstream indicating </w:t>
      </w:r>
      <w:r w:rsidR="005F76C1">
        <w:t>willingness</w:t>
      </w:r>
      <w:r>
        <w:t xml:space="preserve"> to </w:t>
      </w:r>
      <w:r w:rsidR="00DD6105">
        <w:t xml:space="preserve">support </w:t>
      </w:r>
      <w:r w:rsidR="006F0E40">
        <w:t>despite agreement from all involved that a move to mainstream is appropriate</w:t>
      </w:r>
      <w:r w:rsidR="00947632">
        <w:t xml:space="preserve">, </w:t>
      </w:r>
      <w:r w:rsidR="00DA04E6">
        <w:t xml:space="preserve">the support of the Specialist Community </w:t>
      </w:r>
      <w:r w:rsidR="002153F5">
        <w:t>Led Panel</w:t>
      </w:r>
      <w:r w:rsidR="00B82785">
        <w:t xml:space="preserve"> (SCLP)</w:t>
      </w:r>
      <w:r w:rsidR="002153F5">
        <w:t xml:space="preserve"> </w:t>
      </w:r>
      <w:r w:rsidR="00F57165">
        <w:t>can be accessed.</w:t>
      </w:r>
      <w:r w:rsidR="005F76C1">
        <w:t xml:space="preserve">  </w:t>
      </w:r>
    </w:p>
    <w:p w14:paraId="4972D2A3" w14:textId="77777777" w:rsidR="00194495" w:rsidRDefault="00194495" w:rsidP="00194495">
      <w:pPr>
        <w:pStyle w:val="ListParagraph"/>
      </w:pPr>
    </w:p>
    <w:p w14:paraId="64643841" w14:textId="7317158B" w:rsidR="0035703E" w:rsidRDefault="00194495" w:rsidP="00194495">
      <w:pPr>
        <w:pStyle w:val="ListParagraph"/>
        <w:numPr>
          <w:ilvl w:val="1"/>
          <w:numId w:val="12"/>
        </w:numPr>
        <w:spacing w:after="0" w:line="240" w:lineRule="auto"/>
      </w:pPr>
      <w:r>
        <w:t xml:space="preserve">Pupil Reintegration Officer and SEND PS discuss and agree if appropriate to be heard at the Panel.  </w:t>
      </w:r>
    </w:p>
    <w:p w14:paraId="4B6F82A8" w14:textId="0D66B47C" w:rsidR="002D0C05" w:rsidRDefault="0035703E" w:rsidP="00194495">
      <w:pPr>
        <w:pStyle w:val="ListParagraph"/>
        <w:numPr>
          <w:ilvl w:val="1"/>
          <w:numId w:val="12"/>
        </w:numPr>
        <w:spacing w:after="0" w:line="240" w:lineRule="auto"/>
      </w:pPr>
      <w:r>
        <w:t>SEND</w:t>
      </w:r>
      <w:r w:rsidR="00F57165">
        <w:t xml:space="preserve"> </w:t>
      </w:r>
      <w:r>
        <w:t xml:space="preserve">inform the special school of decision and request </w:t>
      </w:r>
      <w:r w:rsidR="006068BD">
        <w:t xml:space="preserve">the school completes referral to the Panel.  </w:t>
      </w:r>
    </w:p>
    <w:p w14:paraId="3826B571" w14:textId="628EEB79" w:rsidR="006068BD" w:rsidRDefault="006068BD" w:rsidP="00194495">
      <w:pPr>
        <w:pStyle w:val="ListParagraph"/>
        <w:numPr>
          <w:ilvl w:val="1"/>
          <w:numId w:val="12"/>
        </w:numPr>
        <w:spacing w:after="0" w:line="240" w:lineRule="auto"/>
      </w:pPr>
      <w:r>
        <w:t xml:space="preserve">PRT and SEND attend the Panel meeting.  </w:t>
      </w:r>
    </w:p>
    <w:p w14:paraId="3D4BE3AA" w14:textId="45110798" w:rsidR="00B82785" w:rsidRDefault="006068BD" w:rsidP="00B82785">
      <w:pPr>
        <w:pStyle w:val="ListParagraph"/>
        <w:numPr>
          <w:ilvl w:val="1"/>
          <w:numId w:val="12"/>
        </w:numPr>
        <w:spacing w:after="0" w:line="240" w:lineRule="auto"/>
      </w:pPr>
      <w:r>
        <w:t xml:space="preserve">Next steps </w:t>
      </w:r>
      <w:r w:rsidR="007E5D04">
        <w:t xml:space="preserve">identified. </w:t>
      </w:r>
    </w:p>
    <w:p w14:paraId="395D204C" w14:textId="00566199" w:rsidR="00B82785" w:rsidRDefault="00603DED" w:rsidP="00B82785">
      <w:pPr>
        <w:pStyle w:val="ListParagraph"/>
        <w:numPr>
          <w:ilvl w:val="1"/>
          <w:numId w:val="12"/>
        </w:numPr>
        <w:spacing w:after="0" w:line="240" w:lineRule="auto"/>
      </w:pPr>
      <w:r>
        <w:t>The child/young person’s s</w:t>
      </w:r>
      <w:r w:rsidR="00B82785">
        <w:t>pecial school will inform paren</w:t>
      </w:r>
      <w:r>
        <w:t>ts</w:t>
      </w:r>
      <w:r w:rsidR="00B82785">
        <w:t>/carer</w:t>
      </w:r>
      <w:r>
        <w:t>s</w:t>
      </w:r>
      <w:r w:rsidR="00B82785">
        <w:t xml:space="preserve"> of the decision outcome from the SCLP.</w:t>
      </w:r>
    </w:p>
    <w:p w14:paraId="03D2B7A3" w14:textId="77777777" w:rsidR="00CF12B1" w:rsidRPr="005B204E" w:rsidRDefault="00CF12B1" w:rsidP="00CF12B1">
      <w:pPr>
        <w:spacing w:after="0" w:line="240" w:lineRule="auto"/>
      </w:pPr>
    </w:p>
    <w:p w14:paraId="1697951A" w14:textId="28965961" w:rsidR="00105D55" w:rsidRDefault="00AF5E9D" w:rsidP="00105D55">
      <w:pPr>
        <w:pStyle w:val="ListParagraph"/>
        <w:numPr>
          <w:ilvl w:val="0"/>
          <w:numId w:val="12"/>
        </w:numPr>
        <w:spacing w:after="0" w:line="240" w:lineRule="auto"/>
      </w:pPr>
      <w:r w:rsidRPr="005B204E">
        <w:t xml:space="preserve">The special school place remains open during the period of dual registration with the special school supporting the transition plan as agreed. </w:t>
      </w:r>
      <w:r w:rsidR="00752F02">
        <w:t xml:space="preserve">This may </w:t>
      </w:r>
      <w:r w:rsidR="00FE39A8" w:rsidRPr="005B204E">
        <w:t xml:space="preserve">include </w:t>
      </w:r>
      <w:r w:rsidRPr="005B204E">
        <w:t xml:space="preserve">training </w:t>
      </w:r>
      <w:r w:rsidR="00FE39A8" w:rsidRPr="005B204E">
        <w:t xml:space="preserve">or more informal guidance for </w:t>
      </w:r>
      <w:r w:rsidRPr="005B204E">
        <w:t xml:space="preserve">mainstream staff </w:t>
      </w:r>
      <w:r w:rsidR="00FE39A8" w:rsidRPr="005B204E">
        <w:t xml:space="preserve">as well as special school </w:t>
      </w:r>
      <w:r w:rsidRPr="005B204E">
        <w:t>key adult check-ins with pupil.</w:t>
      </w:r>
    </w:p>
    <w:p w14:paraId="5E4FAD7E" w14:textId="77777777" w:rsidR="00CF12B1" w:rsidRPr="005B204E" w:rsidRDefault="00CF12B1" w:rsidP="00CF12B1">
      <w:pPr>
        <w:spacing w:after="0" w:line="240" w:lineRule="auto"/>
      </w:pPr>
    </w:p>
    <w:p w14:paraId="503FBF3E" w14:textId="1EFB7BC3" w:rsidR="00AF5E9D" w:rsidRDefault="00AF5E9D" w:rsidP="00FB2462">
      <w:pPr>
        <w:pStyle w:val="ListParagraph"/>
        <w:numPr>
          <w:ilvl w:val="0"/>
          <w:numId w:val="12"/>
        </w:numPr>
        <w:spacing w:after="0" w:line="240" w:lineRule="auto"/>
      </w:pPr>
      <w:r w:rsidRPr="005B204E">
        <w:t xml:space="preserve">The </w:t>
      </w:r>
      <w:r w:rsidR="00ED38A3">
        <w:t>Pupil Reintegration Officer</w:t>
      </w:r>
      <w:r w:rsidRPr="005B204E">
        <w:t xml:space="preserve"> is responsible for liaison with</w:t>
      </w:r>
      <w:r w:rsidR="00521141">
        <w:t xml:space="preserve"> the T</w:t>
      </w:r>
      <w:r w:rsidRPr="005B204E">
        <w:t xml:space="preserve">ransport </w:t>
      </w:r>
      <w:r w:rsidR="00521141">
        <w:t>T</w:t>
      </w:r>
      <w:r w:rsidRPr="005B204E">
        <w:t xml:space="preserve">eam and allocation of </w:t>
      </w:r>
      <w:r w:rsidR="00521141">
        <w:t>£</w:t>
      </w:r>
      <w:r w:rsidRPr="005B204E">
        <w:t xml:space="preserve">5k funding. </w:t>
      </w:r>
    </w:p>
    <w:p w14:paraId="756D49B1" w14:textId="77777777" w:rsidR="00CF12B1" w:rsidRPr="005B204E" w:rsidRDefault="00CF12B1" w:rsidP="00CF12B1">
      <w:pPr>
        <w:spacing w:after="0" w:line="240" w:lineRule="auto"/>
      </w:pPr>
    </w:p>
    <w:p w14:paraId="4CBC2168" w14:textId="77777777" w:rsidR="005B204E" w:rsidRPr="005B204E" w:rsidRDefault="005B204E" w:rsidP="005B204E">
      <w:pPr>
        <w:pStyle w:val="ListParagraph"/>
        <w:spacing w:after="0" w:line="240" w:lineRule="auto"/>
      </w:pPr>
    </w:p>
    <w:p w14:paraId="685A7B9B" w14:textId="77777777" w:rsidR="005B4320" w:rsidRPr="005B204E" w:rsidRDefault="005B4320" w:rsidP="005B4320">
      <w:pPr>
        <w:spacing w:after="0" w:line="240" w:lineRule="auto"/>
      </w:pPr>
    </w:p>
    <w:p w14:paraId="7244C791" w14:textId="77777777" w:rsidR="00617521" w:rsidRPr="00064AD7" w:rsidRDefault="00617521" w:rsidP="005B4320">
      <w:pPr>
        <w:spacing w:after="0" w:line="240" w:lineRule="auto"/>
        <w:rPr>
          <w:b/>
          <w:sz w:val="32"/>
          <w:szCs w:val="32"/>
        </w:rPr>
      </w:pPr>
    </w:p>
    <w:p w14:paraId="53A8F2D8" w14:textId="77777777" w:rsidR="005B4320" w:rsidRPr="00064AD7" w:rsidRDefault="005B4320" w:rsidP="00A61104">
      <w:pPr>
        <w:rPr>
          <w:b/>
          <w:sz w:val="32"/>
          <w:szCs w:val="32"/>
        </w:rPr>
      </w:pPr>
    </w:p>
    <w:sectPr w:rsidR="005B4320" w:rsidRPr="00064AD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B2AC" w14:textId="77777777" w:rsidR="000E0360" w:rsidRDefault="000E0360" w:rsidP="00F37AED">
      <w:pPr>
        <w:spacing w:after="0" w:line="240" w:lineRule="auto"/>
      </w:pPr>
      <w:r>
        <w:separator/>
      </w:r>
    </w:p>
  </w:endnote>
  <w:endnote w:type="continuationSeparator" w:id="0">
    <w:p w14:paraId="47C075DC" w14:textId="77777777" w:rsidR="000E0360" w:rsidRDefault="000E0360" w:rsidP="00F3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4DBD" w14:textId="09E74DEB" w:rsidR="00F37AED" w:rsidRDefault="00F37AED">
    <w:pPr>
      <w:pStyle w:val="Footer"/>
    </w:pPr>
    <w:r w:rsidRPr="002735E9">
      <w:rPr>
        <w:noProof/>
        <w:sz w:val="18"/>
        <w:szCs w:val="18"/>
        <w:lang w:eastAsia="en-GB"/>
      </w:rPr>
      <w:drawing>
        <wp:anchor distT="0" distB="0" distL="114300" distR="114300" simplePos="0" relativeHeight="251659264" behindDoc="1" locked="0" layoutInCell="1" allowOverlap="1" wp14:anchorId="4FF43304" wp14:editId="66560947">
          <wp:simplePos x="0" y="0"/>
          <wp:positionH relativeFrom="column">
            <wp:posOffset>-990600</wp:posOffset>
          </wp:positionH>
          <wp:positionV relativeFrom="paragraph">
            <wp:posOffset>-605155</wp:posOffset>
          </wp:positionV>
          <wp:extent cx="7667625" cy="1447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 green footer with strapline.jpg"/>
                  <pic:cNvPicPr/>
                </pic:nvPicPr>
                <pic:blipFill>
                  <a:blip r:embed="rId1">
                    <a:extLst>
                      <a:ext uri="{28A0092B-C50C-407E-A947-70E740481C1C}">
                        <a14:useLocalDpi xmlns:a14="http://schemas.microsoft.com/office/drawing/2010/main" val="0"/>
                      </a:ext>
                    </a:extLst>
                  </a:blip>
                  <a:stretch>
                    <a:fillRect/>
                  </a:stretch>
                </pic:blipFill>
                <pic:spPr>
                  <a:xfrm>
                    <a:off x="0" y="0"/>
                    <a:ext cx="7667625" cy="14478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F12B1">
      <w:rPr>
        <w:noProof/>
        <w:sz w:val="18"/>
        <w:szCs w:val="18"/>
        <w:lang w:eastAsia="en-GB"/>
      </w:rPr>
      <w:t>June 2022</w:t>
    </w:r>
  </w:p>
  <w:p w14:paraId="7E6411DD" w14:textId="77777777" w:rsidR="00F37AED" w:rsidRDefault="00F37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5F7E" w14:textId="77777777" w:rsidR="000E0360" w:rsidRDefault="000E0360" w:rsidP="00F37AED">
      <w:pPr>
        <w:spacing w:after="0" w:line="240" w:lineRule="auto"/>
      </w:pPr>
      <w:r>
        <w:separator/>
      </w:r>
    </w:p>
  </w:footnote>
  <w:footnote w:type="continuationSeparator" w:id="0">
    <w:p w14:paraId="1EEF4C6F" w14:textId="77777777" w:rsidR="000E0360" w:rsidRDefault="000E0360" w:rsidP="00F37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D096" w14:textId="330554FB" w:rsidR="00F37AED" w:rsidRDefault="00A80112">
    <w:pPr>
      <w:pStyle w:val="Header"/>
    </w:pPr>
    <w:r w:rsidRPr="00D9666C">
      <w:rPr>
        <w:rFonts w:ascii="Calibri" w:eastAsia="Calibri" w:hAnsi="Calibri" w:cs="Times New Roman"/>
        <w:b/>
        <w:noProof/>
        <w:sz w:val="40"/>
        <w:szCs w:val="40"/>
        <w:lang w:eastAsia="en-GB"/>
      </w:rPr>
      <w:drawing>
        <wp:anchor distT="0" distB="0" distL="114300" distR="114300" simplePos="0" relativeHeight="251661312" behindDoc="1" locked="0" layoutInCell="1" allowOverlap="1" wp14:anchorId="6E99F793" wp14:editId="3396C4DB">
          <wp:simplePos x="0" y="0"/>
          <wp:positionH relativeFrom="column">
            <wp:posOffset>3971925</wp:posOffset>
          </wp:positionH>
          <wp:positionV relativeFrom="paragraph">
            <wp:posOffset>-338772</wp:posOffset>
          </wp:positionV>
          <wp:extent cx="1952625" cy="683976"/>
          <wp:effectExtent l="0" t="0" r="0" b="1905"/>
          <wp:wrapNone/>
          <wp:docPr id="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683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CC40A" w14:textId="77777777" w:rsidR="00F37AED" w:rsidRDefault="00F3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2F2"/>
    <w:multiLevelType w:val="hybridMultilevel"/>
    <w:tmpl w:val="7480D0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2609C"/>
    <w:multiLevelType w:val="hybridMultilevel"/>
    <w:tmpl w:val="2D8A5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4C726C"/>
    <w:multiLevelType w:val="hybridMultilevel"/>
    <w:tmpl w:val="D22A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12642"/>
    <w:multiLevelType w:val="hybridMultilevel"/>
    <w:tmpl w:val="507C31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47B1"/>
    <w:multiLevelType w:val="hybridMultilevel"/>
    <w:tmpl w:val="3C2479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A647F"/>
    <w:multiLevelType w:val="hybridMultilevel"/>
    <w:tmpl w:val="B04C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56892"/>
    <w:multiLevelType w:val="hybridMultilevel"/>
    <w:tmpl w:val="F35E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64864"/>
    <w:multiLevelType w:val="hybridMultilevel"/>
    <w:tmpl w:val="D6FC05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9B0A56"/>
    <w:multiLevelType w:val="hybridMultilevel"/>
    <w:tmpl w:val="6F626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B34E2C"/>
    <w:multiLevelType w:val="hybridMultilevel"/>
    <w:tmpl w:val="9AD4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45922"/>
    <w:multiLevelType w:val="hybridMultilevel"/>
    <w:tmpl w:val="B3B83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8099D"/>
    <w:multiLevelType w:val="hybridMultilevel"/>
    <w:tmpl w:val="513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654137">
    <w:abstractNumId w:val="0"/>
  </w:num>
  <w:num w:numId="2" w16cid:durableId="465204960">
    <w:abstractNumId w:val="4"/>
  </w:num>
  <w:num w:numId="3" w16cid:durableId="71126173">
    <w:abstractNumId w:val="7"/>
  </w:num>
  <w:num w:numId="4" w16cid:durableId="1513102874">
    <w:abstractNumId w:val="5"/>
  </w:num>
  <w:num w:numId="5" w16cid:durableId="321395205">
    <w:abstractNumId w:val="6"/>
  </w:num>
  <w:num w:numId="6" w16cid:durableId="481507091">
    <w:abstractNumId w:val="11"/>
  </w:num>
  <w:num w:numId="7" w16cid:durableId="90979902">
    <w:abstractNumId w:val="9"/>
  </w:num>
  <w:num w:numId="8" w16cid:durableId="936132447">
    <w:abstractNumId w:val="10"/>
  </w:num>
  <w:num w:numId="9" w16cid:durableId="2093623522">
    <w:abstractNumId w:val="1"/>
  </w:num>
  <w:num w:numId="10" w16cid:durableId="1851212102">
    <w:abstractNumId w:val="8"/>
  </w:num>
  <w:num w:numId="11" w16cid:durableId="526220672">
    <w:abstractNumId w:val="2"/>
  </w:num>
  <w:num w:numId="12" w16cid:durableId="405881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74"/>
    <w:rsid w:val="0004668E"/>
    <w:rsid w:val="000517B8"/>
    <w:rsid w:val="00064AD7"/>
    <w:rsid w:val="00064B11"/>
    <w:rsid w:val="000A1A08"/>
    <w:rsid w:val="000B390F"/>
    <w:rsid w:val="000D3B79"/>
    <w:rsid w:val="000E0360"/>
    <w:rsid w:val="000E137A"/>
    <w:rsid w:val="000E1943"/>
    <w:rsid w:val="00105D55"/>
    <w:rsid w:val="001063F4"/>
    <w:rsid w:val="00107843"/>
    <w:rsid w:val="0011588C"/>
    <w:rsid w:val="00115C1F"/>
    <w:rsid w:val="001405E1"/>
    <w:rsid w:val="001835B7"/>
    <w:rsid w:val="00194495"/>
    <w:rsid w:val="001A3086"/>
    <w:rsid w:val="001D3499"/>
    <w:rsid w:val="001F1964"/>
    <w:rsid w:val="00205860"/>
    <w:rsid w:val="002153F5"/>
    <w:rsid w:val="002735E9"/>
    <w:rsid w:val="00291B5A"/>
    <w:rsid w:val="00295A3E"/>
    <w:rsid w:val="002D0C05"/>
    <w:rsid w:val="002E4CDA"/>
    <w:rsid w:val="0033741E"/>
    <w:rsid w:val="003445C9"/>
    <w:rsid w:val="0035703E"/>
    <w:rsid w:val="0036436B"/>
    <w:rsid w:val="00374760"/>
    <w:rsid w:val="0038266A"/>
    <w:rsid w:val="003A16A5"/>
    <w:rsid w:val="003C4E3F"/>
    <w:rsid w:val="003D1555"/>
    <w:rsid w:val="003F5DB2"/>
    <w:rsid w:val="003F6735"/>
    <w:rsid w:val="00413407"/>
    <w:rsid w:val="00425F54"/>
    <w:rsid w:val="00441393"/>
    <w:rsid w:val="00452F3C"/>
    <w:rsid w:val="00483C15"/>
    <w:rsid w:val="004A16BB"/>
    <w:rsid w:val="004F153E"/>
    <w:rsid w:val="00521141"/>
    <w:rsid w:val="0053565E"/>
    <w:rsid w:val="00570183"/>
    <w:rsid w:val="005A2CE3"/>
    <w:rsid w:val="005B204E"/>
    <w:rsid w:val="005B4320"/>
    <w:rsid w:val="005E0F2C"/>
    <w:rsid w:val="005F76C1"/>
    <w:rsid w:val="00603B46"/>
    <w:rsid w:val="00603DED"/>
    <w:rsid w:val="006068BD"/>
    <w:rsid w:val="00617521"/>
    <w:rsid w:val="006B17F9"/>
    <w:rsid w:val="006C48EB"/>
    <w:rsid w:val="006F0E40"/>
    <w:rsid w:val="007064E5"/>
    <w:rsid w:val="00706CD6"/>
    <w:rsid w:val="00714CBE"/>
    <w:rsid w:val="007277EC"/>
    <w:rsid w:val="00752F02"/>
    <w:rsid w:val="0077345C"/>
    <w:rsid w:val="007E5D04"/>
    <w:rsid w:val="008047D6"/>
    <w:rsid w:val="00826A96"/>
    <w:rsid w:val="00850183"/>
    <w:rsid w:val="008540F6"/>
    <w:rsid w:val="008636F0"/>
    <w:rsid w:val="00876881"/>
    <w:rsid w:val="00880041"/>
    <w:rsid w:val="00887194"/>
    <w:rsid w:val="0089314B"/>
    <w:rsid w:val="008F3328"/>
    <w:rsid w:val="00923B26"/>
    <w:rsid w:val="00942A2F"/>
    <w:rsid w:val="00947632"/>
    <w:rsid w:val="0095512C"/>
    <w:rsid w:val="00966E34"/>
    <w:rsid w:val="009E223A"/>
    <w:rsid w:val="009E57FB"/>
    <w:rsid w:val="00A00F10"/>
    <w:rsid w:val="00A16574"/>
    <w:rsid w:val="00A61104"/>
    <w:rsid w:val="00A724B0"/>
    <w:rsid w:val="00A80112"/>
    <w:rsid w:val="00A82FAD"/>
    <w:rsid w:val="00AB31EE"/>
    <w:rsid w:val="00AC3134"/>
    <w:rsid w:val="00AD1804"/>
    <w:rsid w:val="00AF5E9D"/>
    <w:rsid w:val="00B21691"/>
    <w:rsid w:val="00B704F8"/>
    <w:rsid w:val="00B756CD"/>
    <w:rsid w:val="00B82785"/>
    <w:rsid w:val="00BC1511"/>
    <w:rsid w:val="00BC2A12"/>
    <w:rsid w:val="00BD5F62"/>
    <w:rsid w:val="00BE5C7E"/>
    <w:rsid w:val="00BE5EED"/>
    <w:rsid w:val="00BE7132"/>
    <w:rsid w:val="00C04250"/>
    <w:rsid w:val="00C1673B"/>
    <w:rsid w:val="00C46101"/>
    <w:rsid w:val="00C63FFF"/>
    <w:rsid w:val="00CC5FD5"/>
    <w:rsid w:val="00CF12B1"/>
    <w:rsid w:val="00D07C74"/>
    <w:rsid w:val="00D506A2"/>
    <w:rsid w:val="00D63757"/>
    <w:rsid w:val="00D85311"/>
    <w:rsid w:val="00D86BD6"/>
    <w:rsid w:val="00D97CC6"/>
    <w:rsid w:val="00DA04E6"/>
    <w:rsid w:val="00DB4DB5"/>
    <w:rsid w:val="00DD0E1C"/>
    <w:rsid w:val="00DD3895"/>
    <w:rsid w:val="00DD4825"/>
    <w:rsid w:val="00DD6105"/>
    <w:rsid w:val="00DE7BAA"/>
    <w:rsid w:val="00DF7019"/>
    <w:rsid w:val="00E26355"/>
    <w:rsid w:val="00E51819"/>
    <w:rsid w:val="00E6421B"/>
    <w:rsid w:val="00E91574"/>
    <w:rsid w:val="00EC2790"/>
    <w:rsid w:val="00ED38A3"/>
    <w:rsid w:val="00F17337"/>
    <w:rsid w:val="00F34439"/>
    <w:rsid w:val="00F37AED"/>
    <w:rsid w:val="00F57165"/>
    <w:rsid w:val="00F63B68"/>
    <w:rsid w:val="00F86D16"/>
    <w:rsid w:val="00FA76F0"/>
    <w:rsid w:val="00FB2013"/>
    <w:rsid w:val="00FB2462"/>
    <w:rsid w:val="00FC2277"/>
    <w:rsid w:val="00FE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5172AE6"/>
  <w15:docId w15:val="{F3E9B9AA-7E59-40A1-8D38-31D9A066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74"/>
    <w:pPr>
      <w:ind w:left="720"/>
      <w:contextualSpacing/>
    </w:pPr>
  </w:style>
  <w:style w:type="paragraph" w:styleId="Header">
    <w:name w:val="header"/>
    <w:basedOn w:val="Normal"/>
    <w:link w:val="HeaderChar"/>
    <w:uiPriority w:val="99"/>
    <w:unhideWhenUsed/>
    <w:rsid w:val="00F37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AED"/>
  </w:style>
  <w:style w:type="paragraph" w:styleId="Footer">
    <w:name w:val="footer"/>
    <w:basedOn w:val="Normal"/>
    <w:link w:val="FooterChar"/>
    <w:uiPriority w:val="99"/>
    <w:unhideWhenUsed/>
    <w:rsid w:val="00F37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AED"/>
  </w:style>
  <w:style w:type="paragraph" w:styleId="BalloonText">
    <w:name w:val="Balloon Text"/>
    <w:basedOn w:val="Normal"/>
    <w:link w:val="BalloonTextChar"/>
    <w:uiPriority w:val="99"/>
    <w:semiHidden/>
    <w:unhideWhenUsed/>
    <w:rsid w:val="00F37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ED"/>
    <w:rPr>
      <w:rFonts w:ascii="Tahoma" w:hAnsi="Tahoma" w:cs="Tahoma"/>
      <w:sz w:val="16"/>
      <w:szCs w:val="16"/>
    </w:rPr>
  </w:style>
  <w:style w:type="character" w:styleId="Hyperlink">
    <w:name w:val="Hyperlink"/>
    <w:basedOn w:val="DefaultParagraphFont"/>
    <w:uiPriority w:val="99"/>
    <w:unhideWhenUsed/>
    <w:rsid w:val="0004668E"/>
    <w:rPr>
      <w:color w:val="0000FF" w:themeColor="hyperlink"/>
      <w:u w:val="single"/>
    </w:rPr>
  </w:style>
  <w:style w:type="character" w:styleId="FollowedHyperlink">
    <w:name w:val="FollowedHyperlink"/>
    <w:basedOn w:val="DefaultParagraphFont"/>
    <w:uiPriority w:val="99"/>
    <w:semiHidden/>
    <w:unhideWhenUsed/>
    <w:rsid w:val="0004668E"/>
    <w:rPr>
      <w:color w:val="800080" w:themeColor="followedHyperlink"/>
      <w:u w:val="single"/>
    </w:rPr>
  </w:style>
  <w:style w:type="character" w:styleId="UnresolvedMention">
    <w:name w:val="Unresolved Mention"/>
    <w:basedOn w:val="DefaultParagraphFont"/>
    <w:uiPriority w:val="99"/>
    <w:semiHidden/>
    <w:unhideWhenUsed/>
    <w:rsid w:val="00425F54"/>
    <w:rPr>
      <w:color w:val="605E5C"/>
      <w:shd w:val="clear" w:color="auto" w:fill="E1DFDD"/>
    </w:rPr>
  </w:style>
  <w:style w:type="character" w:styleId="CommentReference">
    <w:name w:val="annotation reference"/>
    <w:basedOn w:val="DefaultParagraphFont"/>
    <w:uiPriority w:val="99"/>
    <w:semiHidden/>
    <w:unhideWhenUsed/>
    <w:rsid w:val="007E5D04"/>
    <w:rPr>
      <w:sz w:val="16"/>
      <w:szCs w:val="16"/>
    </w:rPr>
  </w:style>
  <w:style w:type="paragraph" w:styleId="CommentText">
    <w:name w:val="annotation text"/>
    <w:basedOn w:val="Normal"/>
    <w:link w:val="CommentTextChar"/>
    <w:uiPriority w:val="99"/>
    <w:semiHidden/>
    <w:unhideWhenUsed/>
    <w:rsid w:val="007E5D04"/>
    <w:pPr>
      <w:spacing w:line="240" w:lineRule="auto"/>
    </w:pPr>
    <w:rPr>
      <w:sz w:val="20"/>
      <w:szCs w:val="20"/>
    </w:rPr>
  </w:style>
  <w:style w:type="character" w:customStyle="1" w:styleId="CommentTextChar">
    <w:name w:val="Comment Text Char"/>
    <w:basedOn w:val="DefaultParagraphFont"/>
    <w:link w:val="CommentText"/>
    <w:uiPriority w:val="99"/>
    <w:semiHidden/>
    <w:rsid w:val="007E5D04"/>
    <w:rPr>
      <w:sz w:val="20"/>
      <w:szCs w:val="20"/>
    </w:rPr>
  </w:style>
  <w:style w:type="paragraph" w:styleId="CommentSubject">
    <w:name w:val="annotation subject"/>
    <w:basedOn w:val="CommentText"/>
    <w:next w:val="CommentText"/>
    <w:link w:val="CommentSubjectChar"/>
    <w:uiPriority w:val="99"/>
    <w:semiHidden/>
    <w:unhideWhenUsed/>
    <w:rsid w:val="007E5D04"/>
    <w:rPr>
      <w:b/>
      <w:bCs/>
    </w:rPr>
  </w:style>
  <w:style w:type="character" w:customStyle="1" w:styleId="CommentSubjectChar">
    <w:name w:val="Comment Subject Char"/>
    <w:basedOn w:val="CommentTextChar"/>
    <w:link w:val="CommentSubject"/>
    <w:uiPriority w:val="99"/>
    <w:semiHidden/>
    <w:rsid w:val="007E5D04"/>
    <w:rPr>
      <w:b/>
      <w:bCs/>
      <w:sz w:val="20"/>
      <w:szCs w:val="20"/>
    </w:rPr>
  </w:style>
  <w:style w:type="paragraph" w:styleId="Revision">
    <w:name w:val="Revision"/>
    <w:hidden/>
    <w:uiPriority w:val="99"/>
    <w:semiHidden/>
    <w:rsid w:val="00804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3489">
      <w:bodyDiv w:val="1"/>
      <w:marLeft w:val="0"/>
      <w:marRight w:val="0"/>
      <w:marTop w:val="0"/>
      <w:marBottom w:val="0"/>
      <w:divBdr>
        <w:top w:val="none" w:sz="0" w:space="0" w:color="auto"/>
        <w:left w:val="none" w:sz="0" w:space="0" w:color="auto"/>
        <w:bottom w:val="none" w:sz="0" w:space="0" w:color="auto"/>
        <w:right w:val="none" w:sz="0" w:space="0" w:color="auto"/>
      </w:divBdr>
    </w:div>
    <w:div w:id="1067265527">
      <w:bodyDiv w:val="1"/>
      <w:marLeft w:val="0"/>
      <w:marRight w:val="0"/>
      <w:marTop w:val="0"/>
      <w:marBottom w:val="0"/>
      <w:divBdr>
        <w:top w:val="none" w:sz="0" w:space="0" w:color="auto"/>
        <w:left w:val="none" w:sz="0" w:space="0" w:color="auto"/>
        <w:bottom w:val="none" w:sz="0" w:space="0" w:color="auto"/>
        <w:right w:val="none" w:sz="0" w:space="0" w:color="auto"/>
      </w:divBdr>
    </w:div>
    <w:div w:id="1336032791">
      <w:bodyDiv w:val="1"/>
      <w:marLeft w:val="0"/>
      <w:marRight w:val="0"/>
      <w:marTop w:val="0"/>
      <w:marBottom w:val="0"/>
      <w:divBdr>
        <w:top w:val="none" w:sz="0" w:space="0" w:color="auto"/>
        <w:left w:val="none" w:sz="0" w:space="0" w:color="auto"/>
        <w:bottom w:val="none" w:sz="0" w:space="0" w:color="auto"/>
        <w:right w:val="none" w:sz="0" w:space="0" w:color="auto"/>
      </w:divBdr>
    </w:div>
    <w:div w:id="21129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_send@lincolnshire.gov.uk" TargetMode="External"/><Relationship Id="rId13" Type="http://schemas.openxmlformats.org/officeDocument/2006/relationships/hyperlink" Target="mailto:BSH_SendLocality@lincolnshire.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AL_SendLocality@lincolnshire.gov.uk" TargetMode="External"/><Relationship Id="rId17" Type="http://schemas.openxmlformats.org/officeDocument/2006/relationships/package" Target="embeddings/Microsoft_Word_Document1.docx"/><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t@lincolnshire.gov.uk"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KSK_SendLocality@lincolnshire.gov.uk" TargetMode="External"/><Relationship Id="rId23" Type="http://schemas.openxmlformats.org/officeDocument/2006/relationships/customXml" Target="../customXml/item3.xm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LWL_SendLocality@lincolnshire.gov.uk"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SXJZJSQ2YJM5-499006958-3553005</_dlc_DocId>
    <_dlc_DocIdUrl xmlns="14ef3b5f-6ca1-4c1c-a353-a1c338ccc666">
      <Url>https://antsertech.sharepoint.com/sites/TriXData2/_layouts/15/DocIdRedir.aspx?ID=SXJZJSQ2YJM5-499006958-3553005</Url>
      <Description>SXJZJSQ2YJM5-499006958-3553005</Description>
    </_dlc_DocIdUrl>
    <TaxCatchAll xmlns="14ef3b5f-6ca1-4c1c-a353-a1c338ccc666" xsi:nil="true"/>
    <lcf76f155ced4ddcb4097134ff3c332f xmlns="8cece656-0528-402e-8958-c6c8155243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85B54F-A14B-4640-81FC-E94CC8FA5F5C}">
  <ds:schemaRefs>
    <ds:schemaRef ds:uri="http://schemas.openxmlformats.org/officeDocument/2006/bibliography"/>
  </ds:schemaRefs>
</ds:datastoreItem>
</file>

<file path=customXml/itemProps2.xml><?xml version="1.0" encoding="utf-8"?>
<ds:datastoreItem xmlns:ds="http://schemas.openxmlformats.org/officeDocument/2006/customXml" ds:itemID="{CBE8C3DE-51F4-4F85-820B-9D7F0EA463CF}"/>
</file>

<file path=customXml/itemProps3.xml><?xml version="1.0" encoding="utf-8"?>
<ds:datastoreItem xmlns:ds="http://schemas.openxmlformats.org/officeDocument/2006/customXml" ds:itemID="{C1119D8F-3E47-4736-AB21-043ADEE1B8D2}"/>
</file>

<file path=customXml/itemProps4.xml><?xml version="1.0" encoding="utf-8"?>
<ds:datastoreItem xmlns:ds="http://schemas.openxmlformats.org/officeDocument/2006/customXml" ds:itemID="{A68F0BC6-A5A1-475C-B1D4-91EE165D1308}"/>
</file>

<file path=customXml/itemProps5.xml><?xml version="1.0" encoding="utf-8"?>
<ds:datastoreItem xmlns:ds="http://schemas.openxmlformats.org/officeDocument/2006/customXml" ds:itemID="{6958D9ED-9B54-41F2-B80C-E4EE64AEA238}"/>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Herkes</dc:creator>
  <cp:lastModifiedBy>Janet Armstrong</cp:lastModifiedBy>
  <cp:revision>2</cp:revision>
  <cp:lastPrinted>2014-10-22T13:09:00Z</cp:lastPrinted>
  <dcterms:created xsi:type="dcterms:W3CDTF">2022-09-28T12:10:00Z</dcterms:created>
  <dcterms:modified xsi:type="dcterms:W3CDTF">2022-09-28T12:10:00Z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86953423-786b-4d7a-babb-e21a4202ab0b</vt:lpwstr>
  </property>
  <property fmtid="{D5CDD505-2E9C-101B-9397-08002B2CF9AE}" pid="4" name="MediaServiceImageTags">
    <vt:lpwstr/>
  </property>
</Properties>
</file>