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3D9" w:rsidRPr="005663D9" w:rsidRDefault="005663D9" w:rsidP="005663D9">
      <w:pPr>
        <w:jc w:val="both"/>
        <w:rPr>
          <w:b/>
          <w:sz w:val="24"/>
          <w:u w:val="single"/>
        </w:rPr>
      </w:pPr>
      <w:bookmarkStart w:id="0" w:name="_GoBack"/>
      <w:bookmarkEnd w:id="0"/>
      <w:r w:rsidRPr="005663D9">
        <w:rPr>
          <w:b/>
          <w:sz w:val="24"/>
          <w:u w:val="single"/>
        </w:rPr>
        <w:t xml:space="preserve">Celebrating and Capturing Success </w:t>
      </w:r>
    </w:p>
    <w:p w:rsidR="005663D9" w:rsidRDefault="00A557C5" w:rsidP="005663D9">
      <w:pPr>
        <w:jc w:val="both"/>
      </w:pPr>
      <w:r>
        <w:t>The purpose of this document is to capture and celebrate success stories where Children's Services staff and the work undertaken have had a significant impact on the experiences or outcomes</w:t>
      </w:r>
      <w:r w:rsidR="005663D9">
        <w:t xml:space="preserve"> </w:t>
      </w:r>
      <w:r>
        <w:t xml:space="preserve">for a child, young person or family. The document aligns with Signs of Safety and can also be used to capture outstanding work that is still being undertaken. </w:t>
      </w:r>
    </w:p>
    <w:tbl>
      <w:tblPr>
        <w:tblStyle w:val="TableGrid"/>
        <w:tblW w:w="0" w:type="auto"/>
        <w:tblLook w:val="04A0" w:firstRow="1" w:lastRow="0" w:firstColumn="1" w:lastColumn="0" w:noHBand="0" w:noVBand="1"/>
      </w:tblPr>
      <w:tblGrid>
        <w:gridCol w:w="4724"/>
        <w:gridCol w:w="4725"/>
        <w:gridCol w:w="4725"/>
      </w:tblGrid>
      <w:tr w:rsidR="005663D9" w:rsidTr="005663D9">
        <w:tc>
          <w:tcPr>
            <w:tcW w:w="4724" w:type="dxa"/>
            <w:shd w:val="clear" w:color="auto" w:fill="D6E3BC" w:themeFill="accent3" w:themeFillTint="66"/>
          </w:tcPr>
          <w:p w:rsidR="005663D9" w:rsidRPr="005663D9" w:rsidRDefault="005663D9" w:rsidP="00A557C5">
            <w:pPr>
              <w:rPr>
                <w:b/>
              </w:rPr>
            </w:pPr>
            <w:r w:rsidRPr="005663D9">
              <w:rPr>
                <w:b/>
              </w:rPr>
              <w:t>What is working well?</w:t>
            </w:r>
          </w:p>
          <w:p w:rsidR="005663D9" w:rsidRPr="005663D9" w:rsidRDefault="005663D9" w:rsidP="00A557C5">
            <w:pPr>
              <w:rPr>
                <w:b/>
              </w:rPr>
            </w:pPr>
            <w:r w:rsidRPr="005663D9">
              <w:rPr>
                <w:b/>
              </w:rPr>
              <w:t>What was already working well?</w:t>
            </w:r>
          </w:p>
        </w:tc>
        <w:tc>
          <w:tcPr>
            <w:tcW w:w="4725" w:type="dxa"/>
            <w:shd w:val="clear" w:color="auto" w:fill="D6E3BC" w:themeFill="accent3" w:themeFillTint="66"/>
          </w:tcPr>
          <w:p w:rsidR="005663D9" w:rsidRPr="005663D9" w:rsidRDefault="005663D9" w:rsidP="00A557C5">
            <w:pPr>
              <w:rPr>
                <w:b/>
              </w:rPr>
            </w:pPr>
            <w:r w:rsidRPr="005663D9">
              <w:rPr>
                <w:b/>
              </w:rPr>
              <w:t>What are we worried about?</w:t>
            </w:r>
          </w:p>
          <w:p w:rsidR="005663D9" w:rsidRPr="005663D9" w:rsidRDefault="005663D9" w:rsidP="00A557C5">
            <w:pPr>
              <w:rPr>
                <w:b/>
              </w:rPr>
            </w:pPr>
            <w:r w:rsidRPr="005663D9">
              <w:rPr>
                <w:b/>
              </w:rPr>
              <w:t>What were we worried about?</w:t>
            </w:r>
          </w:p>
        </w:tc>
        <w:tc>
          <w:tcPr>
            <w:tcW w:w="4725" w:type="dxa"/>
            <w:shd w:val="clear" w:color="auto" w:fill="D6E3BC" w:themeFill="accent3" w:themeFillTint="66"/>
          </w:tcPr>
          <w:p w:rsidR="005663D9" w:rsidRPr="005663D9" w:rsidRDefault="005663D9" w:rsidP="00A557C5">
            <w:pPr>
              <w:rPr>
                <w:b/>
              </w:rPr>
            </w:pPr>
            <w:r w:rsidRPr="005663D9">
              <w:rPr>
                <w:b/>
              </w:rPr>
              <w:t>What needs to happen next?</w:t>
            </w:r>
          </w:p>
          <w:p w:rsidR="005663D9" w:rsidRPr="005663D9" w:rsidRDefault="005663D9" w:rsidP="00A557C5">
            <w:pPr>
              <w:rPr>
                <w:b/>
              </w:rPr>
            </w:pPr>
            <w:r w:rsidRPr="005663D9">
              <w:rPr>
                <w:b/>
              </w:rPr>
              <w:t>What happened next?</w:t>
            </w:r>
          </w:p>
        </w:tc>
      </w:tr>
      <w:tr w:rsidR="005663D9" w:rsidTr="005663D9">
        <w:tc>
          <w:tcPr>
            <w:tcW w:w="4724" w:type="dxa"/>
          </w:tcPr>
          <w:p w:rsidR="005663D9" w:rsidRDefault="005663D9" w:rsidP="00A557C5"/>
          <w:p w:rsidR="00C8687D" w:rsidRPr="00C8687D" w:rsidRDefault="00C8687D" w:rsidP="00A557C5">
            <w:pPr>
              <w:rPr>
                <w:i/>
              </w:rPr>
            </w:pPr>
          </w:p>
          <w:p w:rsidR="00C8687D" w:rsidRPr="00C8687D" w:rsidRDefault="00C8687D" w:rsidP="00A557C5">
            <w:pPr>
              <w:rPr>
                <w:i/>
              </w:rPr>
            </w:pPr>
            <w:r w:rsidRPr="00C8687D">
              <w:rPr>
                <w:i/>
              </w:rPr>
              <w:t>Guidance:</w:t>
            </w:r>
          </w:p>
          <w:p w:rsidR="00C8687D" w:rsidRPr="00C8687D" w:rsidRDefault="00C8687D" w:rsidP="00C8687D">
            <w:pPr>
              <w:pStyle w:val="ListParagraph"/>
              <w:numPr>
                <w:ilvl w:val="0"/>
                <w:numId w:val="2"/>
              </w:numPr>
              <w:rPr>
                <w:i/>
              </w:rPr>
            </w:pPr>
            <w:r w:rsidRPr="00C8687D">
              <w:rPr>
                <w:i/>
              </w:rPr>
              <w:t>If the work is ongoing – please use the</w:t>
            </w:r>
            <w:r>
              <w:rPr>
                <w:i/>
              </w:rPr>
              <w:t xml:space="preserve"> headings on the first row in each column</w:t>
            </w:r>
            <w:r w:rsidRPr="00C8687D">
              <w:rPr>
                <w:i/>
              </w:rPr>
              <w:t xml:space="preserve"> (i.e. </w:t>
            </w:r>
            <w:proofErr w:type="gramStart"/>
            <w:r w:rsidRPr="00C8687D">
              <w:rPr>
                <w:i/>
              </w:rPr>
              <w:t>What</w:t>
            </w:r>
            <w:proofErr w:type="gramEnd"/>
            <w:r w:rsidRPr="00C8687D">
              <w:rPr>
                <w:i/>
              </w:rPr>
              <w:t xml:space="preserve"> </w:t>
            </w:r>
            <w:r w:rsidRPr="00C8687D">
              <w:rPr>
                <w:b/>
                <w:i/>
              </w:rPr>
              <w:t xml:space="preserve">IS </w:t>
            </w:r>
            <w:r w:rsidRPr="00C8687D">
              <w:rPr>
                <w:i/>
              </w:rPr>
              <w:t>working well?)</w:t>
            </w:r>
          </w:p>
          <w:p w:rsidR="00C8687D" w:rsidRPr="00C8687D" w:rsidRDefault="00C8687D" w:rsidP="00C8687D">
            <w:pPr>
              <w:pStyle w:val="ListParagraph"/>
              <w:numPr>
                <w:ilvl w:val="0"/>
                <w:numId w:val="2"/>
              </w:numPr>
              <w:rPr>
                <w:i/>
              </w:rPr>
            </w:pPr>
            <w:r w:rsidRPr="00C8687D">
              <w:rPr>
                <w:i/>
              </w:rPr>
              <w:t>If the work is completed – please use the headings on the</w:t>
            </w:r>
            <w:r>
              <w:rPr>
                <w:i/>
              </w:rPr>
              <w:t xml:space="preserve"> second row in each column (i.e. </w:t>
            </w:r>
            <w:proofErr w:type="gramStart"/>
            <w:r>
              <w:rPr>
                <w:i/>
              </w:rPr>
              <w:t>What</w:t>
            </w:r>
            <w:proofErr w:type="gramEnd"/>
            <w:r>
              <w:rPr>
                <w:i/>
              </w:rPr>
              <w:t xml:space="preserve"> </w:t>
            </w:r>
            <w:r w:rsidRPr="00C8687D">
              <w:rPr>
                <w:b/>
                <w:i/>
              </w:rPr>
              <w:t>WAS</w:t>
            </w:r>
            <w:r w:rsidRPr="00C8687D">
              <w:rPr>
                <w:i/>
              </w:rPr>
              <w:t xml:space="preserve"> already working well?)</w:t>
            </w:r>
          </w:p>
          <w:p w:rsidR="00C8687D" w:rsidRDefault="00C8687D" w:rsidP="00A557C5"/>
          <w:p w:rsidR="00C8687D" w:rsidRDefault="00C8687D" w:rsidP="00A557C5"/>
        </w:tc>
        <w:tc>
          <w:tcPr>
            <w:tcW w:w="4725" w:type="dxa"/>
          </w:tcPr>
          <w:p w:rsidR="005663D9" w:rsidRDefault="005663D9" w:rsidP="00A557C5"/>
        </w:tc>
        <w:tc>
          <w:tcPr>
            <w:tcW w:w="4725" w:type="dxa"/>
          </w:tcPr>
          <w:p w:rsidR="005663D9" w:rsidRDefault="005663D9" w:rsidP="00A557C5"/>
        </w:tc>
      </w:tr>
    </w:tbl>
    <w:p w:rsidR="00A557C5" w:rsidRDefault="00A557C5" w:rsidP="00A557C5"/>
    <w:p w:rsidR="00C8687D" w:rsidRDefault="00C8687D" w:rsidP="00A557C5">
      <w:r>
        <w:t>Whilst this document focusses on success it is important that we as a local authority continue to learn, develop and improve. The final section below provides an opportunity to detail any specific learning, development or improvement ideas which have come out of this piece of work which can then be considered by the Quality Assurance Board.</w:t>
      </w:r>
    </w:p>
    <w:tbl>
      <w:tblPr>
        <w:tblStyle w:val="TableGrid"/>
        <w:tblW w:w="0" w:type="auto"/>
        <w:tblLook w:val="04A0" w:firstRow="1" w:lastRow="0" w:firstColumn="1" w:lastColumn="0" w:noHBand="0" w:noVBand="1"/>
      </w:tblPr>
      <w:tblGrid>
        <w:gridCol w:w="14174"/>
      </w:tblGrid>
      <w:tr w:rsidR="00C8687D" w:rsidTr="00C8687D">
        <w:tc>
          <w:tcPr>
            <w:tcW w:w="14174" w:type="dxa"/>
            <w:shd w:val="clear" w:color="auto" w:fill="D6E3BC" w:themeFill="accent3" w:themeFillTint="66"/>
          </w:tcPr>
          <w:p w:rsidR="00C8687D" w:rsidRPr="00C8687D" w:rsidRDefault="00C8687D" w:rsidP="00A557C5">
            <w:pPr>
              <w:rPr>
                <w:b/>
              </w:rPr>
            </w:pPr>
            <w:r w:rsidRPr="00C8687D">
              <w:rPr>
                <w:b/>
              </w:rPr>
              <w:t>Learning, Development and Improvement</w:t>
            </w:r>
          </w:p>
        </w:tc>
      </w:tr>
      <w:tr w:rsidR="00C8687D" w:rsidTr="00C8687D">
        <w:tc>
          <w:tcPr>
            <w:tcW w:w="14174" w:type="dxa"/>
          </w:tcPr>
          <w:p w:rsidR="00C8687D" w:rsidRPr="00C8687D" w:rsidRDefault="00C8687D" w:rsidP="00A557C5">
            <w:pPr>
              <w:rPr>
                <w:i/>
              </w:rPr>
            </w:pPr>
          </w:p>
          <w:p w:rsidR="00C8687D" w:rsidRDefault="00C8687D" w:rsidP="00A557C5">
            <w:r w:rsidRPr="00C8687D">
              <w:rPr>
                <w:i/>
              </w:rPr>
              <w:t xml:space="preserve">Please use this section to include any learning, development or improvement suggestions that were highlighted through this piece of work. </w:t>
            </w:r>
          </w:p>
          <w:p w:rsidR="00C8687D" w:rsidRDefault="00C8687D" w:rsidP="00A557C5"/>
          <w:p w:rsidR="00C8687D" w:rsidRDefault="00C8687D" w:rsidP="00A557C5"/>
          <w:p w:rsidR="00C8687D" w:rsidRDefault="00C8687D" w:rsidP="00A557C5"/>
        </w:tc>
      </w:tr>
    </w:tbl>
    <w:p w:rsidR="00C8687D" w:rsidRDefault="00C8687D" w:rsidP="00A557C5"/>
    <w:sectPr w:rsidR="00C8687D" w:rsidSect="00A557C5">
      <w:head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9F0" w:rsidRDefault="003159F0" w:rsidP="00511258">
      <w:pPr>
        <w:spacing w:after="0" w:line="240" w:lineRule="auto"/>
      </w:pPr>
      <w:r>
        <w:separator/>
      </w:r>
    </w:p>
  </w:endnote>
  <w:endnote w:type="continuationSeparator" w:id="0">
    <w:p w:rsidR="003159F0" w:rsidRDefault="003159F0" w:rsidP="00511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9F0" w:rsidRDefault="003159F0" w:rsidP="00511258">
      <w:pPr>
        <w:spacing w:after="0" w:line="240" w:lineRule="auto"/>
      </w:pPr>
      <w:r>
        <w:separator/>
      </w:r>
    </w:p>
  </w:footnote>
  <w:footnote w:type="continuationSeparator" w:id="0">
    <w:p w:rsidR="003159F0" w:rsidRDefault="003159F0" w:rsidP="005112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258" w:rsidRDefault="00511258">
    <w:pPr>
      <w:pStyle w:val="Header"/>
    </w:pPr>
    <w:r>
      <w:rPr>
        <w:noProof/>
        <w:lang w:eastAsia="en-GB"/>
      </w:rPr>
      <w:drawing>
        <wp:anchor distT="0" distB="0" distL="114300" distR="114300" simplePos="0" relativeHeight="251659264" behindDoc="1" locked="0" layoutInCell="1" allowOverlap="1" wp14:anchorId="53B5CBE3" wp14:editId="005BB476">
          <wp:simplePos x="0" y="0"/>
          <wp:positionH relativeFrom="column">
            <wp:posOffset>7391400</wp:posOffset>
          </wp:positionH>
          <wp:positionV relativeFrom="paragraph">
            <wp:posOffset>-187643</wp:posOffset>
          </wp:positionV>
          <wp:extent cx="1495425" cy="52365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5425" cy="52365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EA0DF1"/>
    <w:multiLevelType w:val="hybridMultilevel"/>
    <w:tmpl w:val="B8CACD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7E3D44A2"/>
    <w:multiLevelType w:val="hybridMultilevel"/>
    <w:tmpl w:val="5E3A312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07F"/>
    <w:rsid w:val="002E2B72"/>
    <w:rsid w:val="003159F0"/>
    <w:rsid w:val="00511258"/>
    <w:rsid w:val="005663D9"/>
    <w:rsid w:val="008A5015"/>
    <w:rsid w:val="00A018AC"/>
    <w:rsid w:val="00A557C5"/>
    <w:rsid w:val="00A83C14"/>
    <w:rsid w:val="00A9707F"/>
    <w:rsid w:val="00C868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57C5"/>
    <w:pPr>
      <w:ind w:left="720"/>
      <w:contextualSpacing/>
    </w:pPr>
  </w:style>
  <w:style w:type="table" w:styleId="TableGrid">
    <w:name w:val="Table Grid"/>
    <w:basedOn w:val="TableNormal"/>
    <w:uiPriority w:val="59"/>
    <w:rsid w:val="00566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112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1258"/>
  </w:style>
  <w:style w:type="paragraph" w:styleId="Footer">
    <w:name w:val="footer"/>
    <w:basedOn w:val="Normal"/>
    <w:link w:val="FooterChar"/>
    <w:uiPriority w:val="99"/>
    <w:unhideWhenUsed/>
    <w:rsid w:val="005112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1258"/>
  </w:style>
  <w:style w:type="paragraph" w:styleId="BalloonText">
    <w:name w:val="Balloon Text"/>
    <w:basedOn w:val="Normal"/>
    <w:link w:val="BalloonTextChar"/>
    <w:uiPriority w:val="99"/>
    <w:semiHidden/>
    <w:unhideWhenUsed/>
    <w:rsid w:val="005112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12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57C5"/>
    <w:pPr>
      <w:ind w:left="720"/>
      <w:contextualSpacing/>
    </w:pPr>
  </w:style>
  <w:style w:type="table" w:styleId="TableGrid">
    <w:name w:val="Table Grid"/>
    <w:basedOn w:val="TableNormal"/>
    <w:uiPriority w:val="59"/>
    <w:rsid w:val="00566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112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1258"/>
  </w:style>
  <w:style w:type="paragraph" w:styleId="Footer">
    <w:name w:val="footer"/>
    <w:basedOn w:val="Normal"/>
    <w:link w:val="FooterChar"/>
    <w:uiPriority w:val="99"/>
    <w:unhideWhenUsed/>
    <w:rsid w:val="005112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1258"/>
  </w:style>
  <w:style w:type="paragraph" w:styleId="BalloonText">
    <w:name w:val="Balloon Text"/>
    <w:basedOn w:val="Normal"/>
    <w:link w:val="BalloonTextChar"/>
    <w:uiPriority w:val="99"/>
    <w:semiHidden/>
    <w:unhideWhenUsed/>
    <w:rsid w:val="005112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12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196</Words>
  <Characters>1122</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1316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Carey Gordon</dc:creator>
  <cp:lastModifiedBy>Janet Armstrong</cp:lastModifiedBy>
  <cp:revision>2</cp:revision>
  <dcterms:created xsi:type="dcterms:W3CDTF">2020-10-08T12:32:00Z</dcterms:created>
  <dcterms:modified xsi:type="dcterms:W3CDTF">2020-10-08T12:32:00Z</dcterms:modified>
</cp:coreProperties>
</file>