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0463109"/>
        <w:docPartObj>
          <w:docPartGallery w:val="Cover Pages"/>
          <w:docPartUnique/>
        </w:docPartObj>
      </w:sdtPr>
      <w:sdtEndPr>
        <w:rPr>
          <w:b/>
          <w:bCs/>
        </w:rPr>
      </w:sdtEndPr>
      <w:sdtContent>
        <w:p w14:paraId="3F7BF29F" w14:textId="63670F14" w:rsidR="00BF1B6B" w:rsidRDefault="00C72B19">
          <w:r>
            <w:rPr>
              <w:noProof/>
            </w:rPr>
            <w:drawing>
              <wp:anchor distT="0" distB="0" distL="114300" distR="114300" simplePos="0" relativeHeight="251663360" behindDoc="0" locked="0" layoutInCell="1" allowOverlap="1" wp14:anchorId="03BA5FF7" wp14:editId="07664EDE">
                <wp:simplePos x="0" y="0"/>
                <wp:positionH relativeFrom="margin">
                  <wp:posOffset>-723900</wp:posOffset>
                </wp:positionH>
                <wp:positionV relativeFrom="paragraph">
                  <wp:posOffset>0</wp:posOffset>
                </wp:positionV>
                <wp:extent cx="1955800" cy="670560"/>
                <wp:effectExtent l="0" t="0" r="6350" b="0"/>
                <wp:wrapThrough wrapText="bothSides">
                  <wp:wrapPolygon edited="0">
                    <wp:start x="0" y="0"/>
                    <wp:lineTo x="0" y="20864"/>
                    <wp:lineTo x="21460" y="20864"/>
                    <wp:lineTo x="21460" y="0"/>
                    <wp:lineTo x="0"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71B">
            <w:rPr>
              <w:noProof/>
            </w:rPr>
            <mc:AlternateContent>
              <mc:Choice Requires="wps">
                <w:drawing>
                  <wp:anchor distT="0" distB="0" distL="114300" distR="114300" simplePos="0" relativeHeight="251659264" behindDoc="1" locked="0" layoutInCell="1" allowOverlap="1" wp14:anchorId="5B1E0506" wp14:editId="6AA1AEA9">
                    <wp:simplePos x="0" y="0"/>
                    <wp:positionH relativeFrom="column">
                      <wp:posOffset>-723900</wp:posOffset>
                    </wp:positionH>
                    <wp:positionV relativeFrom="paragraph">
                      <wp:posOffset>-533400</wp:posOffset>
                    </wp:positionV>
                    <wp:extent cx="7180580" cy="6736715"/>
                    <wp:effectExtent l="0" t="0" r="1270" b="0"/>
                    <wp:wrapNone/>
                    <wp:docPr id="12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0580" cy="673671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E349CD"/>
                            </a:solidFill>
                            <a:ln>
                              <a:noFill/>
                            </a:ln>
                          </wps:spPr>
                          <wps:style>
                            <a:lnRef idx="0">
                              <a:scrgbClr r="0" g="0" b="0"/>
                            </a:lnRef>
                            <a:fillRef idx="1003">
                              <a:schemeClr val="dk2"/>
                            </a:fillRef>
                            <a:effectRef idx="0">
                              <a:scrgbClr r="0" g="0" b="0"/>
                            </a:effectRef>
                            <a:fontRef idx="major"/>
                          </wps:style>
                          <wps:txbx>
                            <w:txbxContent>
                              <w:p w14:paraId="03AD98F1" w14:textId="48B7C09D" w:rsidR="00BF1B6B" w:rsidRDefault="00000000" w:rsidP="00BF1B6B">
                                <w:pPr>
                                  <w:rPr>
                                    <w:color w:val="FFFFFF" w:themeColor="background1"/>
                                    <w:sz w:val="72"/>
                                    <w:szCs w:val="72"/>
                                  </w:rPr>
                                </w:pPr>
                                <w:sdt>
                                  <w:sdtPr>
                                    <w:rPr>
                                      <w:color w:val="FFFFFF" w:themeColor="background1"/>
                                      <w:sz w:val="96"/>
                                      <w:szCs w:val="96"/>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00BF1B6B" w:rsidRPr="00C10704">
                                      <w:rPr>
                                        <w:color w:val="FFFFFF" w:themeColor="background1"/>
                                        <w:sz w:val="96"/>
                                        <w:szCs w:val="96"/>
                                      </w:rPr>
                                      <w:t>Quality Practice Assurance Review</w:t>
                                    </w:r>
                                    <w:r w:rsidR="00C10704">
                                      <w:rPr>
                                        <w:color w:val="FFFFFF" w:themeColor="background1"/>
                                        <w:sz w:val="96"/>
                                        <w:szCs w:val="96"/>
                                      </w:rPr>
                                      <w:t>:</w:t>
                                    </w:r>
                                    <w:r w:rsidR="00BF1B6B" w:rsidRPr="00C10704">
                                      <w:rPr>
                                        <w:color w:val="FFFFFF" w:themeColor="background1"/>
                                        <w:sz w:val="96"/>
                                        <w:szCs w:val="96"/>
                                      </w:rPr>
                                      <w:t xml:space="preserve"> </w:t>
                                    </w:r>
                                    <w:r w:rsidR="00C10704" w:rsidRPr="00C10704">
                                      <w:rPr>
                                        <w:color w:val="FFFFFF" w:themeColor="background1"/>
                                        <w:sz w:val="96"/>
                                        <w:szCs w:val="96"/>
                                      </w:rPr>
                                      <w:t xml:space="preserve">                          Policy and Practice </w:t>
                                    </w:r>
                                    <w:r w:rsidR="00BF1B6B" w:rsidRPr="00C10704">
                                      <w:rPr>
                                        <w:color w:val="FFFFFF" w:themeColor="background1"/>
                                        <w:sz w:val="96"/>
                                        <w:szCs w:val="96"/>
                                      </w:rPr>
                                      <w:t>Guide</w:t>
                                    </w:r>
                                    <w:r w:rsidR="00C10704">
                                      <w:rPr>
                                        <w:color w:val="FFFFFF" w:themeColor="background1"/>
                                        <w:sz w:val="96"/>
                                        <w:szCs w:val="96"/>
                                      </w:rPr>
                                      <w:t>.</w:t>
                                    </w:r>
                                  </w:sdtContent>
                                </w:sdt>
                              </w:p>
                            </w:txbxContent>
                          </wps:txbx>
                          <wps:bodyPr rot="0" vert="horz" wrap="square" lIns="914400" tIns="1097280" rIns="1097280" bIns="1097280" anchor="b" anchorCtr="0" upright="1">
                            <a:noAutofit/>
                          </wps:bodyPr>
                        </wps:wsp>
                      </a:graphicData>
                    </a:graphic>
                    <wp14:sizeRelH relativeFrom="margin">
                      <wp14:pctWidth>0</wp14:pctWidth>
                    </wp14:sizeRelH>
                  </wp:anchor>
                </w:drawing>
              </mc:Choice>
              <mc:Fallback>
                <w:pict>
                  <v:shape w14:anchorId="5B1E0506" id="Freeform 10" o:spid="_x0000_s1026" style="position:absolute;margin-left:-57pt;margin-top:-42pt;width:565.4pt;height:530.4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coordsize="720,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" adj="-11796480,,5400" path="m,c,644,,644,,644v23,6,62,14,113,21c250,685,476,700,720,644v,-27,,-27,,-27c720,,720,,720,,,,,,,e" fillcolor="#e349cd" stroked="f">
                    <v:stroke joinstyle="miter"/>
                    <v:formulas/>
                    <v:path arrowok="t" o:connecttype="custom" o:connectlocs="0,0;0,6197778;1126952,6399879;7180580,6197778;7180580,5937933;7180580,0;0,0" o:connectangles="0,0,0,0,0,0,0" textboxrect="0,0,720,700"/>
                    <v:textbox inset="1in,86.4pt,86.4pt,86.4pt">
                      <w:txbxContent>
                        <w:p w14:paraId="03AD98F1" w14:textId="48B7C09D" w:rsidR="00BF1B6B" w:rsidRDefault="00F178AE" w:rsidP="00BF1B6B">
                          <w:pPr>
                            <w:rPr>
                              <w:color w:val="FFFFFF" w:themeColor="background1"/>
                              <w:sz w:val="72"/>
                              <w:szCs w:val="72"/>
                            </w:rPr>
                          </w:pPr>
                          <w:sdt>
                            <w:sdtPr>
                              <w:rPr>
                                <w:color w:val="FFFFFF" w:themeColor="background1"/>
                                <w:sz w:val="96"/>
                                <w:szCs w:val="96"/>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F1B6B" w:rsidRPr="00C10704">
                                <w:rPr>
                                  <w:color w:val="FFFFFF" w:themeColor="background1"/>
                                  <w:sz w:val="96"/>
                                  <w:szCs w:val="96"/>
                                </w:rPr>
                                <w:t>Quality Practice Assurance Review</w:t>
                              </w:r>
                              <w:r w:rsidR="00C10704">
                                <w:rPr>
                                  <w:color w:val="FFFFFF" w:themeColor="background1"/>
                                  <w:sz w:val="96"/>
                                  <w:szCs w:val="96"/>
                                </w:rPr>
                                <w:t>:</w:t>
                              </w:r>
                              <w:r w:rsidR="00BF1B6B" w:rsidRPr="00C10704">
                                <w:rPr>
                                  <w:color w:val="FFFFFF" w:themeColor="background1"/>
                                  <w:sz w:val="96"/>
                                  <w:szCs w:val="96"/>
                                </w:rPr>
                                <w:t xml:space="preserve"> </w:t>
                              </w:r>
                              <w:r w:rsidR="00C10704" w:rsidRPr="00C10704">
                                <w:rPr>
                                  <w:color w:val="FFFFFF" w:themeColor="background1"/>
                                  <w:sz w:val="96"/>
                                  <w:szCs w:val="96"/>
                                </w:rPr>
                                <w:t xml:space="preserve">                          Policy and Practice </w:t>
                              </w:r>
                              <w:r w:rsidR="00BF1B6B" w:rsidRPr="00C10704">
                                <w:rPr>
                                  <w:color w:val="FFFFFF" w:themeColor="background1"/>
                                  <w:sz w:val="96"/>
                                  <w:szCs w:val="96"/>
                                </w:rPr>
                                <w:t>Guide</w:t>
                              </w:r>
                              <w:r w:rsidR="00C10704">
                                <w:rPr>
                                  <w:color w:val="FFFFFF" w:themeColor="background1"/>
                                  <w:sz w:val="96"/>
                                  <w:szCs w:val="96"/>
                                </w:rPr>
                                <w:t>.</w:t>
                              </w:r>
                            </w:sdtContent>
                          </w:sdt>
                        </w:p>
                      </w:txbxContent>
                    </v:textbox>
                  </v:shape>
                </w:pict>
              </mc:Fallback>
            </mc:AlternateContent>
          </w:r>
        </w:p>
        <w:tbl>
          <w:tblPr>
            <w:tblStyle w:val="TableGrid"/>
            <w:tblpPr w:leftFromText="180" w:rightFromText="180" w:vertAnchor="text" w:horzAnchor="margin" w:tblpXSpec="center" w:tblpY="9720"/>
            <w:tblW w:w="11199" w:type="dxa"/>
            <w:tblLook w:val="04A0" w:firstRow="1" w:lastRow="0" w:firstColumn="1" w:lastColumn="0" w:noHBand="0" w:noVBand="1"/>
          </w:tblPr>
          <w:tblGrid>
            <w:gridCol w:w="3722"/>
            <w:gridCol w:w="7477"/>
          </w:tblGrid>
          <w:tr w:rsidR="00C72B19" w:rsidRPr="000E69D7" w14:paraId="7B51DD0F" w14:textId="77777777" w:rsidTr="00C72B19">
            <w:trPr>
              <w:trHeight w:val="839"/>
            </w:trPr>
            <w:tc>
              <w:tcPr>
                <w:tcW w:w="3722" w:type="dxa"/>
                <w:shd w:val="clear" w:color="auto" w:fill="A8D08D" w:themeFill="accent6" w:themeFillTint="99"/>
                <w:vAlign w:val="center"/>
              </w:tcPr>
              <w:p w14:paraId="0C021112" w14:textId="77777777" w:rsidR="00C72B19" w:rsidRPr="00BF1B6B" w:rsidRDefault="00C72B19" w:rsidP="00C72B19">
                <w:pPr>
                  <w:rPr>
                    <w:rFonts w:ascii="Arial" w:hAnsi="Arial" w:cs="Arial"/>
                    <w:sz w:val="24"/>
                    <w:szCs w:val="24"/>
                  </w:rPr>
                </w:pPr>
                <w:r w:rsidRPr="00BF1B6B">
                  <w:rPr>
                    <w:rFonts w:ascii="Arial" w:hAnsi="Arial" w:cs="Arial"/>
                    <w:sz w:val="24"/>
                    <w:szCs w:val="24"/>
                  </w:rPr>
                  <w:t>Author(s)</w:t>
                </w:r>
                <w:r>
                  <w:rPr>
                    <w:rFonts w:ascii="Arial" w:hAnsi="Arial" w:cs="Arial"/>
                    <w:sz w:val="24"/>
                    <w:szCs w:val="24"/>
                  </w:rPr>
                  <w:t>:</w:t>
                </w:r>
              </w:p>
            </w:tc>
            <w:tc>
              <w:tcPr>
                <w:tcW w:w="7477" w:type="dxa"/>
                <w:vAlign w:val="center"/>
              </w:tcPr>
              <w:p w14:paraId="46558B86" w14:textId="77777777" w:rsidR="00C72B19" w:rsidRDefault="00C72B19" w:rsidP="00C72B19">
                <w:pPr>
                  <w:rPr>
                    <w:rFonts w:ascii="Arial" w:hAnsi="Arial" w:cs="Arial"/>
                    <w:sz w:val="24"/>
                    <w:szCs w:val="24"/>
                  </w:rPr>
                </w:pPr>
              </w:p>
              <w:p w14:paraId="5AD65F0E" w14:textId="77777777" w:rsidR="00C72B19" w:rsidRDefault="00C72B19" w:rsidP="00C72B19">
                <w:pPr>
                  <w:rPr>
                    <w:rFonts w:ascii="Arial" w:hAnsi="Arial" w:cs="Arial"/>
                    <w:sz w:val="24"/>
                    <w:szCs w:val="24"/>
                  </w:rPr>
                </w:pPr>
                <w:r w:rsidRPr="00BF1B6B">
                  <w:rPr>
                    <w:rFonts w:ascii="Arial" w:hAnsi="Arial" w:cs="Arial"/>
                    <w:sz w:val="24"/>
                    <w:szCs w:val="24"/>
                  </w:rPr>
                  <w:t>Helen Russon</w:t>
                </w:r>
                <w:r>
                  <w:rPr>
                    <w:rFonts w:ascii="Arial" w:hAnsi="Arial" w:cs="Arial"/>
                    <w:sz w:val="24"/>
                    <w:szCs w:val="24"/>
                  </w:rPr>
                  <w:t>:</w:t>
                </w:r>
                <w:r w:rsidRPr="00BF1B6B">
                  <w:rPr>
                    <w:rFonts w:ascii="Arial" w:hAnsi="Arial" w:cs="Arial"/>
                    <w:sz w:val="24"/>
                    <w:szCs w:val="24"/>
                  </w:rPr>
                  <w:t xml:space="preserve"> Quality Assurance Support Officer</w:t>
                </w:r>
              </w:p>
              <w:p w14:paraId="6D0991F2" w14:textId="77777777" w:rsidR="00C72B19" w:rsidRPr="00BF1B6B" w:rsidRDefault="00C72B19" w:rsidP="00C72B19">
                <w:pPr>
                  <w:rPr>
                    <w:rFonts w:ascii="Arial" w:hAnsi="Arial" w:cs="Arial"/>
                    <w:sz w:val="24"/>
                    <w:szCs w:val="24"/>
                  </w:rPr>
                </w:pPr>
                <w:r w:rsidRPr="00BF1B6B">
                  <w:rPr>
                    <w:rFonts w:ascii="Arial" w:hAnsi="Arial" w:cs="Arial"/>
                    <w:sz w:val="24"/>
                    <w:szCs w:val="24"/>
                  </w:rPr>
                  <w:t>Katie Pearce: Business Support Assistant</w:t>
                </w:r>
              </w:p>
              <w:p w14:paraId="2330E667" w14:textId="77777777" w:rsidR="00C72B19" w:rsidRPr="00BF1B6B" w:rsidRDefault="00C72B19" w:rsidP="00C72B19">
                <w:pPr>
                  <w:rPr>
                    <w:rFonts w:ascii="Arial" w:hAnsi="Arial" w:cs="Arial"/>
                    <w:sz w:val="24"/>
                    <w:szCs w:val="24"/>
                  </w:rPr>
                </w:pPr>
                <w:r w:rsidRPr="00BF1B6B">
                  <w:rPr>
                    <w:rFonts w:ascii="Arial" w:hAnsi="Arial" w:cs="Arial"/>
                    <w:sz w:val="24"/>
                    <w:szCs w:val="24"/>
                  </w:rPr>
                  <w:t>Stacey Kemp: Practice Lead for Quality and Partnerships</w:t>
                </w:r>
              </w:p>
              <w:p w14:paraId="2603D011" w14:textId="77777777" w:rsidR="00C72B19" w:rsidRPr="00BF1B6B" w:rsidRDefault="00C72B19" w:rsidP="00C72B19">
                <w:pPr>
                  <w:rPr>
                    <w:rFonts w:ascii="Arial" w:hAnsi="Arial" w:cs="Arial"/>
                    <w:sz w:val="24"/>
                    <w:szCs w:val="24"/>
                  </w:rPr>
                </w:pPr>
              </w:p>
            </w:tc>
          </w:tr>
          <w:tr w:rsidR="00C72B19" w:rsidRPr="000E69D7" w14:paraId="49E6EF24" w14:textId="77777777" w:rsidTr="00C72B19">
            <w:trPr>
              <w:trHeight w:val="267"/>
            </w:trPr>
            <w:tc>
              <w:tcPr>
                <w:tcW w:w="3722" w:type="dxa"/>
                <w:shd w:val="clear" w:color="auto" w:fill="A8D08D" w:themeFill="accent6" w:themeFillTint="99"/>
                <w:vAlign w:val="center"/>
              </w:tcPr>
              <w:p w14:paraId="0E9A9432" w14:textId="77777777" w:rsidR="00C72B19" w:rsidRPr="00BF1B6B" w:rsidRDefault="00C72B19" w:rsidP="00C72B19">
                <w:pPr>
                  <w:rPr>
                    <w:rFonts w:ascii="Arial" w:hAnsi="Arial" w:cs="Arial"/>
                    <w:sz w:val="24"/>
                    <w:szCs w:val="24"/>
                  </w:rPr>
                </w:pPr>
                <w:r w:rsidRPr="00BF1B6B">
                  <w:rPr>
                    <w:rFonts w:ascii="Arial" w:hAnsi="Arial" w:cs="Arial"/>
                    <w:sz w:val="24"/>
                    <w:szCs w:val="24"/>
                  </w:rPr>
                  <w:t>Publication Date</w:t>
                </w:r>
                <w:r>
                  <w:rPr>
                    <w:rFonts w:ascii="Arial" w:hAnsi="Arial" w:cs="Arial"/>
                    <w:sz w:val="24"/>
                    <w:szCs w:val="24"/>
                  </w:rPr>
                  <w:t>:</w:t>
                </w:r>
              </w:p>
            </w:tc>
            <w:tc>
              <w:tcPr>
                <w:tcW w:w="7477" w:type="dxa"/>
                <w:vAlign w:val="center"/>
              </w:tcPr>
              <w:p w14:paraId="5B33EC7F" w14:textId="77777777" w:rsidR="00C72B19" w:rsidRDefault="00C72B19" w:rsidP="00C72B19">
                <w:pPr>
                  <w:rPr>
                    <w:rFonts w:ascii="Arial" w:hAnsi="Arial" w:cs="Arial"/>
                    <w:sz w:val="24"/>
                    <w:szCs w:val="24"/>
                  </w:rPr>
                </w:pPr>
              </w:p>
              <w:p w14:paraId="7204B606" w14:textId="5DC18A1A" w:rsidR="00C72B19" w:rsidRDefault="002342BD" w:rsidP="00C72B19">
                <w:pPr>
                  <w:rPr>
                    <w:rFonts w:ascii="Arial" w:hAnsi="Arial" w:cs="Arial"/>
                    <w:sz w:val="24"/>
                    <w:szCs w:val="24"/>
                  </w:rPr>
                </w:pPr>
                <w:r>
                  <w:rPr>
                    <w:rFonts w:ascii="Arial" w:hAnsi="Arial" w:cs="Arial"/>
                    <w:sz w:val="24"/>
                    <w:szCs w:val="24"/>
                  </w:rPr>
                  <w:t>January</w:t>
                </w:r>
                <w:r w:rsidR="00C72B19" w:rsidRPr="00BF1B6B">
                  <w:rPr>
                    <w:rFonts w:ascii="Arial" w:hAnsi="Arial" w:cs="Arial"/>
                    <w:sz w:val="24"/>
                    <w:szCs w:val="24"/>
                  </w:rPr>
                  <w:t xml:space="preserve"> 202</w:t>
                </w:r>
                <w:r>
                  <w:rPr>
                    <w:rFonts w:ascii="Arial" w:hAnsi="Arial" w:cs="Arial"/>
                    <w:sz w:val="24"/>
                    <w:szCs w:val="24"/>
                  </w:rPr>
                  <w:t>3</w:t>
                </w:r>
                <w:r w:rsidR="002B3C06">
                  <w:rPr>
                    <w:rFonts w:ascii="Arial" w:hAnsi="Arial" w:cs="Arial"/>
                    <w:sz w:val="24"/>
                    <w:szCs w:val="24"/>
                  </w:rPr>
                  <w:t xml:space="preserve"> (Version </w:t>
                </w:r>
                <w:r w:rsidR="00E05714">
                  <w:rPr>
                    <w:rFonts w:ascii="Arial" w:hAnsi="Arial" w:cs="Arial"/>
                    <w:sz w:val="24"/>
                    <w:szCs w:val="24"/>
                  </w:rPr>
                  <w:t>1:1</w:t>
                </w:r>
                <w:r w:rsidR="002B3C06">
                  <w:rPr>
                    <w:rFonts w:ascii="Arial" w:hAnsi="Arial" w:cs="Arial"/>
                    <w:sz w:val="24"/>
                    <w:szCs w:val="24"/>
                  </w:rPr>
                  <w:t>)</w:t>
                </w:r>
              </w:p>
              <w:p w14:paraId="39C807FB" w14:textId="77777777" w:rsidR="00C72B19" w:rsidRPr="00BF1B6B" w:rsidRDefault="00C72B19" w:rsidP="00C72B19">
                <w:pPr>
                  <w:rPr>
                    <w:rFonts w:ascii="Arial" w:hAnsi="Arial" w:cs="Arial"/>
                    <w:sz w:val="24"/>
                    <w:szCs w:val="24"/>
                  </w:rPr>
                </w:pPr>
              </w:p>
            </w:tc>
          </w:tr>
          <w:tr w:rsidR="00C72B19" w:rsidRPr="000E69D7" w14:paraId="0F1F6037" w14:textId="77777777" w:rsidTr="00C72B19">
            <w:trPr>
              <w:trHeight w:val="279"/>
            </w:trPr>
            <w:tc>
              <w:tcPr>
                <w:tcW w:w="3722" w:type="dxa"/>
                <w:shd w:val="clear" w:color="auto" w:fill="A8D08D" w:themeFill="accent6" w:themeFillTint="99"/>
                <w:vAlign w:val="center"/>
              </w:tcPr>
              <w:p w14:paraId="3B711271" w14:textId="77777777" w:rsidR="00C72B19" w:rsidRPr="00BF1B6B" w:rsidRDefault="00C72B19" w:rsidP="00C72B19">
                <w:pPr>
                  <w:rPr>
                    <w:rFonts w:ascii="Arial" w:hAnsi="Arial" w:cs="Arial"/>
                    <w:sz w:val="24"/>
                    <w:szCs w:val="24"/>
                  </w:rPr>
                </w:pPr>
                <w:r w:rsidRPr="00BF1B6B">
                  <w:rPr>
                    <w:rFonts w:ascii="Arial" w:hAnsi="Arial" w:cs="Arial"/>
                    <w:sz w:val="24"/>
                    <w:szCs w:val="24"/>
                  </w:rPr>
                  <w:t>Review Date</w:t>
                </w:r>
                <w:r>
                  <w:rPr>
                    <w:rFonts w:ascii="Arial" w:hAnsi="Arial" w:cs="Arial"/>
                    <w:sz w:val="24"/>
                    <w:szCs w:val="24"/>
                  </w:rPr>
                  <w:t>:</w:t>
                </w:r>
              </w:p>
            </w:tc>
            <w:tc>
              <w:tcPr>
                <w:tcW w:w="7477" w:type="dxa"/>
                <w:vAlign w:val="center"/>
              </w:tcPr>
              <w:p w14:paraId="7BDD5522" w14:textId="77777777" w:rsidR="00C72B19" w:rsidRDefault="00C72B19" w:rsidP="00C72B19">
                <w:pPr>
                  <w:rPr>
                    <w:rFonts w:ascii="Arial" w:hAnsi="Arial" w:cs="Arial"/>
                    <w:sz w:val="24"/>
                    <w:szCs w:val="24"/>
                  </w:rPr>
                </w:pPr>
              </w:p>
              <w:p w14:paraId="7518029E" w14:textId="542E31DB" w:rsidR="00C72B19" w:rsidRDefault="002342BD" w:rsidP="00C72B19">
                <w:pPr>
                  <w:rPr>
                    <w:rFonts w:ascii="Arial" w:hAnsi="Arial" w:cs="Arial"/>
                    <w:sz w:val="24"/>
                    <w:szCs w:val="24"/>
                  </w:rPr>
                </w:pPr>
                <w:r>
                  <w:rPr>
                    <w:rFonts w:ascii="Arial" w:hAnsi="Arial" w:cs="Arial"/>
                    <w:sz w:val="24"/>
                    <w:szCs w:val="24"/>
                  </w:rPr>
                  <w:t>January</w:t>
                </w:r>
                <w:r w:rsidR="00C72B19" w:rsidRPr="00BF1B6B">
                  <w:rPr>
                    <w:rFonts w:ascii="Arial" w:hAnsi="Arial" w:cs="Arial"/>
                    <w:sz w:val="24"/>
                    <w:szCs w:val="24"/>
                  </w:rPr>
                  <w:t xml:space="preserve"> 202</w:t>
                </w:r>
                <w:r>
                  <w:rPr>
                    <w:rFonts w:ascii="Arial" w:hAnsi="Arial" w:cs="Arial"/>
                    <w:sz w:val="24"/>
                    <w:szCs w:val="24"/>
                  </w:rPr>
                  <w:t>4</w:t>
                </w:r>
              </w:p>
              <w:p w14:paraId="35295E9C" w14:textId="77777777" w:rsidR="00C72B19" w:rsidRPr="00BF1B6B" w:rsidRDefault="00C72B19" w:rsidP="00C72B19">
                <w:pPr>
                  <w:rPr>
                    <w:rFonts w:ascii="Arial" w:hAnsi="Arial" w:cs="Arial"/>
                    <w:sz w:val="24"/>
                    <w:szCs w:val="24"/>
                  </w:rPr>
                </w:pPr>
              </w:p>
            </w:tc>
          </w:tr>
        </w:tbl>
        <w:p w14:paraId="6753E5E6" w14:textId="77777777" w:rsidR="004B20A1" w:rsidRDefault="00BF1B6B">
          <w:pPr>
            <w:rPr>
              <w:b/>
              <w:bCs/>
            </w:rPr>
          </w:pPr>
          <w:r>
            <w:rPr>
              <w:noProof/>
            </w:rPr>
            <mc:AlternateContent>
              <mc:Choice Requires="wps">
                <w:drawing>
                  <wp:anchor distT="0" distB="0" distL="114300" distR="114300" simplePos="0" relativeHeight="251662336" behindDoc="0" locked="0" layoutInCell="1" allowOverlap="1" wp14:anchorId="3BA791C1" wp14:editId="1F25174B">
                    <wp:simplePos x="0" y="0"/>
                    <wp:positionH relativeFrom="page">
                      <wp:posOffset>480695</wp:posOffset>
                    </wp:positionH>
                    <wp:positionV relativeFrom="margin">
                      <wp:posOffset>8711565</wp:posOffset>
                    </wp:positionV>
                    <wp:extent cx="5753100" cy="146304"/>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11AAC" w14:textId="00378195" w:rsidR="00BF1B6B" w:rsidRDefault="00000000">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sidR="00BF1B6B">
                                      <w:rPr>
                                        <w:caps/>
                                        <w:color w:val="7F7F7F" w:themeColor="text1" w:themeTint="80"/>
                                        <w:sz w:val="18"/>
                                        <w:szCs w:val="18"/>
                                      </w:rPr>
                                      <w:t>Lincolnshire County Council</w:t>
                                    </w:r>
                                  </w:sdtContent>
                                </w:sdt>
                                <w:r w:rsidR="00BF1B6B">
                                  <w:rPr>
                                    <w:caps/>
                                    <w:color w:val="7F7F7F" w:themeColor="text1" w:themeTint="80"/>
                                    <w:sz w:val="18"/>
                                    <w:szCs w:val="18"/>
                                  </w:rPr>
                                  <w:t> </w:t>
                                </w:r>
                                <w:r w:rsidR="00BF1B6B">
                                  <w:rPr>
                                    <w:color w:val="7F7F7F" w:themeColor="text1" w:themeTint="80"/>
                                    <w:sz w:val="18"/>
                                    <w:szCs w:val="18"/>
                                  </w:rPr>
                                  <w:t xml:space="preserve">| Adult Social Care Directorate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BA791C1" id="_x0000_t202" coordsize="21600,21600" o:spt="202" path="m,l,21600r21600,l21600,xe">
                    <v:stroke joinstyle="miter"/>
                    <v:path gradientshapeok="t" o:connecttype="rect"/>
                  </v:shapetype>
                  <v:shape id="Text Box 128" o:spid="_x0000_s1027" type="#_x0000_t202" style="position:absolute;margin-left:37.85pt;margin-top:685.95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" filled="f" stroked="f" strokeweight=".5pt">
                    <v:textbox style="mso-fit-shape-to-text:t" inset="1in,0,86.4pt,0">
                      <w:txbxContent>
                        <w:p w14:paraId="35D11AAC" w14:textId="00378195" w:rsidR="00BF1B6B" w:rsidRDefault="00F178AE">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BF1B6B">
                                <w:rPr>
                                  <w:caps/>
                                  <w:color w:val="7F7F7F" w:themeColor="text1" w:themeTint="80"/>
                                  <w:sz w:val="18"/>
                                  <w:szCs w:val="18"/>
                                </w:rPr>
                                <w:t>Lincolnshire County Council</w:t>
                              </w:r>
                            </w:sdtContent>
                          </w:sdt>
                          <w:r w:rsidR="00BF1B6B">
                            <w:rPr>
                              <w:caps/>
                              <w:color w:val="7F7F7F" w:themeColor="text1" w:themeTint="80"/>
                              <w:sz w:val="18"/>
                              <w:szCs w:val="18"/>
                            </w:rPr>
                            <w:t> </w:t>
                          </w:r>
                          <w:r w:rsidR="00BF1B6B">
                            <w:rPr>
                              <w:color w:val="7F7F7F" w:themeColor="text1" w:themeTint="80"/>
                              <w:sz w:val="18"/>
                              <w:szCs w:val="18"/>
                            </w:rPr>
                            <w:t xml:space="preserve">| Adult Social Care Directorate </w:t>
                          </w:r>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4D34B930" wp14:editId="6433E20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58D168DD" w14:textId="00A456A9" w:rsidR="00BF1B6B" w:rsidRDefault="00BF1B6B">
                                    <w:pPr>
                                      <w:pStyle w:val="NoSpacing"/>
                                      <w:jc w:val="right"/>
                                      <w:rPr>
                                        <w:color w:val="FFFFFF" w:themeColor="background1"/>
                                        <w:sz w:val="24"/>
                                        <w:szCs w:val="24"/>
                                      </w:rPr>
                                    </w:pPr>
                                    <w:r>
                                      <w:rPr>
                                        <w:color w:val="FFFFFF" w:themeColor="background1"/>
                                        <w:sz w:val="24"/>
                                        <w:szCs w:val="24"/>
                                      </w:rPr>
                                      <w:t>202</w:t>
                                    </w:r>
                                    <w:r w:rsidR="00C72B19">
                                      <w:rPr>
                                        <w:color w:val="FFFFFF" w:themeColor="background1"/>
                                        <w:sz w:val="24"/>
                                        <w:szCs w:val="24"/>
                                      </w:rPr>
                                      <w:t>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D34B930" id="Rectangle 130" o:spid="_x0000_s1028"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" fillcolor="#a8d08d [1945]"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14:paraId="58D168DD" w14:textId="00A456A9" w:rsidR="00BF1B6B" w:rsidRDefault="00BF1B6B">
                              <w:pPr>
                                <w:pStyle w:val="NoSpacing"/>
                                <w:jc w:val="right"/>
                                <w:rPr>
                                  <w:color w:val="FFFFFF" w:themeColor="background1"/>
                                  <w:sz w:val="24"/>
                                  <w:szCs w:val="24"/>
                                </w:rPr>
                              </w:pPr>
                              <w:r>
                                <w:rPr>
                                  <w:color w:val="FFFFFF" w:themeColor="background1"/>
                                  <w:sz w:val="24"/>
                                  <w:szCs w:val="24"/>
                                </w:rPr>
                                <w:t>202</w:t>
                              </w:r>
                              <w:r w:rsidR="00C72B19">
                                <w:rPr>
                                  <w:color w:val="FFFFFF" w:themeColor="background1"/>
                                  <w:sz w:val="24"/>
                                  <w:szCs w:val="24"/>
                                </w:rPr>
                                <w:t>3</w:t>
                              </w:r>
                            </w:p>
                          </w:sdtContent>
                        </w:sdt>
                      </w:txbxContent>
                    </v:textbox>
                    <w10:wrap anchorx="margin" anchory="page"/>
                  </v:rect>
                </w:pict>
              </mc:Fallback>
            </mc:AlternateContent>
          </w:r>
          <w:r>
            <w:rPr>
              <w:b/>
              <w:bCs/>
            </w:rPr>
            <w:br w:type="page"/>
          </w:r>
        </w:p>
        <w:p w14:paraId="7EE43E1A" w14:textId="017779BD" w:rsidR="00BD452D" w:rsidRPr="00C328AE" w:rsidRDefault="004B20A1" w:rsidP="004B20A1">
          <w:pPr>
            <w:jc w:val="center"/>
            <w:rPr>
              <w:rFonts w:ascii="Arial" w:hAnsi="Arial" w:cs="Arial"/>
              <w:b/>
              <w:bCs/>
              <w:sz w:val="24"/>
              <w:szCs w:val="24"/>
            </w:rPr>
          </w:pPr>
          <w:r w:rsidRPr="00C328AE">
            <w:rPr>
              <w:rFonts w:ascii="Arial" w:hAnsi="Arial" w:cs="Arial"/>
              <w:b/>
              <w:bCs/>
              <w:sz w:val="24"/>
              <w:szCs w:val="24"/>
            </w:rPr>
            <w:lastRenderedPageBreak/>
            <w:t>Contents Page:</w:t>
          </w:r>
        </w:p>
        <w:p w14:paraId="0D01CE87" w14:textId="77777777" w:rsidR="004B20A1" w:rsidRDefault="004B20A1" w:rsidP="004B20A1">
          <w:pPr>
            <w:tabs>
              <w:tab w:val="left" w:pos="1180"/>
            </w:tabs>
            <w:spacing w:before="7"/>
            <w:rPr>
              <w:rFonts w:ascii="Arial" w:eastAsia="Arial" w:hAnsi="Arial" w:cs="Arial"/>
              <w:b/>
              <w:bCs/>
              <w:sz w:val="20"/>
              <w:szCs w:val="20"/>
            </w:rPr>
          </w:pPr>
        </w:p>
        <w:tbl>
          <w:tblPr>
            <w:tblpPr w:leftFromText="180" w:rightFromText="180" w:vertAnchor="text" w:horzAnchor="margin" w:tblpXSpec="center" w:tblpY="-5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3"/>
            <w:gridCol w:w="1522"/>
          </w:tblGrid>
          <w:tr w:rsidR="00C328AE" w:rsidRPr="006B170F" w14:paraId="38BDC4C8" w14:textId="77777777" w:rsidTr="002F335D">
            <w:trPr>
              <w:trHeight w:val="412"/>
            </w:trPr>
            <w:tc>
              <w:tcPr>
                <w:tcW w:w="8543" w:type="dxa"/>
                <w:shd w:val="clear" w:color="auto" w:fill="9BBB59"/>
              </w:tcPr>
              <w:p w14:paraId="194798D5" w14:textId="77777777" w:rsidR="00C328AE" w:rsidRPr="006B170F" w:rsidRDefault="00C328AE" w:rsidP="006B4241">
                <w:pPr>
                  <w:rPr>
                    <w:rFonts w:ascii="Arial" w:hAnsi="Arial" w:cs="Arial"/>
                    <w:b/>
                    <w:color w:val="FFFFFF"/>
                    <w:sz w:val="28"/>
                    <w:szCs w:val="28"/>
                  </w:rPr>
                </w:pPr>
                <w:r w:rsidRPr="006B170F">
                  <w:rPr>
                    <w:rFonts w:ascii="Arial" w:hAnsi="Arial" w:cs="Arial"/>
                    <w:b/>
                    <w:color w:val="FFFFFF"/>
                    <w:sz w:val="28"/>
                    <w:szCs w:val="28"/>
                  </w:rPr>
                  <w:t>Contents</w:t>
                </w:r>
              </w:p>
            </w:tc>
            <w:tc>
              <w:tcPr>
                <w:tcW w:w="1522" w:type="dxa"/>
                <w:shd w:val="clear" w:color="auto" w:fill="9BBB59"/>
              </w:tcPr>
              <w:p w14:paraId="6ABEE756" w14:textId="77777777" w:rsidR="00C328AE" w:rsidRPr="006B170F" w:rsidRDefault="00C328AE" w:rsidP="006B4241">
                <w:pPr>
                  <w:rPr>
                    <w:rFonts w:ascii="Arial" w:hAnsi="Arial" w:cs="Arial"/>
                    <w:b/>
                    <w:color w:val="FFFFFF"/>
                    <w:sz w:val="28"/>
                    <w:szCs w:val="28"/>
                  </w:rPr>
                </w:pPr>
                <w:r w:rsidRPr="006B170F">
                  <w:rPr>
                    <w:rFonts w:ascii="Arial" w:hAnsi="Arial" w:cs="Arial"/>
                    <w:b/>
                    <w:color w:val="FFFFFF"/>
                    <w:sz w:val="28"/>
                    <w:szCs w:val="28"/>
                  </w:rPr>
                  <w:t>Page</w:t>
                </w:r>
              </w:p>
            </w:tc>
          </w:tr>
          <w:tr w:rsidR="00C328AE" w:rsidRPr="006B170F" w14:paraId="318D312B" w14:textId="77777777" w:rsidTr="002F335D">
            <w:tc>
              <w:tcPr>
                <w:tcW w:w="8543" w:type="dxa"/>
                <w:shd w:val="clear" w:color="auto" w:fill="auto"/>
              </w:tcPr>
              <w:p w14:paraId="33D8727D" w14:textId="39A120A4"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Who does this apply to?</w:t>
                </w:r>
              </w:p>
            </w:tc>
            <w:tc>
              <w:tcPr>
                <w:tcW w:w="1522" w:type="dxa"/>
                <w:shd w:val="clear" w:color="auto" w:fill="auto"/>
              </w:tcPr>
              <w:p w14:paraId="11ACE9AC" w14:textId="1548ECD9" w:rsidR="00C328AE" w:rsidRPr="006B170F" w:rsidRDefault="00C328AE" w:rsidP="006B4241">
                <w:pPr>
                  <w:spacing w:line="360" w:lineRule="auto"/>
                  <w:rPr>
                    <w:rFonts w:ascii="Arial" w:hAnsi="Arial" w:cs="Arial"/>
                    <w:szCs w:val="24"/>
                  </w:rPr>
                </w:pPr>
                <w:r>
                  <w:rPr>
                    <w:rFonts w:ascii="Arial" w:hAnsi="Arial" w:cs="Arial"/>
                    <w:szCs w:val="24"/>
                  </w:rPr>
                  <w:t>2</w:t>
                </w:r>
              </w:p>
            </w:tc>
          </w:tr>
          <w:tr w:rsidR="00C328AE" w:rsidRPr="006B170F" w14:paraId="106BFE35" w14:textId="77777777" w:rsidTr="002F335D">
            <w:tc>
              <w:tcPr>
                <w:tcW w:w="8543" w:type="dxa"/>
                <w:shd w:val="clear" w:color="auto" w:fill="auto"/>
              </w:tcPr>
              <w:p w14:paraId="01DDFD75" w14:textId="737C9C0F"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Why is this important?</w:t>
                </w:r>
              </w:p>
            </w:tc>
            <w:tc>
              <w:tcPr>
                <w:tcW w:w="1522" w:type="dxa"/>
                <w:shd w:val="clear" w:color="auto" w:fill="auto"/>
              </w:tcPr>
              <w:p w14:paraId="3C5127AD" w14:textId="7145C25B" w:rsidR="00C328AE" w:rsidRPr="006B170F" w:rsidRDefault="00C328AE" w:rsidP="006B4241">
                <w:pPr>
                  <w:spacing w:line="360" w:lineRule="auto"/>
                  <w:rPr>
                    <w:rFonts w:ascii="Arial" w:hAnsi="Arial" w:cs="Arial"/>
                    <w:szCs w:val="24"/>
                  </w:rPr>
                </w:pPr>
                <w:r>
                  <w:rPr>
                    <w:rFonts w:ascii="Arial" w:hAnsi="Arial" w:cs="Arial"/>
                    <w:szCs w:val="24"/>
                  </w:rPr>
                  <w:t>2</w:t>
                </w:r>
              </w:p>
            </w:tc>
          </w:tr>
          <w:tr w:rsidR="00C328AE" w:rsidRPr="006B170F" w14:paraId="4C231C42" w14:textId="77777777" w:rsidTr="002F335D">
            <w:tc>
              <w:tcPr>
                <w:tcW w:w="8543" w:type="dxa"/>
                <w:shd w:val="clear" w:color="auto" w:fill="auto"/>
              </w:tcPr>
              <w:p w14:paraId="21B5CC1A" w14:textId="509BBEA2"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How often does this take place?</w:t>
                </w:r>
              </w:p>
            </w:tc>
            <w:tc>
              <w:tcPr>
                <w:tcW w:w="1522" w:type="dxa"/>
                <w:shd w:val="clear" w:color="auto" w:fill="auto"/>
              </w:tcPr>
              <w:p w14:paraId="5663C255" w14:textId="1C3E18C5" w:rsidR="00C328AE" w:rsidRPr="006B170F" w:rsidRDefault="00C328AE" w:rsidP="006B4241">
                <w:pPr>
                  <w:spacing w:line="360" w:lineRule="auto"/>
                  <w:rPr>
                    <w:rFonts w:ascii="Arial" w:hAnsi="Arial" w:cs="Arial"/>
                    <w:szCs w:val="24"/>
                  </w:rPr>
                </w:pPr>
                <w:r>
                  <w:rPr>
                    <w:rFonts w:ascii="Arial" w:hAnsi="Arial" w:cs="Arial"/>
                    <w:szCs w:val="24"/>
                  </w:rPr>
                  <w:t>2</w:t>
                </w:r>
              </w:p>
            </w:tc>
          </w:tr>
          <w:tr w:rsidR="00C328AE" w:rsidRPr="006B170F" w14:paraId="14736B9E" w14:textId="77777777" w:rsidTr="002F335D">
            <w:tc>
              <w:tcPr>
                <w:tcW w:w="8543" w:type="dxa"/>
                <w:shd w:val="clear" w:color="auto" w:fill="auto"/>
              </w:tcPr>
              <w:p w14:paraId="68583881" w14:textId="65D20450"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Staffing lists and allocations</w:t>
                </w:r>
              </w:p>
            </w:tc>
            <w:tc>
              <w:tcPr>
                <w:tcW w:w="1522" w:type="dxa"/>
                <w:shd w:val="clear" w:color="auto" w:fill="auto"/>
              </w:tcPr>
              <w:p w14:paraId="1B7C8E7F" w14:textId="44FC6DF8" w:rsidR="00C328AE" w:rsidRDefault="00C328AE" w:rsidP="006B4241">
                <w:pPr>
                  <w:spacing w:line="360" w:lineRule="auto"/>
                  <w:rPr>
                    <w:rFonts w:ascii="Arial" w:hAnsi="Arial" w:cs="Arial"/>
                    <w:szCs w:val="24"/>
                  </w:rPr>
                </w:pPr>
                <w:r>
                  <w:rPr>
                    <w:rFonts w:ascii="Arial" w:hAnsi="Arial" w:cs="Arial"/>
                    <w:szCs w:val="24"/>
                  </w:rPr>
                  <w:t>3</w:t>
                </w:r>
              </w:p>
            </w:tc>
          </w:tr>
          <w:tr w:rsidR="00C328AE" w:rsidRPr="006B170F" w14:paraId="6E7407FD" w14:textId="77777777" w:rsidTr="002F335D">
            <w:tc>
              <w:tcPr>
                <w:tcW w:w="8543" w:type="dxa"/>
                <w:shd w:val="clear" w:color="auto" w:fill="auto"/>
              </w:tcPr>
              <w:p w14:paraId="76351233" w14:textId="0487B09C"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Case selection</w:t>
                </w:r>
              </w:p>
            </w:tc>
            <w:tc>
              <w:tcPr>
                <w:tcW w:w="1522" w:type="dxa"/>
                <w:shd w:val="clear" w:color="auto" w:fill="auto"/>
              </w:tcPr>
              <w:p w14:paraId="6D083206" w14:textId="628C7D1F" w:rsidR="00C328AE" w:rsidRPr="006B170F" w:rsidRDefault="00E05714" w:rsidP="006B4241">
                <w:pPr>
                  <w:spacing w:line="360" w:lineRule="auto"/>
                  <w:rPr>
                    <w:rFonts w:ascii="Arial" w:hAnsi="Arial" w:cs="Arial"/>
                    <w:szCs w:val="24"/>
                  </w:rPr>
                </w:pPr>
                <w:r>
                  <w:rPr>
                    <w:rFonts w:ascii="Arial" w:hAnsi="Arial" w:cs="Arial"/>
                    <w:szCs w:val="24"/>
                  </w:rPr>
                  <w:t>4</w:t>
                </w:r>
              </w:p>
            </w:tc>
          </w:tr>
          <w:tr w:rsidR="00C328AE" w:rsidRPr="006B170F" w14:paraId="78247D57" w14:textId="77777777" w:rsidTr="002F335D">
            <w:tc>
              <w:tcPr>
                <w:tcW w:w="8543" w:type="dxa"/>
                <w:shd w:val="clear" w:color="auto" w:fill="auto"/>
              </w:tcPr>
              <w:p w14:paraId="23605003" w14:textId="5BA789E6" w:rsidR="00C328AE" w:rsidRPr="00C328AE" w:rsidRDefault="00C328AE" w:rsidP="006B4241">
                <w:pPr>
                  <w:spacing w:line="360" w:lineRule="auto"/>
                  <w:rPr>
                    <w:rFonts w:ascii="Arial" w:hAnsi="Arial" w:cs="Arial"/>
                    <w:bCs/>
                    <w:sz w:val="24"/>
                    <w:szCs w:val="24"/>
                  </w:rPr>
                </w:pPr>
                <w:r w:rsidRPr="00C328AE">
                  <w:rPr>
                    <w:rFonts w:ascii="Arial" w:hAnsi="Arial" w:cs="Arial"/>
                    <w:bCs/>
                    <w:sz w:val="24"/>
                    <w:szCs w:val="24"/>
                  </w:rPr>
                  <w:t>Preparation</w:t>
                </w:r>
              </w:p>
            </w:tc>
            <w:tc>
              <w:tcPr>
                <w:tcW w:w="1522" w:type="dxa"/>
                <w:shd w:val="clear" w:color="auto" w:fill="auto"/>
              </w:tcPr>
              <w:p w14:paraId="40EA50A4" w14:textId="45621F2A" w:rsidR="00C328AE" w:rsidRDefault="00C328AE" w:rsidP="006B4241">
                <w:pPr>
                  <w:spacing w:line="360" w:lineRule="auto"/>
                  <w:rPr>
                    <w:rFonts w:ascii="Arial" w:hAnsi="Arial" w:cs="Arial"/>
                    <w:szCs w:val="24"/>
                  </w:rPr>
                </w:pPr>
                <w:r>
                  <w:rPr>
                    <w:rFonts w:ascii="Arial" w:hAnsi="Arial" w:cs="Arial"/>
                    <w:szCs w:val="24"/>
                  </w:rPr>
                  <w:t>4</w:t>
                </w:r>
              </w:p>
            </w:tc>
          </w:tr>
          <w:tr w:rsidR="00C328AE" w:rsidRPr="006B170F" w14:paraId="371A5293" w14:textId="77777777" w:rsidTr="002F335D">
            <w:tc>
              <w:tcPr>
                <w:tcW w:w="8543" w:type="dxa"/>
                <w:shd w:val="clear" w:color="auto" w:fill="auto"/>
              </w:tcPr>
              <w:p w14:paraId="56A19B12" w14:textId="33A5794B" w:rsidR="00C328AE" w:rsidRPr="00114ACB" w:rsidRDefault="00114ACB" w:rsidP="006B4241">
                <w:pPr>
                  <w:spacing w:line="360" w:lineRule="auto"/>
                  <w:rPr>
                    <w:rFonts w:ascii="Arial" w:hAnsi="Arial" w:cs="Arial"/>
                    <w:bCs/>
                    <w:sz w:val="24"/>
                    <w:szCs w:val="24"/>
                  </w:rPr>
                </w:pPr>
                <w:r w:rsidRPr="00114ACB">
                  <w:rPr>
                    <w:rFonts w:ascii="Arial" w:hAnsi="Arial" w:cs="Arial"/>
                    <w:bCs/>
                    <w:sz w:val="24"/>
                    <w:szCs w:val="24"/>
                  </w:rPr>
                  <w:t>How to complete the QPAR</w:t>
                </w:r>
              </w:p>
            </w:tc>
            <w:tc>
              <w:tcPr>
                <w:tcW w:w="1522" w:type="dxa"/>
                <w:shd w:val="clear" w:color="auto" w:fill="auto"/>
              </w:tcPr>
              <w:p w14:paraId="10C6D65C" w14:textId="6E2AF7C7" w:rsidR="00C328AE" w:rsidRPr="006B170F" w:rsidRDefault="00114ACB" w:rsidP="006B4241">
                <w:pPr>
                  <w:spacing w:line="360" w:lineRule="auto"/>
                  <w:rPr>
                    <w:rFonts w:ascii="Arial" w:hAnsi="Arial" w:cs="Arial"/>
                    <w:szCs w:val="24"/>
                  </w:rPr>
                </w:pPr>
                <w:r>
                  <w:rPr>
                    <w:rFonts w:ascii="Arial" w:hAnsi="Arial" w:cs="Arial"/>
                    <w:szCs w:val="24"/>
                  </w:rPr>
                  <w:t>5</w:t>
                </w:r>
              </w:p>
            </w:tc>
          </w:tr>
          <w:tr w:rsidR="00C328AE" w:rsidRPr="006B170F" w14:paraId="38BAC713" w14:textId="77777777" w:rsidTr="002F335D">
            <w:tc>
              <w:tcPr>
                <w:tcW w:w="8543" w:type="dxa"/>
                <w:shd w:val="clear" w:color="auto" w:fill="auto"/>
              </w:tcPr>
              <w:p w14:paraId="056D4EEA" w14:textId="4A016148" w:rsidR="00C328AE" w:rsidRPr="00D10CD7" w:rsidRDefault="00114ACB" w:rsidP="006B4241">
                <w:pPr>
                  <w:spacing w:line="360" w:lineRule="auto"/>
                  <w:rPr>
                    <w:rFonts w:ascii="Arial" w:hAnsi="Arial" w:cs="Arial"/>
                    <w:sz w:val="24"/>
                    <w:szCs w:val="24"/>
                  </w:rPr>
                </w:pPr>
                <w:r>
                  <w:rPr>
                    <w:rFonts w:ascii="Arial" w:hAnsi="Arial" w:cs="Arial"/>
                    <w:sz w:val="24"/>
                    <w:szCs w:val="24"/>
                  </w:rPr>
                  <w:t>During the QPAR</w:t>
                </w:r>
              </w:p>
            </w:tc>
            <w:tc>
              <w:tcPr>
                <w:tcW w:w="1522" w:type="dxa"/>
                <w:shd w:val="clear" w:color="auto" w:fill="auto"/>
              </w:tcPr>
              <w:p w14:paraId="4D79122B" w14:textId="31FDD29C" w:rsidR="00C328AE" w:rsidRPr="006B170F" w:rsidRDefault="00114ACB" w:rsidP="006B4241">
                <w:pPr>
                  <w:spacing w:line="360" w:lineRule="auto"/>
                  <w:rPr>
                    <w:rFonts w:ascii="Arial" w:hAnsi="Arial" w:cs="Arial"/>
                    <w:szCs w:val="24"/>
                  </w:rPr>
                </w:pPr>
                <w:r>
                  <w:rPr>
                    <w:rFonts w:ascii="Arial" w:hAnsi="Arial" w:cs="Arial"/>
                    <w:szCs w:val="24"/>
                  </w:rPr>
                  <w:t>5</w:t>
                </w:r>
              </w:p>
            </w:tc>
          </w:tr>
          <w:tr w:rsidR="00C328AE" w:rsidRPr="006B170F" w14:paraId="1DE0670F" w14:textId="77777777" w:rsidTr="002F335D">
            <w:tc>
              <w:tcPr>
                <w:tcW w:w="8543" w:type="dxa"/>
                <w:shd w:val="clear" w:color="auto" w:fill="auto"/>
              </w:tcPr>
              <w:p w14:paraId="2C58D984" w14:textId="5D917975" w:rsidR="00C328AE" w:rsidRPr="00D10CD7" w:rsidRDefault="00114ACB" w:rsidP="006B4241">
                <w:pPr>
                  <w:spacing w:line="360" w:lineRule="auto"/>
                  <w:rPr>
                    <w:rFonts w:ascii="Arial" w:hAnsi="Arial" w:cs="Arial"/>
                    <w:sz w:val="24"/>
                    <w:szCs w:val="24"/>
                  </w:rPr>
                </w:pPr>
                <w:r>
                  <w:rPr>
                    <w:rFonts w:ascii="Arial" w:hAnsi="Arial" w:cs="Arial"/>
                    <w:sz w:val="24"/>
                    <w:szCs w:val="24"/>
                  </w:rPr>
                  <w:t>Scoring</w:t>
                </w:r>
              </w:p>
            </w:tc>
            <w:tc>
              <w:tcPr>
                <w:tcW w:w="1522" w:type="dxa"/>
                <w:shd w:val="clear" w:color="auto" w:fill="auto"/>
              </w:tcPr>
              <w:p w14:paraId="679D700C" w14:textId="30ED5685" w:rsidR="00C328AE" w:rsidRDefault="00114ACB" w:rsidP="006B4241">
                <w:pPr>
                  <w:spacing w:line="360" w:lineRule="auto"/>
                  <w:rPr>
                    <w:rFonts w:ascii="Arial" w:hAnsi="Arial" w:cs="Arial"/>
                    <w:szCs w:val="24"/>
                  </w:rPr>
                </w:pPr>
                <w:r>
                  <w:rPr>
                    <w:rFonts w:ascii="Arial" w:hAnsi="Arial" w:cs="Arial"/>
                    <w:szCs w:val="24"/>
                  </w:rPr>
                  <w:t>5</w:t>
                </w:r>
              </w:p>
            </w:tc>
          </w:tr>
          <w:tr w:rsidR="00C328AE" w:rsidRPr="006B170F" w14:paraId="42667D5C" w14:textId="77777777" w:rsidTr="002F335D">
            <w:tc>
              <w:tcPr>
                <w:tcW w:w="8543" w:type="dxa"/>
                <w:shd w:val="clear" w:color="auto" w:fill="auto"/>
              </w:tcPr>
              <w:p w14:paraId="258BF351" w14:textId="2F76A7C3" w:rsidR="00C328AE" w:rsidRDefault="00114ACB" w:rsidP="006B4241">
                <w:pPr>
                  <w:spacing w:line="360" w:lineRule="auto"/>
                  <w:rPr>
                    <w:rFonts w:ascii="Arial" w:hAnsi="Arial" w:cs="Arial"/>
                    <w:sz w:val="24"/>
                    <w:szCs w:val="24"/>
                  </w:rPr>
                </w:pPr>
                <w:r>
                  <w:rPr>
                    <w:rFonts w:ascii="Arial" w:hAnsi="Arial" w:cs="Arial"/>
                    <w:sz w:val="24"/>
                    <w:szCs w:val="24"/>
                  </w:rPr>
                  <w:t>Learning and Development opportunities</w:t>
                </w:r>
              </w:p>
            </w:tc>
            <w:tc>
              <w:tcPr>
                <w:tcW w:w="1522" w:type="dxa"/>
                <w:shd w:val="clear" w:color="auto" w:fill="auto"/>
              </w:tcPr>
              <w:p w14:paraId="05024039" w14:textId="760EBE17" w:rsidR="00C328AE" w:rsidRDefault="00114ACB" w:rsidP="006B4241">
                <w:pPr>
                  <w:spacing w:line="360" w:lineRule="auto"/>
                  <w:rPr>
                    <w:rFonts w:ascii="Arial" w:hAnsi="Arial" w:cs="Arial"/>
                    <w:szCs w:val="24"/>
                  </w:rPr>
                </w:pPr>
                <w:r>
                  <w:rPr>
                    <w:rFonts w:ascii="Arial" w:hAnsi="Arial" w:cs="Arial"/>
                    <w:szCs w:val="24"/>
                  </w:rPr>
                  <w:t>6</w:t>
                </w:r>
              </w:p>
            </w:tc>
          </w:tr>
          <w:tr w:rsidR="00114ACB" w:rsidRPr="006B170F" w14:paraId="6669EF40" w14:textId="77777777" w:rsidTr="002F335D">
            <w:tc>
              <w:tcPr>
                <w:tcW w:w="8543" w:type="dxa"/>
                <w:shd w:val="clear" w:color="auto" w:fill="auto"/>
              </w:tcPr>
              <w:p w14:paraId="7936090C" w14:textId="20ADAA0F" w:rsidR="00114ACB" w:rsidRDefault="00114ACB" w:rsidP="006B4241">
                <w:pPr>
                  <w:spacing w:line="360" w:lineRule="auto"/>
                  <w:rPr>
                    <w:rFonts w:ascii="Arial" w:hAnsi="Arial" w:cs="Arial"/>
                    <w:sz w:val="24"/>
                    <w:szCs w:val="24"/>
                  </w:rPr>
                </w:pPr>
                <w:r>
                  <w:rPr>
                    <w:rFonts w:ascii="Arial" w:hAnsi="Arial" w:cs="Arial"/>
                    <w:sz w:val="24"/>
                    <w:szCs w:val="24"/>
                  </w:rPr>
                  <w:t>After the QPAR</w:t>
                </w:r>
              </w:p>
            </w:tc>
            <w:tc>
              <w:tcPr>
                <w:tcW w:w="1522" w:type="dxa"/>
                <w:shd w:val="clear" w:color="auto" w:fill="auto"/>
              </w:tcPr>
              <w:p w14:paraId="2906013B" w14:textId="4161D6DE" w:rsidR="00114ACB" w:rsidRDefault="00114ACB" w:rsidP="006B4241">
                <w:pPr>
                  <w:spacing w:line="360" w:lineRule="auto"/>
                  <w:rPr>
                    <w:rFonts w:ascii="Arial" w:hAnsi="Arial" w:cs="Arial"/>
                    <w:szCs w:val="24"/>
                  </w:rPr>
                </w:pPr>
                <w:r>
                  <w:rPr>
                    <w:rFonts w:ascii="Arial" w:hAnsi="Arial" w:cs="Arial"/>
                    <w:szCs w:val="24"/>
                  </w:rPr>
                  <w:t>7</w:t>
                </w:r>
              </w:p>
            </w:tc>
          </w:tr>
          <w:tr w:rsidR="00114ACB" w:rsidRPr="006B170F" w14:paraId="68B8E508" w14:textId="77777777" w:rsidTr="002F335D">
            <w:tc>
              <w:tcPr>
                <w:tcW w:w="8543" w:type="dxa"/>
                <w:shd w:val="clear" w:color="auto" w:fill="auto"/>
              </w:tcPr>
              <w:p w14:paraId="03CFD816" w14:textId="04C9A529" w:rsidR="00114ACB" w:rsidRDefault="00114ACB" w:rsidP="006B4241">
                <w:pPr>
                  <w:spacing w:line="360" w:lineRule="auto"/>
                  <w:rPr>
                    <w:rFonts w:ascii="Arial" w:hAnsi="Arial" w:cs="Arial"/>
                    <w:sz w:val="24"/>
                    <w:szCs w:val="24"/>
                  </w:rPr>
                </w:pPr>
                <w:r>
                  <w:rPr>
                    <w:rFonts w:ascii="Arial" w:hAnsi="Arial" w:cs="Arial"/>
                    <w:sz w:val="24"/>
                    <w:szCs w:val="24"/>
                  </w:rPr>
                  <w:t>Cancellation Process</w:t>
                </w:r>
              </w:p>
            </w:tc>
            <w:tc>
              <w:tcPr>
                <w:tcW w:w="1522" w:type="dxa"/>
                <w:shd w:val="clear" w:color="auto" w:fill="auto"/>
              </w:tcPr>
              <w:p w14:paraId="57A17957" w14:textId="46D1C22D" w:rsidR="00114ACB" w:rsidRDefault="00114ACB" w:rsidP="006B4241">
                <w:pPr>
                  <w:spacing w:line="360" w:lineRule="auto"/>
                  <w:rPr>
                    <w:rFonts w:ascii="Arial" w:hAnsi="Arial" w:cs="Arial"/>
                    <w:szCs w:val="24"/>
                  </w:rPr>
                </w:pPr>
                <w:r>
                  <w:rPr>
                    <w:rFonts w:ascii="Arial" w:hAnsi="Arial" w:cs="Arial"/>
                    <w:szCs w:val="24"/>
                  </w:rPr>
                  <w:t>7</w:t>
                </w:r>
              </w:p>
            </w:tc>
          </w:tr>
          <w:tr w:rsidR="00114ACB" w:rsidRPr="006B170F" w14:paraId="2207F6D4" w14:textId="77777777" w:rsidTr="002F335D">
            <w:tc>
              <w:tcPr>
                <w:tcW w:w="8543" w:type="dxa"/>
                <w:shd w:val="clear" w:color="auto" w:fill="auto"/>
              </w:tcPr>
              <w:p w14:paraId="32ED27E5" w14:textId="49502352" w:rsidR="00114ACB" w:rsidRDefault="00114ACB" w:rsidP="006B4241">
                <w:pPr>
                  <w:spacing w:line="360" w:lineRule="auto"/>
                  <w:rPr>
                    <w:rFonts w:ascii="Arial" w:hAnsi="Arial" w:cs="Arial"/>
                    <w:sz w:val="24"/>
                    <w:szCs w:val="24"/>
                  </w:rPr>
                </w:pPr>
                <w:r>
                  <w:rPr>
                    <w:rFonts w:ascii="Arial" w:hAnsi="Arial" w:cs="Arial"/>
                    <w:sz w:val="24"/>
                    <w:szCs w:val="24"/>
                  </w:rPr>
                  <w:t>Transfer Process</w:t>
                </w:r>
              </w:p>
            </w:tc>
            <w:tc>
              <w:tcPr>
                <w:tcW w:w="1522" w:type="dxa"/>
                <w:shd w:val="clear" w:color="auto" w:fill="auto"/>
              </w:tcPr>
              <w:p w14:paraId="4F2037C2" w14:textId="2267D409" w:rsidR="00114ACB" w:rsidRDefault="00114ACB" w:rsidP="006B4241">
                <w:pPr>
                  <w:spacing w:line="360" w:lineRule="auto"/>
                  <w:rPr>
                    <w:rFonts w:ascii="Arial" w:hAnsi="Arial" w:cs="Arial"/>
                    <w:szCs w:val="24"/>
                  </w:rPr>
                </w:pPr>
                <w:r>
                  <w:rPr>
                    <w:rFonts w:ascii="Arial" w:hAnsi="Arial" w:cs="Arial"/>
                    <w:szCs w:val="24"/>
                  </w:rPr>
                  <w:t>8</w:t>
                </w:r>
              </w:p>
            </w:tc>
          </w:tr>
          <w:tr w:rsidR="00114ACB" w:rsidRPr="006B170F" w14:paraId="1356984B" w14:textId="77777777" w:rsidTr="002F335D">
            <w:tc>
              <w:tcPr>
                <w:tcW w:w="8543" w:type="dxa"/>
                <w:shd w:val="clear" w:color="auto" w:fill="auto"/>
              </w:tcPr>
              <w:p w14:paraId="4179B6E7" w14:textId="18D61038" w:rsidR="00114ACB" w:rsidRDefault="00114ACB" w:rsidP="006B4241">
                <w:pPr>
                  <w:spacing w:line="360" w:lineRule="auto"/>
                  <w:rPr>
                    <w:rFonts w:ascii="Arial" w:hAnsi="Arial" w:cs="Arial"/>
                    <w:sz w:val="24"/>
                    <w:szCs w:val="24"/>
                  </w:rPr>
                </w:pPr>
                <w:r>
                  <w:rPr>
                    <w:rFonts w:ascii="Arial" w:hAnsi="Arial" w:cs="Arial"/>
                    <w:sz w:val="24"/>
                    <w:szCs w:val="24"/>
                  </w:rPr>
                  <w:t>Breakdown of the QPAR Form</w:t>
                </w:r>
              </w:p>
            </w:tc>
            <w:tc>
              <w:tcPr>
                <w:tcW w:w="1522" w:type="dxa"/>
                <w:shd w:val="clear" w:color="auto" w:fill="auto"/>
              </w:tcPr>
              <w:p w14:paraId="756A8AAA" w14:textId="6738F29B" w:rsidR="00114ACB" w:rsidRDefault="00114ACB" w:rsidP="006B4241">
                <w:pPr>
                  <w:spacing w:line="360" w:lineRule="auto"/>
                  <w:rPr>
                    <w:rFonts w:ascii="Arial" w:hAnsi="Arial" w:cs="Arial"/>
                    <w:szCs w:val="24"/>
                  </w:rPr>
                </w:pPr>
                <w:r>
                  <w:rPr>
                    <w:rFonts w:ascii="Arial" w:hAnsi="Arial" w:cs="Arial"/>
                    <w:szCs w:val="24"/>
                  </w:rPr>
                  <w:t>9</w:t>
                </w:r>
              </w:p>
            </w:tc>
          </w:tr>
          <w:tr w:rsidR="00114ACB" w:rsidRPr="006B170F" w14:paraId="538A6CF2" w14:textId="77777777" w:rsidTr="002F335D">
            <w:tc>
              <w:tcPr>
                <w:tcW w:w="8543" w:type="dxa"/>
                <w:shd w:val="clear" w:color="auto" w:fill="auto"/>
              </w:tcPr>
              <w:p w14:paraId="1468EFE7" w14:textId="3BDF77CD" w:rsidR="00114ACB" w:rsidRDefault="00114ACB" w:rsidP="006B4241">
                <w:pPr>
                  <w:spacing w:line="360" w:lineRule="auto"/>
                  <w:rPr>
                    <w:rFonts w:ascii="Arial" w:hAnsi="Arial" w:cs="Arial"/>
                    <w:sz w:val="24"/>
                    <w:szCs w:val="24"/>
                  </w:rPr>
                </w:pPr>
                <w:r>
                  <w:rPr>
                    <w:rFonts w:ascii="Arial" w:hAnsi="Arial" w:cs="Arial"/>
                    <w:sz w:val="24"/>
                    <w:szCs w:val="24"/>
                  </w:rPr>
                  <w:t xml:space="preserve">Guidance for completing the QPAR </w:t>
                </w:r>
              </w:p>
            </w:tc>
            <w:tc>
              <w:tcPr>
                <w:tcW w:w="1522" w:type="dxa"/>
                <w:shd w:val="clear" w:color="auto" w:fill="auto"/>
              </w:tcPr>
              <w:p w14:paraId="18C83448" w14:textId="388C205D" w:rsidR="00114ACB" w:rsidRDefault="00114ACB" w:rsidP="006B4241">
                <w:pPr>
                  <w:spacing w:line="360" w:lineRule="auto"/>
                  <w:rPr>
                    <w:rFonts w:ascii="Arial" w:hAnsi="Arial" w:cs="Arial"/>
                    <w:szCs w:val="24"/>
                  </w:rPr>
                </w:pPr>
                <w:r>
                  <w:rPr>
                    <w:rFonts w:ascii="Arial" w:hAnsi="Arial" w:cs="Arial"/>
                    <w:szCs w:val="24"/>
                  </w:rPr>
                  <w:t>11</w:t>
                </w:r>
              </w:p>
            </w:tc>
          </w:tr>
          <w:tr w:rsidR="00114ACB" w:rsidRPr="006B170F" w14:paraId="327847C1" w14:textId="77777777" w:rsidTr="002F335D">
            <w:tc>
              <w:tcPr>
                <w:tcW w:w="8543" w:type="dxa"/>
                <w:shd w:val="clear" w:color="auto" w:fill="auto"/>
              </w:tcPr>
              <w:p w14:paraId="2DDA111F" w14:textId="271B2877" w:rsidR="00114ACB" w:rsidRDefault="00114ACB" w:rsidP="006B4241">
                <w:pPr>
                  <w:spacing w:line="360" w:lineRule="auto"/>
                  <w:rPr>
                    <w:rFonts w:ascii="Arial" w:hAnsi="Arial" w:cs="Arial"/>
                    <w:sz w:val="24"/>
                    <w:szCs w:val="24"/>
                  </w:rPr>
                </w:pPr>
                <w:r>
                  <w:rPr>
                    <w:rFonts w:ascii="Arial" w:hAnsi="Arial" w:cs="Arial"/>
                    <w:sz w:val="24"/>
                    <w:szCs w:val="24"/>
                  </w:rPr>
                  <w:t>Continuous Practice Development</w:t>
                </w:r>
              </w:p>
            </w:tc>
            <w:tc>
              <w:tcPr>
                <w:tcW w:w="1522" w:type="dxa"/>
                <w:shd w:val="clear" w:color="auto" w:fill="auto"/>
              </w:tcPr>
              <w:p w14:paraId="21CF8D9B" w14:textId="19C4D956" w:rsidR="00114ACB" w:rsidRDefault="00114ACB" w:rsidP="006B4241">
                <w:pPr>
                  <w:spacing w:line="360" w:lineRule="auto"/>
                  <w:rPr>
                    <w:rFonts w:ascii="Arial" w:hAnsi="Arial" w:cs="Arial"/>
                    <w:szCs w:val="24"/>
                  </w:rPr>
                </w:pPr>
                <w:r>
                  <w:rPr>
                    <w:rFonts w:ascii="Arial" w:hAnsi="Arial" w:cs="Arial"/>
                    <w:szCs w:val="24"/>
                  </w:rPr>
                  <w:t>11</w:t>
                </w:r>
              </w:p>
            </w:tc>
          </w:tr>
          <w:tr w:rsidR="00114ACB" w:rsidRPr="006B170F" w14:paraId="049D69CF" w14:textId="77777777" w:rsidTr="002F335D">
            <w:tc>
              <w:tcPr>
                <w:tcW w:w="8543" w:type="dxa"/>
                <w:shd w:val="clear" w:color="auto" w:fill="auto"/>
              </w:tcPr>
              <w:p w14:paraId="52AB91DB" w14:textId="1E0AFB77" w:rsidR="00114ACB" w:rsidRDefault="00114ACB" w:rsidP="006B4241">
                <w:pPr>
                  <w:spacing w:line="360" w:lineRule="auto"/>
                  <w:rPr>
                    <w:rFonts w:ascii="Arial" w:hAnsi="Arial" w:cs="Arial"/>
                    <w:sz w:val="24"/>
                    <w:szCs w:val="24"/>
                  </w:rPr>
                </w:pPr>
                <w:r>
                  <w:rPr>
                    <w:rFonts w:ascii="Arial" w:hAnsi="Arial" w:cs="Arial"/>
                    <w:sz w:val="24"/>
                    <w:szCs w:val="24"/>
                  </w:rPr>
                  <w:t>Progression</w:t>
                </w:r>
              </w:p>
            </w:tc>
            <w:tc>
              <w:tcPr>
                <w:tcW w:w="1522" w:type="dxa"/>
                <w:shd w:val="clear" w:color="auto" w:fill="auto"/>
              </w:tcPr>
              <w:p w14:paraId="1B075D92" w14:textId="742F6E7E" w:rsidR="00114ACB" w:rsidRDefault="00114ACB" w:rsidP="006B4241">
                <w:pPr>
                  <w:spacing w:line="360" w:lineRule="auto"/>
                  <w:rPr>
                    <w:rFonts w:ascii="Arial" w:hAnsi="Arial" w:cs="Arial"/>
                    <w:szCs w:val="24"/>
                  </w:rPr>
                </w:pPr>
                <w:r>
                  <w:rPr>
                    <w:rFonts w:ascii="Arial" w:hAnsi="Arial" w:cs="Arial"/>
                    <w:szCs w:val="24"/>
                  </w:rPr>
                  <w:t>12</w:t>
                </w:r>
              </w:p>
            </w:tc>
          </w:tr>
          <w:tr w:rsidR="00114ACB" w:rsidRPr="006B170F" w14:paraId="0F4656A8" w14:textId="77777777" w:rsidTr="002F335D">
            <w:tc>
              <w:tcPr>
                <w:tcW w:w="8543" w:type="dxa"/>
                <w:shd w:val="clear" w:color="auto" w:fill="auto"/>
              </w:tcPr>
              <w:p w14:paraId="06D68670" w14:textId="23141301" w:rsidR="00114ACB" w:rsidRDefault="00114ACB" w:rsidP="006B4241">
                <w:pPr>
                  <w:spacing w:line="360" w:lineRule="auto"/>
                  <w:rPr>
                    <w:rFonts w:ascii="Arial" w:hAnsi="Arial" w:cs="Arial"/>
                    <w:sz w:val="24"/>
                    <w:szCs w:val="24"/>
                  </w:rPr>
                </w:pPr>
                <w:r>
                  <w:rPr>
                    <w:rFonts w:ascii="Arial" w:hAnsi="Arial" w:cs="Arial"/>
                    <w:sz w:val="24"/>
                    <w:szCs w:val="24"/>
                  </w:rPr>
                  <w:t>Feedback on the QPAR process</w:t>
                </w:r>
              </w:p>
            </w:tc>
            <w:tc>
              <w:tcPr>
                <w:tcW w:w="1522" w:type="dxa"/>
                <w:shd w:val="clear" w:color="auto" w:fill="auto"/>
              </w:tcPr>
              <w:p w14:paraId="6EF02EF5" w14:textId="218EFCD4" w:rsidR="00114ACB" w:rsidRDefault="00114ACB" w:rsidP="006B4241">
                <w:pPr>
                  <w:spacing w:line="360" w:lineRule="auto"/>
                  <w:rPr>
                    <w:rFonts w:ascii="Arial" w:hAnsi="Arial" w:cs="Arial"/>
                    <w:szCs w:val="24"/>
                  </w:rPr>
                </w:pPr>
                <w:r>
                  <w:rPr>
                    <w:rFonts w:ascii="Arial" w:hAnsi="Arial" w:cs="Arial"/>
                    <w:szCs w:val="24"/>
                  </w:rPr>
                  <w:t>12</w:t>
                </w:r>
              </w:p>
            </w:tc>
          </w:tr>
        </w:tbl>
        <w:p w14:paraId="335E0903" w14:textId="77777777" w:rsidR="004B20A1" w:rsidRDefault="004B20A1" w:rsidP="005E7501">
          <w:pPr>
            <w:rPr>
              <w:b/>
              <w:bCs/>
            </w:rPr>
          </w:pPr>
        </w:p>
        <w:p w14:paraId="1F0D5648" w14:textId="01ED384E" w:rsidR="008003BF" w:rsidRDefault="004B20A1" w:rsidP="005E7501">
          <w:pPr>
            <w:rPr>
              <w:b/>
              <w:bCs/>
            </w:rPr>
          </w:pPr>
          <w:r>
            <w:rPr>
              <w:b/>
              <w:bCs/>
            </w:rPr>
            <w:br w:type="page"/>
          </w:r>
        </w:p>
      </w:sdtContent>
    </w:sdt>
    <w:p w14:paraId="7A6310EF" w14:textId="5987303D" w:rsidR="008760F5" w:rsidRPr="009E0EEA" w:rsidRDefault="008760F5" w:rsidP="009E0EEA">
      <w:pPr>
        <w:shd w:val="clear" w:color="auto" w:fill="A8D08D" w:themeFill="accent6" w:themeFillTint="99"/>
        <w:rPr>
          <w:rFonts w:ascii="Arial" w:hAnsi="Arial" w:cs="Arial"/>
          <w:b/>
          <w:bCs/>
          <w:sz w:val="24"/>
          <w:szCs w:val="24"/>
        </w:rPr>
      </w:pPr>
      <w:r w:rsidRPr="009E0EEA">
        <w:rPr>
          <w:rFonts w:ascii="Arial" w:hAnsi="Arial" w:cs="Arial"/>
          <w:b/>
          <w:bCs/>
          <w:sz w:val="24"/>
          <w:szCs w:val="24"/>
        </w:rPr>
        <w:lastRenderedPageBreak/>
        <w:t>Who does this apply to?</w:t>
      </w:r>
    </w:p>
    <w:p w14:paraId="44BD9E21" w14:textId="3A2FB537" w:rsidR="005E7501" w:rsidRDefault="005E7501" w:rsidP="005E7501">
      <w:pPr>
        <w:rPr>
          <w:rFonts w:ascii="Arial" w:hAnsi="Arial" w:cs="Arial"/>
          <w:sz w:val="24"/>
          <w:szCs w:val="24"/>
        </w:rPr>
      </w:pPr>
      <w:r w:rsidRPr="008003BF">
        <w:rPr>
          <w:rFonts w:ascii="Arial" w:hAnsi="Arial" w:cs="Arial"/>
          <w:sz w:val="24"/>
          <w:szCs w:val="24"/>
        </w:rPr>
        <w:t xml:space="preserve">The </w:t>
      </w:r>
      <w:r w:rsidR="008003BF">
        <w:rPr>
          <w:rFonts w:ascii="Arial" w:hAnsi="Arial" w:cs="Arial"/>
          <w:sz w:val="24"/>
          <w:szCs w:val="24"/>
        </w:rPr>
        <w:t>Quality Practice Assurance R</w:t>
      </w:r>
      <w:r w:rsidRPr="008003BF">
        <w:rPr>
          <w:rFonts w:ascii="Arial" w:hAnsi="Arial" w:cs="Arial"/>
          <w:sz w:val="24"/>
          <w:szCs w:val="24"/>
        </w:rPr>
        <w:t>eview</w:t>
      </w:r>
      <w:r w:rsidR="009E0EEA">
        <w:rPr>
          <w:rFonts w:ascii="Arial" w:hAnsi="Arial" w:cs="Arial"/>
          <w:sz w:val="24"/>
          <w:szCs w:val="24"/>
        </w:rPr>
        <w:t xml:space="preserve"> </w:t>
      </w:r>
      <w:r w:rsidR="003A316B">
        <w:rPr>
          <w:rFonts w:ascii="Arial" w:hAnsi="Arial" w:cs="Arial"/>
          <w:sz w:val="24"/>
          <w:szCs w:val="24"/>
        </w:rPr>
        <w:t xml:space="preserve">(QPAR) </w:t>
      </w:r>
      <w:r w:rsidR="009E0EEA">
        <w:rPr>
          <w:rFonts w:ascii="Arial" w:hAnsi="Arial" w:cs="Arial"/>
          <w:sz w:val="24"/>
          <w:szCs w:val="24"/>
        </w:rPr>
        <w:t>is</w:t>
      </w:r>
      <w:r w:rsidR="006E6377">
        <w:rPr>
          <w:rFonts w:ascii="Arial" w:hAnsi="Arial" w:cs="Arial"/>
          <w:sz w:val="24"/>
          <w:szCs w:val="24"/>
        </w:rPr>
        <w:t xml:space="preserve"> intended to be used as a measurable assurance tool for case holding practitioners in the Adult Social Care directorate. </w:t>
      </w:r>
      <w:r w:rsidR="003A316B">
        <w:rPr>
          <w:rFonts w:ascii="Arial" w:hAnsi="Arial" w:cs="Arial"/>
          <w:sz w:val="24"/>
          <w:szCs w:val="24"/>
        </w:rPr>
        <w:t xml:space="preserve">This </w:t>
      </w:r>
      <w:proofErr w:type="gramStart"/>
      <w:r w:rsidR="003A316B">
        <w:rPr>
          <w:rFonts w:ascii="Arial" w:hAnsi="Arial" w:cs="Arial"/>
          <w:sz w:val="24"/>
          <w:szCs w:val="24"/>
        </w:rPr>
        <w:t>particular guide</w:t>
      </w:r>
      <w:proofErr w:type="gramEnd"/>
      <w:r w:rsidR="003A316B">
        <w:rPr>
          <w:rFonts w:ascii="Arial" w:hAnsi="Arial" w:cs="Arial"/>
          <w:sz w:val="24"/>
          <w:szCs w:val="24"/>
        </w:rPr>
        <w:t xml:space="preserve"> applies to Adult Frailty and </w:t>
      </w:r>
      <w:r w:rsidR="008760F5">
        <w:rPr>
          <w:rFonts w:ascii="Arial" w:hAnsi="Arial" w:cs="Arial"/>
          <w:sz w:val="24"/>
          <w:szCs w:val="24"/>
        </w:rPr>
        <w:t>Long-Term</w:t>
      </w:r>
      <w:r w:rsidR="003A316B">
        <w:rPr>
          <w:rFonts w:ascii="Arial" w:hAnsi="Arial" w:cs="Arial"/>
          <w:sz w:val="24"/>
          <w:szCs w:val="24"/>
        </w:rPr>
        <w:t xml:space="preserve"> Conditions, Hospital, Learning Disability, Occupational Therapy and LPFT s.75 social care teams.</w:t>
      </w:r>
    </w:p>
    <w:p w14:paraId="25CA73B9" w14:textId="72886FB6" w:rsidR="008760F5" w:rsidRDefault="008760F5" w:rsidP="005E7501">
      <w:pPr>
        <w:rPr>
          <w:rFonts w:ascii="Arial" w:hAnsi="Arial" w:cs="Arial"/>
          <w:sz w:val="24"/>
          <w:szCs w:val="24"/>
        </w:rPr>
      </w:pPr>
      <w:r>
        <w:rPr>
          <w:rFonts w:ascii="Arial" w:hAnsi="Arial" w:cs="Arial"/>
          <w:sz w:val="24"/>
          <w:szCs w:val="24"/>
        </w:rPr>
        <w:t>It is the</w:t>
      </w:r>
      <w:r w:rsidR="009C2CCB">
        <w:rPr>
          <w:rFonts w:ascii="Arial" w:hAnsi="Arial" w:cs="Arial"/>
          <w:sz w:val="24"/>
          <w:szCs w:val="24"/>
        </w:rPr>
        <w:t xml:space="preserve"> overall</w:t>
      </w:r>
      <w:r>
        <w:rPr>
          <w:rFonts w:ascii="Arial" w:hAnsi="Arial" w:cs="Arial"/>
          <w:sz w:val="24"/>
          <w:szCs w:val="24"/>
        </w:rPr>
        <w:t xml:space="preserve"> responsibility of the Lead Practitioner </w:t>
      </w:r>
      <w:r w:rsidR="00C72B19">
        <w:rPr>
          <w:rFonts w:ascii="Arial" w:hAnsi="Arial" w:cs="Arial"/>
          <w:sz w:val="24"/>
          <w:szCs w:val="24"/>
        </w:rPr>
        <w:t xml:space="preserve">(or covering manager) </w:t>
      </w:r>
      <w:r>
        <w:rPr>
          <w:rFonts w:ascii="Arial" w:hAnsi="Arial" w:cs="Arial"/>
          <w:sz w:val="24"/>
          <w:szCs w:val="24"/>
        </w:rPr>
        <w:t>to ensure reviews are completed for practitioners in their team. QPARs are allocated to the practitioner’s supervisor</w:t>
      </w:r>
      <w:r w:rsidR="00034E8C">
        <w:rPr>
          <w:rFonts w:ascii="Arial" w:hAnsi="Arial" w:cs="Arial"/>
          <w:sz w:val="24"/>
          <w:szCs w:val="24"/>
        </w:rPr>
        <w:t xml:space="preserve"> to complete within supervision, with both parties responsible for </w:t>
      </w:r>
      <w:r w:rsidR="007E6A83">
        <w:rPr>
          <w:rFonts w:ascii="Arial" w:hAnsi="Arial" w:cs="Arial"/>
          <w:sz w:val="24"/>
          <w:szCs w:val="24"/>
        </w:rPr>
        <w:t xml:space="preserve">contributing and engaging with the </w:t>
      </w:r>
      <w:r w:rsidR="00994B16">
        <w:rPr>
          <w:rFonts w:ascii="Arial" w:hAnsi="Arial" w:cs="Arial"/>
          <w:sz w:val="24"/>
          <w:szCs w:val="24"/>
        </w:rPr>
        <w:t>review.</w:t>
      </w:r>
    </w:p>
    <w:p w14:paraId="77329CB0" w14:textId="75F47672" w:rsidR="00E05714" w:rsidRDefault="00E05714" w:rsidP="005E7501">
      <w:pPr>
        <w:rPr>
          <w:rFonts w:ascii="Arial" w:hAnsi="Arial" w:cs="Arial"/>
          <w:sz w:val="24"/>
          <w:szCs w:val="24"/>
        </w:rPr>
      </w:pPr>
      <w:r>
        <w:rPr>
          <w:rFonts w:ascii="Arial" w:hAnsi="Arial" w:cs="Arial"/>
          <w:sz w:val="24"/>
          <w:szCs w:val="24"/>
        </w:rPr>
        <w:t xml:space="preserve">Newly Qualified Social Workers who are enrolled into the Assessed and Supported Year of Employment programme (ASYE) will still be expected to </w:t>
      </w:r>
      <w:r w:rsidR="00440BF1">
        <w:rPr>
          <w:rFonts w:ascii="Arial" w:hAnsi="Arial" w:cs="Arial"/>
          <w:sz w:val="24"/>
          <w:szCs w:val="24"/>
        </w:rPr>
        <w:t>complete</w:t>
      </w:r>
      <w:r>
        <w:rPr>
          <w:rFonts w:ascii="Arial" w:hAnsi="Arial" w:cs="Arial"/>
          <w:sz w:val="24"/>
          <w:szCs w:val="24"/>
        </w:rPr>
        <w:t xml:space="preserve"> QPARs. This continues to provide assurance to Lincolnshire County Council as well as provide evidence for their portfolio and continued professional development. </w:t>
      </w:r>
    </w:p>
    <w:p w14:paraId="6870A551" w14:textId="77777777" w:rsidR="008760F5" w:rsidRPr="009E0EEA" w:rsidRDefault="008760F5" w:rsidP="005E7501">
      <w:pPr>
        <w:rPr>
          <w:rFonts w:ascii="Arial" w:hAnsi="Arial" w:cs="Arial"/>
          <w:b/>
          <w:bCs/>
          <w:sz w:val="24"/>
          <w:szCs w:val="24"/>
        </w:rPr>
      </w:pPr>
    </w:p>
    <w:p w14:paraId="00A718FB" w14:textId="393A1FB7" w:rsidR="008760F5" w:rsidRPr="009E0EEA" w:rsidRDefault="008760F5" w:rsidP="009E0EEA">
      <w:pPr>
        <w:shd w:val="clear" w:color="auto" w:fill="A8D08D" w:themeFill="accent6" w:themeFillTint="99"/>
        <w:rPr>
          <w:rFonts w:ascii="Arial" w:hAnsi="Arial" w:cs="Arial"/>
          <w:b/>
          <w:bCs/>
          <w:sz w:val="24"/>
          <w:szCs w:val="24"/>
        </w:rPr>
      </w:pPr>
      <w:r w:rsidRPr="009E0EEA">
        <w:rPr>
          <w:rFonts w:ascii="Arial" w:hAnsi="Arial" w:cs="Arial"/>
          <w:b/>
          <w:bCs/>
          <w:sz w:val="24"/>
          <w:szCs w:val="24"/>
        </w:rPr>
        <w:t>Why is this important?</w:t>
      </w:r>
    </w:p>
    <w:p w14:paraId="20E32B92" w14:textId="36C7007F" w:rsidR="00994B16" w:rsidRDefault="00994B16" w:rsidP="005E7501">
      <w:pPr>
        <w:rPr>
          <w:rFonts w:ascii="Arial" w:hAnsi="Arial" w:cs="Arial"/>
          <w:sz w:val="24"/>
          <w:szCs w:val="24"/>
        </w:rPr>
      </w:pPr>
      <w:r w:rsidRPr="00994B16">
        <w:rPr>
          <w:rFonts w:ascii="Arial" w:hAnsi="Arial" w:cs="Arial"/>
          <w:sz w:val="24"/>
          <w:szCs w:val="24"/>
          <w:lang w:val="en-US"/>
        </w:rPr>
        <w:t>Quality assurance is how we know we’re getting it right, and what we need to do to get it even better</w:t>
      </w:r>
      <w:r>
        <w:rPr>
          <w:rFonts w:ascii="Arial" w:hAnsi="Arial" w:cs="Arial"/>
          <w:sz w:val="24"/>
          <w:szCs w:val="24"/>
        </w:rPr>
        <w:t>.</w:t>
      </w:r>
    </w:p>
    <w:p w14:paraId="12FED384" w14:textId="50F46884" w:rsidR="0096777A" w:rsidRDefault="003A316B" w:rsidP="005E7501">
      <w:pPr>
        <w:rPr>
          <w:rFonts w:ascii="Arial" w:hAnsi="Arial" w:cs="Arial"/>
          <w:sz w:val="24"/>
          <w:szCs w:val="24"/>
        </w:rPr>
      </w:pPr>
      <w:r>
        <w:rPr>
          <w:rFonts w:ascii="Arial" w:hAnsi="Arial" w:cs="Arial"/>
          <w:sz w:val="24"/>
          <w:szCs w:val="24"/>
        </w:rPr>
        <w:t xml:space="preserve">The emphasis </w:t>
      </w:r>
      <w:r w:rsidR="005E7501" w:rsidRPr="008003BF">
        <w:rPr>
          <w:rFonts w:ascii="Arial" w:hAnsi="Arial" w:cs="Arial"/>
          <w:sz w:val="24"/>
          <w:szCs w:val="24"/>
        </w:rPr>
        <w:t>of the review is</w:t>
      </w:r>
      <w:r>
        <w:rPr>
          <w:rFonts w:ascii="Arial" w:hAnsi="Arial" w:cs="Arial"/>
          <w:sz w:val="24"/>
          <w:szCs w:val="24"/>
        </w:rPr>
        <w:t xml:space="preserve"> to support practitioner</w:t>
      </w:r>
      <w:r w:rsidR="00D07200">
        <w:rPr>
          <w:rFonts w:ascii="Arial" w:hAnsi="Arial" w:cs="Arial"/>
          <w:sz w:val="24"/>
          <w:szCs w:val="24"/>
        </w:rPr>
        <w:t>s</w:t>
      </w:r>
      <w:r>
        <w:rPr>
          <w:rFonts w:ascii="Arial" w:hAnsi="Arial" w:cs="Arial"/>
          <w:sz w:val="24"/>
          <w:szCs w:val="24"/>
        </w:rPr>
        <w:t xml:space="preserve"> critically reflect on</w:t>
      </w:r>
      <w:r w:rsidR="005E7501" w:rsidRPr="008003BF">
        <w:rPr>
          <w:rFonts w:ascii="Arial" w:hAnsi="Arial" w:cs="Arial"/>
          <w:sz w:val="24"/>
          <w:szCs w:val="24"/>
        </w:rPr>
        <w:t xml:space="preserve"> the quality of </w:t>
      </w:r>
      <w:r>
        <w:rPr>
          <w:rFonts w:ascii="Arial" w:hAnsi="Arial" w:cs="Arial"/>
          <w:sz w:val="24"/>
          <w:szCs w:val="24"/>
        </w:rPr>
        <w:t xml:space="preserve">their </w:t>
      </w:r>
      <w:r w:rsidR="005E7501" w:rsidRPr="008003BF">
        <w:rPr>
          <w:rFonts w:ascii="Arial" w:hAnsi="Arial" w:cs="Arial"/>
          <w:sz w:val="24"/>
          <w:szCs w:val="24"/>
        </w:rPr>
        <w:t xml:space="preserve">practice and recording. </w:t>
      </w:r>
      <w:r w:rsidR="00994B16">
        <w:rPr>
          <w:rFonts w:ascii="Arial" w:hAnsi="Arial" w:cs="Arial"/>
          <w:sz w:val="24"/>
          <w:szCs w:val="24"/>
        </w:rPr>
        <w:t>It</w:t>
      </w:r>
      <w:r w:rsidR="005E7501" w:rsidRPr="008003BF">
        <w:rPr>
          <w:rFonts w:ascii="Arial" w:hAnsi="Arial" w:cs="Arial"/>
          <w:sz w:val="24"/>
          <w:szCs w:val="24"/>
        </w:rPr>
        <w:t xml:space="preserve"> provide</w:t>
      </w:r>
      <w:r w:rsidR="00994B16">
        <w:rPr>
          <w:rFonts w:ascii="Arial" w:hAnsi="Arial" w:cs="Arial"/>
          <w:sz w:val="24"/>
          <w:szCs w:val="24"/>
        </w:rPr>
        <w:t>s</w:t>
      </w:r>
      <w:r w:rsidR="005E7501" w:rsidRPr="008003BF">
        <w:rPr>
          <w:rFonts w:ascii="Arial" w:hAnsi="Arial" w:cs="Arial"/>
          <w:sz w:val="24"/>
          <w:szCs w:val="24"/>
        </w:rPr>
        <w:t xml:space="preserve"> </w:t>
      </w:r>
      <w:r w:rsidR="007802DC">
        <w:rPr>
          <w:rFonts w:ascii="Arial" w:hAnsi="Arial" w:cs="Arial"/>
          <w:sz w:val="24"/>
          <w:szCs w:val="24"/>
        </w:rPr>
        <w:t>a safe space to have a conversation, to recognise and celebrate the good work they do, but also to consider situations which may have brought challenge</w:t>
      </w:r>
      <w:r w:rsidR="00C72B19">
        <w:rPr>
          <w:rFonts w:ascii="Arial" w:hAnsi="Arial" w:cs="Arial"/>
          <w:sz w:val="24"/>
          <w:szCs w:val="24"/>
        </w:rPr>
        <w:t>,</w:t>
      </w:r>
      <w:r w:rsidR="0096777A">
        <w:rPr>
          <w:rFonts w:ascii="Arial" w:hAnsi="Arial" w:cs="Arial"/>
          <w:sz w:val="24"/>
          <w:szCs w:val="24"/>
        </w:rPr>
        <w:t xml:space="preserve"> a</w:t>
      </w:r>
      <w:r w:rsidR="00C72B19">
        <w:rPr>
          <w:rFonts w:ascii="Arial" w:hAnsi="Arial" w:cs="Arial"/>
          <w:sz w:val="24"/>
          <w:szCs w:val="24"/>
        </w:rPr>
        <w:t>llowing</w:t>
      </w:r>
      <w:r w:rsidR="0096777A">
        <w:rPr>
          <w:rFonts w:ascii="Arial" w:hAnsi="Arial" w:cs="Arial"/>
          <w:sz w:val="24"/>
          <w:szCs w:val="24"/>
        </w:rPr>
        <w:t xml:space="preserve"> time to stop and think about any learning and development</w:t>
      </w:r>
      <w:r w:rsidR="00C72B19">
        <w:rPr>
          <w:rFonts w:ascii="Arial" w:hAnsi="Arial" w:cs="Arial"/>
          <w:sz w:val="24"/>
          <w:szCs w:val="24"/>
        </w:rPr>
        <w:t xml:space="preserve"> needs</w:t>
      </w:r>
      <w:r w:rsidR="007802DC">
        <w:rPr>
          <w:rFonts w:ascii="Arial" w:hAnsi="Arial" w:cs="Arial"/>
          <w:sz w:val="24"/>
          <w:szCs w:val="24"/>
        </w:rPr>
        <w:t xml:space="preserve">. </w:t>
      </w:r>
    </w:p>
    <w:p w14:paraId="0924C65F" w14:textId="1DFE33AC" w:rsidR="0096777A" w:rsidRDefault="007802DC" w:rsidP="005E7501">
      <w:pPr>
        <w:rPr>
          <w:rFonts w:ascii="Arial" w:hAnsi="Arial" w:cs="Arial"/>
          <w:sz w:val="24"/>
          <w:szCs w:val="24"/>
        </w:rPr>
      </w:pPr>
      <w:r>
        <w:rPr>
          <w:rFonts w:ascii="Arial" w:hAnsi="Arial" w:cs="Arial"/>
          <w:sz w:val="24"/>
          <w:szCs w:val="24"/>
        </w:rPr>
        <w:t>The review process is an opportunity to encourage ownership and accountability of practice and recording, demonstrating continuous practice development.</w:t>
      </w:r>
      <w:r w:rsidR="0096777A">
        <w:rPr>
          <w:rFonts w:ascii="Arial" w:hAnsi="Arial" w:cs="Arial"/>
          <w:sz w:val="24"/>
          <w:szCs w:val="24"/>
        </w:rPr>
        <w:t xml:space="preserve"> Most importantly, it ensures that we are critically reflecting on the impact of what we do, to the people </w:t>
      </w:r>
      <w:r w:rsidR="009C2CCB">
        <w:rPr>
          <w:rFonts w:ascii="Arial" w:hAnsi="Arial" w:cs="Arial"/>
          <w:sz w:val="24"/>
          <w:szCs w:val="24"/>
        </w:rPr>
        <w:t xml:space="preserve">it affects. </w:t>
      </w:r>
    </w:p>
    <w:p w14:paraId="673E7125" w14:textId="77777777" w:rsidR="008760F5" w:rsidRPr="009E0EEA" w:rsidRDefault="008760F5" w:rsidP="005E7501">
      <w:pPr>
        <w:rPr>
          <w:rFonts w:ascii="Arial" w:hAnsi="Arial" w:cs="Arial"/>
          <w:b/>
          <w:bCs/>
          <w:sz w:val="24"/>
          <w:szCs w:val="24"/>
        </w:rPr>
      </w:pPr>
    </w:p>
    <w:p w14:paraId="220A6861" w14:textId="463683DC" w:rsidR="008760F5" w:rsidRPr="009E0EEA" w:rsidRDefault="008760F5" w:rsidP="009E0EEA">
      <w:pPr>
        <w:shd w:val="clear" w:color="auto" w:fill="A8D08D" w:themeFill="accent6" w:themeFillTint="99"/>
        <w:rPr>
          <w:rFonts w:ascii="Arial" w:hAnsi="Arial" w:cs="Arial"/>
          <w:b/>
          <w:bCs/>
          <w:sz w:val="24"/>
          <w:szCs w:val="24"/>
        </w:rPr>
      </w:pPr>
      <w:r w:rsidRPr="009E0EEA">
        <w:rPr>
          <w:rFonts w:ascii="Arial" w:hAnsi="Arial" w:cs="Arial"/>
          <w:b/>
          <w:bCs/>
          <w:sz w:val="24"/>
          <w:szCs w:val="24"/>
        </w:rPr>
        <w:t>How often does this take place?</w:t>
      </w:r>
    </w:p>
    <w:p w14:paraId="67E3F38B" w14:textId="77777777" w:rsidR="00C72B19" w:rsidRDefault="005E7501" w:rsidP="005E7501">
      <w:pPr>
        <w:rPr>
          <w:rFonts w:ascii="Arial" w:hAnsi="Arial" w:cs="Arial"/>
          <w:sz w:val="24"/>
          <w:szCs w:val="24"/>
        </w:rPr>
      </w:pPr>
      <w:r w:rsidRPr="008003BF">
        <w:rPr>
          <w:rFonts w:ascii="Arial" w:hAnsi="Arial" w:cs="Arial"/>
          <w:sz w:val="24"/>
          <w:szCs w:val="24"/>
        </w:rPr>
        <w:t xml:space="preserve">The </w:t>
      </w:r>
      <w:r w:rsidR="00061B0F">
        <w:rPr>
          <w:rFonts w:ascii="Arial" w:hAnsi="Arial" w:cs="Arial"/>
          <w:sz w:val="24"/>
          <w:szCs w:val="24"/>
        </w:rPr>
        <w:t>QPARs</w:t>
      </w:r>
      <w:r w:rsidRPr="008003BF">
        <w:rPr>
          <w:rFonts w:ascii="Arial" w:hAnsi="Arial" w:cs="Arial"/>
          <w:sz w:val="24"/>
          <w:szCs w:val="24"/>
        </w:rPr>
        <w:t xml:space="preserve"> will take place twice a year in </w:t>
      </w:r>
      <w:r w:rsidR="00B657D3">
        <w:rPr>
          <w:rFonts w:ascii="Arial" w:hAnsi="Arial" w:cs="Arial"/>
          <w:sz w:val="24"/>
          <w:szCs w:val="24"/>
        </w:rPr>
        <w:t>supervision sessions. The reviews will be all</w:t>
      </w:r>
      <w:r w:rsidR="00061B0F">
        <w:rPr>
          <w:rFonts w:ascii="Arial" w:hAnsi="Arial" w:cs="Arial"/>
          <w:sz w:val="24"/>
          <w:szCs w:val="24"/>
        </w:rPr>
        <w:t xml:space="preserve">ocated evenly throughout the year, to </w:t>
      </w:r>
      <w:r w:rsidR="00333D54">
        <w:rPr>
          <w:rFonts w:ascii="Arial" w:hAnsi="Arial" w:cs="Arial"/>
          <w:sz w:val="24"/>
          <w:szCs w:val="24"/>
        </w:rPr>
        <w:t>allow time for</w:t>
      </w:r>
      <w:r w:rsidR="00061B0F">
        <w:rPr>
          <w:rFonts w:ascii="Arial" w:hAnsi="Arial" w:cs="Arial"/>
          <w:sz w:val="24"/>
          <w:szCs w:val="24"/>
        </w:rPr>
        <w:t xml:space="preserve"> progression</w:t>
      </w:r>
      <w:r w:rsidR="00333D54">
        <w:rPr>
          <w:rFonts w:ascii="Arial" w:hAnsi="Arial" w:cs="Arial"/>
          <w:sz w:val="24"/>
          <w:szCs w:val="24"/>
        </w:rPr>
        <w:t xml:space="preserve"> in-between allocations</w:t>
      </w:r>
      <w:r w:rsidR="00061B0F">
        <w:rPr>
          <w:rFonts w:ascii="Arial" w:hAnsi="Arial" w:cs="Arial"/>
          <w:sz w:val="24"/>
          <w:szCs w:val="24"/>
        </w:rPr>
        <w:t>.</w:t>
      </w:r>
      <w:r w:rsidR="00333D54">
        <w:rPr>
          <w:rFonts w:ascii="Arial" w:hAnsi="Arial" w:cs="Arial"/>
          <w:sz w:val="24"/>
          <w:szCs w:val="24"/>
        </w:rPr>
        <w:t xml:space="preserve"> </w:t>
      </w:r>
    </w:p>
    <w:p w14:paraId="2330EBE3" w14:textId="77777777" w:rsidR="00C72B19" w:rsidRDefault="00061B0F" w:rsidP="005E7501">
      <w:pPr>
        <w:rPr>
          <w:rFonts w:ascii="Arial" w:hAnsi="Arial" w:cs="Arial"/>
          <w:i/>
          <w:iCs/>
          <w:sz w:val="24"/>
          <w:szCs w:val="24"/>
        </w:rPr>
      </w:pPr>
      <w:r w:rsidRPr="00333D54">
        <w:rPr>
          <w:rFonts w:ascii="Arial" w:hAnsi="Arial" w:cs="Arial"/>
          <w:sz w:val="24"/>
          <w:szCs w:val="24"/>
        </w:rPr>
        <w:t>E</w:t>
      </w:r>
      <w:r w:rsidR="00333D54" w:rsidRPr="00333D54">
        <w:rPr>
          <w:rFonts w:ascii="Arial" w:hAnsi="Arial" w:cs="Arial"/>
          <w:sz w:val="24"/>
          <w:szCs w:val="24"/>
        </w:rPr>
        <w:t>xample:</w:t>
      </w:r>
      <w:r w:rsidRPr="00061B0F">
        <w:rPr>
          <w:rFonts w:ascii="Arial" w:hAnsi="Arial" w:cs="Arial"/>
          <w:i/>
          <w:iCs/>
          <w:sz w:val="24"/>
          <w:szCs w:val="24"/>
        </w:rPr>
        <w:t xml:space="preserve"> </w:t>
      </w:r>
    </w:p>
    <w:p w14:paraId="05CDCB7D" w14:textId="430440D8" w:rsidR="00C72B19" w:rsidRPr="00C72B19" w:rsidRDefault="00061B0F" w:rsidP="005E7501">
      <w:pPr>
        <w:pStyle w:val="ListParagraph"/>
        <w:numPr>
          <w:ilvl w:val="0"/>
          <w:numId w:val="20"/>
        </w:numPr>
        <w:rPr>
          <w:rFonts w:ascii="Arial" w:hAnsi="Arial" w:cs="Arial"/>
          <w:sz w:val="24"/>
          <w:szCs w:val="24"/>
        </w:rPr>
      </w:pPr>
      <w:r w:rsidRPr="00C72B19">
        <w:rPr>
          <w:rFonts w:ascii="Arial" w:hAnsi="Arial" w:cs="Arial"/>
          <w:i/>
          <w:iCs/>
          <w:sz w:val="24"/>
          <w:szCs w:val="24"/>
        </w:rPr>
        <w:t>Practitioner X – reviews allocated in quarter 1 and quarter 3.</w:t>
      </w:r>
    </w:p>
    <w:p w14:paraId="15386E6C" w14:textId="77777777" w:rsidR="00C72B19" w:rsidRPr="00C72B19" w:rsidRDefault="00C72B19" w:rsidP="00C72B19">
      <w:pPr>
        <w:pStyle w:val="ListParagraph"/>
        <w:rPr>
          <w:rFonts w:ascii="Arial" w:hAnsi="Arial" w:cs="Arial"/>
          <w:sz w:val="24"/>
          <w:szCs w:val="24"/>
        </w:rPr>
      </w:pPr>
    </w:p>
    <w:p w14:paraId="0808F262" w14:textId="6D693F8E" w:rsidR="00C72B19" w:rsidRPr="00C72B19" w:rsidRDefault="00061B0F" w:rsidP="00C72B19">
      <w:pPr>
        <w:rPr>
          <w:rFonts w:ascii="Arial" w:hAnsi="Arial" w:cs="Arial"/>
          <w:sz w:val="24"/>
          <w:szCs w:val="24"/>
        </w:rPr>
      </w:pPr>
      <w:r w:rsidRPr="00C72B19">
        <w:rPr>
          <w:rFonts w:ascii="Arial" w:hAnsi="Arial" w:cs="Arial"/>
          <w:sz w:val="24"/>
          <w:szCs w:val="24"/>
        </w:rPr>
        <w:t>For supervisors who review more than one practitioner, the Quality Assurance team will do their best to allocate fairly across the year.</w:t>
      </w:r>
      <w:r w:rsidR="00333D54" w:rsidRPr="00C72B19">
        <w:rPr>
          <w:rFonts w:ascii="Arial" w:hAnsi="Arial" w:cs="Arial"/>
          <w:sz w:val="24"/>
          <w:szCs w:val="24"/>
        </w:rPr>
        <w:t xml:space="preserve"> </w:t>
      </w:r>
    </w:p>
    <w:p w14:paraId="3E800846" w14:textId="77777777" w:rsidR="00E05714" w:rsidRDefault="00E05714" w:rsidP="00C72B19">
      <w:pPr>
        <w:rPr>
          <w:rFonts w:ascii="Arial" w:hAnsi="Arial" w:cs="Arial"/>
          <w:sz w:val="24"/>
          <w:szCs w:val="24"/>
        </w:rPr>
      </w:pPr>
    </w:p>
    <w:p w14:paraId="31354A1D" w14:textId="21BBD8FC" w:rsidR="00061B0F" w:rsidRPr="00C72B19" w:rsidRDefault="00061B0F" w:rsidP="00C72B19">
      <w:pPr>
        <w:rPr>
          <w:rFonts w:ascii="Arial" w:hAnsi="Arial" w:cs="Arial"/>
          <w:sz w:val="24"/>
          <w:szCs w:val="24"/>
        </w:rPr>
      </w:pPr>
      <w:r w:rsidRPr="00C72B19">
        <w:rPr>
          <w:rFonts w:ascii="Arial" w:hAnsi="Arial" w:cs="Arial"/>
          <w:sz w:val="24"/>
          <w:szCs w:val="24"/>
        </w:rPr>
        <w:lastRenderedPageBreak/>
        <w:t>E</w:t>
      </w:r>
      <w:r w:rsidR="00333D54" w:rsidRPr="00C72B19">
        <w:rPr>
          <w:rFonts w:ascii="Arial" w:hAnsi="Arial" w:cs="Arial"/>
          <w:sz w:val="24"/>
          <w:szCs w:val="24"/>
        </w:rPr>
        <w:t>xample:</w:t>
      </w:r>
    </w:p>
    <w:p w14:paraId="5E2C041C" w14:textId="3DC7B346" w:rsidR="00061B0F" w:rsidRPr="00C72B19" w:rsidRDefault="00061B0F" w:rsidP="00C72B19">
      <w:pPr>
        <w:pStyle w:val="ListParagraph"/>
        <w:numPr>
          <w:ilvl w:val="0"/>
          <w:numId w:val="20"/>
        </w:numPr>
        <w:rPr>
          <w:rFonts w:ascii="Arial" w:hAnsi="Arial" w:cs="Arial"/>
          <w:i/>
          <w:iCs/>
          <w:sz w:val="24"/>
          <w:szCs w:val="24"/>
        </w:rPr>
      </w:pPr>
      <w:r w:rsidRPr="00C72B19">
        <w:rPr>
          <w:rFonts w:ascii="Arial" w:hAnsi="Arial" w:cs="Arial"/>
          <w:i/>
          <w:iCs/>
          <w:sz w:val="24"/>
          <w:szCs w:val="24"/>
        </w:rPr>
        <w:t>Practitioner X – reviews allocated in quarters 1 and 3.</w:t>
      </w:r>
    </w:p>
    <w:p w14:paraId="0F8EBC65" w14:textId="64691186" w:rsidR="00061B0F" w:rsidRPr="00C72B19" w:rsidRDefault="00061B0F" w:rsidP="00C72B19">
      <w:pPr>
        <w:pStyle w:val="ListParagraph"/>
        <w:numPr>
          <w:ilvl w:val="0"/>
          <w:numId w:val="20"/>
        </w:numPr>
        <w:rPr>
          <w:rFonts w:ascii="Arial" w:hAnsi="Arial" w:cs="Arial"/>
          <w:i/>
          <w:iCs/>
          <w:sz w:val="24"/>
          <w:szCs w:val="24"/>
        </w:rPr>
      </w:pPr>
      <w:r w:rsidRPr="00C72B19">
        <w:rPr>
          <w:rFonts w:ascii="Arial" w:hAnsi="Arial" w:cs="Arial"/>
          <w:i/>
          <w:iCs/>
          <w:sz w:val="24"/>
          <w:szCs w:val="24"/>
        </w:rPr>
        <w:t>Practitioner Y – reviews allocated in quarters 2 and 4.</w:t>
      </w:r>
    </w:p>
    <w:p w14:paraId="0794D368" w14:textId="3BD876B1" w:rsidR="0030705E" w:rsidRDefault="00AF1151" w:rsidP="00AF1151">
      <w:pPr>
        <w:jc w:val="center"/>
      </w:pPr>
      <w:r>
        <w:rPr>
          <w:noProof/>
        </w:rPr>
        <w:drawing>
          <wp:inline distT="0" distB="0" distL="0" distR="0" wp14:anchorId="49737055" wp14:editId="70F7CE4E">
            <wp:extent cx="4635374" cy="266954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1346" cy="2678745"/>
                    </a:xfrm>
                    <a:prstGeom prst="rect">
                      <a:avLst/>
                    </a:prstGeom>
                    <a:noFill/>
                  </pic:spPr>
                </pic:pic>
              </a:graphicData>
            </a:graphic>
          </wp:inline>
        </w:drawing>
      </w:r>
    </w:p>
    <w:p w14:paraId="6DD95D8F" w14:textId="4331EC55" w:rsidR="0030705E" w:rsidRDefault="0030705E" w:rsidP="0030705E">
      <w:pPr>
        <w:jc w:val="center"/>
      </w:pPr>
    </w:p>
    <w:p w14:paraId="537F7006" w14:textId="4E98262F" w:rsidR="00C72B19" w:rsidRDefault="005E7501" w:rsidP="005E7501">
      <w:pPr>
        <w:rPr>
          <w:i/>
          <w:iCs/>
        </w:rPr>
      </w:pPr>
      <w:r w:rsidRPr="002B3BE3">
        <w:rPr>
          <w:i/>
          <w:iCs/>
        </w:rPr>
        <w:t>*Quarter start and end dates. The quarters close on the 2</w:t>
      </w:r>
      <w:r w:rsidR="008F70B0">
        <w:rPr>
          <w:i/>
          <w:iCs/>
        </w:rPr>
        <w:t>5</w:t>
      </w:r>
      <w:r w:rsidRPr="002B3BE3">
        <w:rPr>
          <w:i/>
          <w:iCs/>
          <w:vertAlign w:val="superscript"/>
        </w:rPr>
        <w:t>th</w:t>
      </w:r>
      <w:r w:rsidRPr="002B3BE3">
        <w:rPr>
          <w:i/>
          <w:iCs/>
        </w:rPr>
        <w:t xml:space="preserve"> </w:t>
      </w:r>
      <w:r w:rsidR="00994B16">
        <w:rPr>
          <w:i/>
          <w:iCs/>
        </w:rPr>
        <w:t xml:space="preserve">of the month </w:t>
      </w:r>
      <w:proofErr w:type="gramStart"/>
      <w:r w:rsidR="00994B16">
        <w:rPr>
          <w:i/>
          <w:iCs/>
        </w:rPr>
        <w:t>in order for</w:t>
      </w:r>
      <w:proofErr w:type="gramEnd"/>
      <w:r w:rsidR="00994B16">
        <w:rPr>
          <w:i/>
          <w:iCs/>
        </w:rPr>
        <w:t xml:space="preserve"> reporting </w:t>
      </w:r>
      <w:r w:rsidR="00CF26AC">
        <w:rPr>
          <w:i/>
          <w:iCs/>
        </w:rPr>
        <w:t>deadlines.</w:t>
      </w:r>
    </w:p>
    <w:p w14:paraId="4AF8F355" w14:textId="77777777" w:rsidR="00AF1151" w:rsidRPr="00AF1151" w:rsidRDefault="00AF1151" w:rsidP="005E7501">
      <w:pPr>
        <w:rPr>
          <w:i/>
          <w:iCs/>
        </w:rPr>
      </w:pPr>
    </w:p>
    <w:p w14:paraId="20A6F022" w14:textId="31609E84" w:rsidR="00994B16" w:rsidRPr="009E0EEA" w:rsidRDefault="00B17600" w:rsidP="009E0EEA">
      <w:pPr>
        <w:shd w:val="clear" w:color="auto" w:fill="A8D08D" w:themeFill="accent6" w:themeFillTint="99"/>
        <w:rPr>
          <w:rFonts w:ascii="Arial" w:hAnsi="Arial" w:cs="Arial"/>
          <w:b/>
          <w:bCs/>
          <w:sz w:val="24"/>
          <w:szCs w:val="24"/>
        </w:rPr>
      </w:pPr>
      <w:r w:rsidRPr="009E0EEA">
        <w:rPr>
          <w:rFonts w:ascii="Arial" w:hAnsi="Arial" w:cs="Arial"/>
          <w:b/>
          <w:bCs/>
          <w:sz w:val="24"/>
          <w:szCs w:val="24"/>
        </w:rPr>
        <w:t>Staffing lists and a</w:t>
      </w:r>
      <w:r w:rsidR="00CF26AC" w:rsidRPr="009E0EEA">
        <w:rPr>
          <w:rFonts w:ascii="Arial" w:hAnsi="Arial" w:cs="Arial"/>
          <w:b/>
          <w:bCs/>
          <w:sz w:val="24"/>
          <w:szCs w:val="24"/>
        </w:rPr>
        <w:t>llocations</w:t>
      </w:r>
      <w:r w:rsidRPr="009E0EEA">
        <w:rPr>
          <w:rFonts w:ascii="Arial" w:hAnsi="Arial" w:cs="Arial"/>
          <w:b/>
          <w:bCs/>
          <w:sz w:val="24"/>
          <w:szCs w:val="24"/>
        </w:rPr>
        <w:t>:</w:t>
      </w:r>
    </w:p>
    <w:p w14:paraId="7F10508F" w14:textId="7DEB517B" w:rsidR="00B17600" w:rsidRDefault="00953F9C" w:rsidP="005E7501">
      <w:pPr>
        <w:rPr>
          <w:rFonts w:ascii="Arial" w:hAnsi="Arial" w:cs="Arial"/>
          <w:sz w:val="24"/>
          <w:szCs w:val="24"/>
        </w:rPr>
      </w:pPr>
      <w:bookmarkStart w:id="0" w:name="_Hlk121997564"/>
      <w:r>
        <w:rPr>
          <w:rFonts w:ascii="Arial" w:hAnsi="Arial" w:cs="Arial"/>
          <w:sz w:val="24"/>
          <w:szCs w:val="24"/>
        </w:rPr>
        <w:t>The Q</w:t>
      </w:r>
      <w:r w:rsidR="00B17600">
        <w:rPr>
          <w:rFonts w:ascii="Arial" w:hAnsi="Arial" w:cs="Arial"/>
          <w:sz w:val="24"/>
          <w:szCs w:val="24"/>
        </w:rPr>
        <w:t xml:space="preserve">uality </w:t>
      </w:r>
      <w:r>
        <w:rPr>
          <w:rFonts w:ascii="Arial" w:hAnsi="Arial" w:cs="Arial"/>
          <w:sz w:val="24"/>
          <w:szCs w:val="24"/>
        </w:rPr>
        <w:t>A</w:t>
      </w:r>
      <w:r w:rsidR="00B17600">
        <w:rPr>
          <w:rFonts w:ascii="Arial" w:hAnsi="Arial" w:cs="Arial"/>
          <w:sz w:val="24"/>
          <w:szCs w:val="24"/>
        </w:rPr>
        <w:t>ssurance (QA)</w:t>
      </w:r>
      <w:r>
        <w:rPr>
          <w:rFonts w:ascii="Arial" w:hAnsi="Arial" w:cs="Arial"/>
          <w:sz w:val="24"/>
          <w:szCs w:val="24"/>
        </w:rPr>
        <w:t xml:space="preserve"> team will email Lead Practitioners</w:t>
      </w:r>
      <w:r w:rsidR="002B3C06">
        <w:rPr>
          <w:rFonts w:ascii="Arial" w:hAnsi="Arial" w:cs="Arial"/>
          <w:sz w:val="24"/>
          <w:szCs w:val="24"/>
        </w:rPr>
        <w:t xml:space="preserve"> each quarter</w:t>
      </w:r>
      <w:r>
        <w:rPr>
          <w:rFonts w:ascii="Arial" w:hAnsi="Arial" w:cs="Arial"/>
          <w:sz w:val="24"/>
          <w:szCs w:val="24"/>
        </w:rPr>
        <w:t xml:space="preserve"> to obtain updated staffing lists regularly throughout the year. </w:t>
      </w:r>
    </w:p>
    <w:p w14:paraId="0C776168" w14:textId="4B9FC562" w:rsidR="00B17600" w:rsidRDefault="00953F9C" w:rsidP="005E7501">
      <w:pPr>
        <w:rPr>
          <w:rFonts w:ascii="Arial" w:hAnsi="Arial" w:cs="Arial"/>
          <w:sz w:val="24"/>
          <w:szCs w:val="24"/>
        </w:rPr>
      </w:pPr>
      <w:r>
        <w:rPr>
          <w:rFonts w:ascii="Arial" w:hAnsi="Arial" w:cs="Arial"/>
          <w:sz w:val="24"/>
          <w:szCs w:val="24"/>
        </w:rPr>
        <w:t xml:space="preserve">If there are any changes </w:t>
      </w:r>
      <w:r w:rsidR="00B17600">
        <w:rPr>
          <w:rFonts w:ascii="Arial" w:hAnsi="Arial" w:cs="Arial"/>
          <w:sz w:val="24"/>
          <w:szCs w:val="24"/>
        </w:rPr>
        <w:t>in-between</w:t>
      </w:r>
      <w:r>
        <w:rPr>
          <w:rFonts w:ascii="Arial" w:hAnsi="Arial" w:cs="Arial"/>
          <w:sz w:val="24"/>
          <w:szCs w:val="24"/>
        </w:rPr>
        <w:t xml:space="preserve"> the quarters</w:t>
      </w:r>
      <w:r w:rsidR="00B17600">
        <w:rPr>
          <w:rFonts w:ascii="Arial" w:hAnsi="Arial" w:cs="Arial"/>
          <w:sz w:val="24"/>
          <w:szCs w:val="24"/>
        </w:rPr>
        <w:t>,</w:t>
      </w:r>
      <w:r>
        <w:rPr>
          <w:rFonts w:ascii="Arial" w:hAnsi="Arial" w:cs="Arial"/>
          <w:sz w:val="24"/>
          <w:szCs w:val="24"/>
        </w:rPr>
        <w:t xml:space="preserve"> which would impact on this process, it is expected that managers will directly contact the QA team to ensure details are up-to-date and correct</w:t>
      </w:r>
      <w:r w:rsidR="00B47A70">
        <w:rPr>
          <w:rFonts w:ascii="Arial" w:hAnsi="Arial" w:cs="Arial"/>
          <w:sz w:val="24"/>
          <w:szCs w:val="24"/>
        </w:rPr>
        <w:t>,</w:t>
      </w:r>
      <w:r w:rsidR="00B17600">
        <w:rPr>
          <w:rFonts w:ascii="Arial" w:hAnsi="Arial" w:cs="Arial"/>
          <w:sz w:val="24"/>
          <w:szCs w:val="24"/>
        </w:rPr>
        <w:t xml:space="preserve"> as this ensures that accurate allocations are made.</w:t>
      </w:r>
      <w:r w:rsidR="001300CB">
        <w:rPr>
          <w:rFonts w:ascii="Arial" w:hAnsi="Arial" w:cs="Arial"/>
          <w:sz w:val="24"/>
          <w:szCs w:val="24"/>
        </w:rPr>
        <w:t xml:space="preserve"> </w:t>
      </w:r>
      <w:r w:rsidR="001300CB" w:rsidRPr="00B47A70">
        <w:rPr>
          <w:rFonts w:ascii="Arial" w:hAnsi="Arial" w:cs="Arial"/>
          <w:sz w:val="24"/>
          <w:szCs w:val="24"/>
        </w:rPr>
        <w:t>If an allocation has been made that is incorrect</w:t>
      </w:r>
      <w:r w:rsidR="001300CB">
        <w:rPr>
          <w:rFonts w:ascii="Arial" w:hAnsi="Arial" w:cs="Arial"/>
          <w:sz w:val="24"/>
          <w:szCs w:val="24"/>
        </w:rPr>
        <w:t xml:space="preserve">, please contact the Quality Assurance team as soon as possible so remedial action can be taken. </w:t>
      </w:r>
    </w:p>
    <w:p w14:paraId="7B04D17F" w14:textId="5B476EB3" w:rsidR="009E0EEA" w:rsidRPr="006F623C" w:rsidRDefault="001300CB" w:rsidP="009E0EEA">
      <w:pPr>
        <w:rPr>
          <w:rFonts w:ascii="Arial" w:hAnsi="Arial" w:cs="Arial"/>
          <w:sz w:val="24"/>
          <w:szCs w:val="24"/>
        </w:rPr>
      </w:pPr>
      <w:r>
        <w:rPr>
          <w:rFonts w:ascii="Arial" w:hAnsi="Arial" w:cs="Arial"/>
          <w:sz w:val="24"/>
          <w:szCs w:val="24"/>
        </w:rPr>
        <w:t>The QA team will send an</w:t>
      </w:r>
      <w:r w:rsidR="00B47A70">
        <w:rPr>
          <w:rFonts w:ascii="Arial" w:hAnsi="Arial" w:cs="Arial"/>
          <w:sz w:val="24"/>
          <w:szCs w:val="24"/>
        </w:rPr>
        <w:t xml:space="preserve"> email </w:t>
      </w:r>
      <w:r>
        <w:rPr>
          <w:rFonts w:ascii="Arial" w:hAnsi="Arial" w:cs="Arial"/>
          <w:sz w:val="24"/>
          <w:szCs w:val="24"/>
        </w:rPr>
        <w:t xml:space="preserve">directly </w:t>
      </w:r>
      <w:r w:rsidR="00B47A70">
        <w:rPr>
          <w:rFonts w:ascii="Arial" w:hAnsi="Arial" w:cs="Arial"/>
          <w:sz w:val="24"/>
          <w:szCs w:val="24"/>
        </w:rPr>
        <w:t>to supervisors</w:t>
      </w:r>
      <w:r w:rsidR="009E0EEA">
        <w:rPr>
          <w:rFonts w:ascii="Arial" w:hAnsi="Arial" w:cs="Arial"/>
          <w:sz w:val="24"/>
          <w:szCs w:val="24"/>
        </w:rPr>
        <w:t xml:space="preserve"> who have allocations for the upcoming quarter. This will include details of who they will be reviewing</w:t>
      </w:r>
      <w:r>
        <w:rPr>
          <w:rFonts w:ascii="Arial" w:hAnsi="Arial" w:cs="Arial"/>
          <w:sz w:val="24"/>
          <w:szCs w:val="24"/>
        </w:rPr>
        <w:t>, the start and deadline date, and a</w:t>
      </w:r>
      <w:r w:rsidR="00B47A70">
        <w:rPr>
          <w:rFonts w:ascii="Arial" w:hAnsi="Arial" w:cs="Arial"/>
          <w:sz w:val="24"/>
          <w:szCs w:val="24"/>
        </w:rPr>
        <w:t xml:space="preserve"> link to submit the</w:t>
      </w:r>
      <w:r>
        <w:rPr>
          <w:rFonts w:ascii="Arial" w:hAnsi="Arial" w:cs="Arial"/>
          <w:sz w:val="24"/>
          <w:szCs w:val="24"/>
        </w:rPr>
        <w:t xml:space="preserve"> final QPAR on Microsoft Forms. The email will also include</w:t>
      </w:r>
      <w:r w:rsidR="00B47A70">
        <w:rPr>
          <w:rFonts w:ascii="Arial" w:hAnsi="Arial" w:cs="Arial"/>
          <w:sz w:val="24"/>
          <w:szCs w:val="24"/>
        </w:rPr>
        <w:t xml:space="preserve"> the Word Preparation Document and a link to a feedback form</w:t>
      </w:r>
      <w:bookmarkEnd w:id="0"/>
      <w:r>
        <w:rPr>
          <w:rFonts w:ascii="Arial" w:hAnsi="Arial" w:cs="Arial"/>
          <w:sz w:val="24"/>
          <w:szCs w:val="24"/>
        </w:rPr>
        <w:t>, so we can continually review and ensure this assurance method is fit for purpose.</w:t>
      </w:r>
    </w:p>
    <w:p w14:paraId="6B0D95A1" w14:textId="50CA3F45" w:rsidR="003A7563" w:rsidRDefault="001300CB" w:rsidP="005E7501">
      <w:pPr>
        <w:rPr>
          <w:rFonts w:ascii="Arial" w:hAnsi="Arial" w:cs="Arial"/>
          <w:sz w:val="24"/>
          <w:szCs w:val="24"/>
        </w:rPr>
      </w:pPr>
      <w:r>
        <w:rPr>
          <w:rFonts w:ascii="Arial" w:hAnsi="Arial" w:cs="Arial"/>
          <w:sz w:val="24"/>
          <w:szCs w:val="24"/>
        </w:rPr>
        <w:t>As soon as a supervisor has received an allocation email from the QA team, it is their responsibility to book the QPAR in the practitioner’s next supervision session within that quarter. It is important that this is not left to last minute, and diligence is carried out to ensure a meaningful review is completed.</w:t>
      </w:r>
    </w:p>
    <w:p w14:paraId="79EA0BBC" w14:textId="77777777" w:rsidR="00E05714" w:rsidRDefault="00E05714" w:rsidP="005E7501">
      <w:pPr>
        <w:rPr>
          <w:rFonts w:ascii="Arial" w:hAnsi="Arial" w:cs="Arial"/>
          <w:sz w:val="24"/>
          <w:szCs w:val="24"/>
        </w:rPr>
      </w:pPr>
    </w:p>
    <w:p w14:paraId="43124245" w14:textId="77777777" w:rsidR="001300CB" w:rsidRPr="001300CB" w:rsidRDefault="001300CB" w:rsidP="005E7501">
      <w:pPr>
        <w:rPr>
          <w:rFonts w:ascii="Arial" w:hAnsi="Arial" w:cs="Arial"/>
          <w:b/>
          <w:bCs/>
          <w:sz w:val="24"/>
          <w:szCs w:val="24"/>
        </w:rPr>
      </w:pPr>
    </w:p>
    <w:p w14:paraId="1D358CC3" w14:textId="068AE035" w:rsidR="005E7501" w:rsidRPr="001300CB" w:rsidRDefault="005E7501" w:rsidP="00325ED0">
      <w:pPr>
        <w:shd w:val="clear" w:color="auto" w:fill="A8D08D" w:themeFill="accent6" w:themeFillTint="99"/>
        <w:rPr>
          <w:rFonts w:ascii="Arial" w:hAnsi="Arial" w:cs="Arial"/>
          <w:b/>
          <w:bCs/>
          <w:sz w:val="24"/>
          <w:szCs w:val="24"/>
        </w:rPr>
      </w:pPr>
      <w:r w:rsidRPr="001300CB">
        <w:rPr>
          <w:rFonts w:ascii="Arial" w:hAnsi="Arial" w:cs="Arial"/>
          <w:b/>
          <w:bCs/>
          <w:sz w:val="24"/>
          <w:szCs w:val="24"/>
        </w:rPr>
        <w:lastRenderedPageBreak/>
        <w:t>Case selection</w:t>
      </w:r>
      <w:r w:rsidR="009E0EEA" w:rsidRPr="001300CB">
        <w:rPr>
          <w:rFonts w:ascii="Arial" w:hAnsi="Arial" w:cs="Arial"/>
          <w:b/>
          <w:bCs/>
          <w:sz w:val="24"/>
          <w:szCs w:val="24"/>
        </w:rPr>
        <w:t>:</w:t>
      </w:r>
    </w:p>
    <w:p w14:paraId="2A65C41F" w14:textId="15F25009" w:rsidR="005E7501" w:rsidRPr="00B47A70" w:rsidRDefault="001300CB" w:rsidP="00325ED0">
      <w:pPr>
        <w:rPr>
          <w:rFonts w:ascii="Arial" w:hAnsi="Arial" w:cs="Arial"/>
          <w:sz w:val="24"/>
          <w:szCs w:val="24"/>
        </w:rPr>
      </w:pPr>
      <w:r>
        <w:rPr>
          <w:rFonts w:ascii="Arial" w:hAnsi="Arial" w:cs="Arial"/>
          <w:sz w:val="24"/>
          <w:szCs w:val="24"/>
        </w:rPr>
        <w:t>I</w:t>
      </w:r>
      <w:r w:rsidR="006F623C">
        <w:rPr>
          <w:rFonts w:ascii="Arial" w:hAnsi="Arial" w:cs="Arial"/>
          <w:sz w:val="24"/>
          <w:szCs w:val="24"/>
        </w:rPr>
        <w:t>t is the</w:t>
      </w:r>
      <w:r w:rsidR="003B7ED9">
        <w:rPr>
          <w:rFonts w:ascii="Arial" w:hAnsi="Arial" w:cs="Arial"/>
          <w:sz w:val="24"/>
          <w:szCs w:val="24"/>
        </w:rPr>
        <w:t xml:space="preserve"> </w:t>
      </w:r>
      <w:r w:rsidR="00EC253A">
        <w:rPr>
          <w:rFonts w:ascii="Arial" w:hAnsi="Arial" w:cs="Arial"/>
          <w:sz w:val="24"/>
          <w:szCs w:val="24"/>
        </w:rPr>
        <w:t>supervisor’s</w:t>
      </w:r>
      <w:r w:rsidR="003B7ED9">
        <w:rPr>
          <w:rFonts w:ascii="Arial" w:hAnsi="Arial" w:cs="Arial"/>
          <w:sz w:val="24"/>
          <w:szCs w:val="24"/>
        </w:rPr>
        <w:t xml:space="preserve"> </w:t>
      </w:r>
      <w:r w:rsidR="006F623C">
        <w:rPr>
          <w:rFonts w:ascii="Arial" w:hAnsi="Arial" w:cs="Arial"/>
          <w:sz w:val="24"/>
          <w:szCs w:val="24"/>
        </w:rPr>
        <w:t>responsibility to select a suitable case to review. The practitioner can suggest a case, whether this be something they are proud of or something they found more challenging</w:t>
      </w:r>
      <w:r w:rsidR="003B7ED9">
        <w:rPr>
          <w:rFonts w:ascii="Arial" w:hAnsi="Arial" w:cs="Arial"/>
          <w:sz w:val="24"/>
          <w:szCs w:val="24"/>
        </w:rPr>
        <w:t>,</w:t>
      </w:r>
      <w:r w:rsidR="006267BA">
        <w:rPr>
          <w:rFonts w:ascii="Arial" w:hAnsi="Arial" w:cs="Arial"/>
          <w:sz w:val="24"/>
          <w:szCs w:val="24"/>
        </w:rPr>
        <w:t xml:space="preserve"> but ultimately the decision lies with the supervisor. </w:t>
      </w:r>
    </w:p>
    <w:p w14:paraId="76E24F9A" w14:textId="1786D2B4" w:rsidR="00325ED0" w:rsidRPr="00B47A70" w:rsidRDefault="002A2622" w:rsidP="00325ED0">
      <w:pPr>
        <w:rPr>
          <w:rFonts w:ascii="Arial" w:hAnsi="Arial" w:cs="Arial"/>
          <w:sz w:val="24"/>
          <w:szCs w:val="24"/>
        </w:rPr>
      </w:pPr>
      <w:r>
        <w:rPr>
          <w:rFonts w:ascii="Arial" w:hAnsi="Arial" w:cs="Arial"/>
          <w:sz w:val="24"/>
          <w:szCs w:val="24"/>
        </w:rPr>
        <w:t>Considerations</w:t>
      </w:r>
      <w:r w:rsidR="00325ED0" w:rsidRPr="00B47A70">
        <w:rPr>
          <w:rFonts w:ascii="Arial" w:hAnsi="Arial" w:cs="Arial"/>
          <w:sz w:val="24"/>
          <w:szCs w:val="24"/>
        </w:rPr>
        <w:t>:</w:t>
      </w:r>
    </w:p>
    <w:p w14:paraId="5CBAE1D3" w14:textId="544F413F" w:rsidR="005E7501" w:rsidRDefault="005E7501" w:rsidP="00BE2C17">
      <w:pPr>
        <w:pStyle w:val="ListParagraph"/>
        <w:numPr>
          <w:ilvl w:val="0"/>
          <w:numId w:val="17"/>
        </w:numPr>
        <w:rPr>
          <w:rFonts w:ascii="Arial" w:hAnsi="Arial" w:cs="Arial"/>
          <w:sz w:val="24"/>
          <w:szCs w:val="24"/>
        </w:rPr>
      </w:pPr>
      <w:r w:rsidRPr="00B47A70">
        <w:rPr>
          <w:rFonts w:ascii="Arial" w:hAnsi="Arial" w:cs="Arial"/>
          <w:sz w:val="24"/>
          <w:szCs w:val="24"/>
        </w:rPr>
        <w:t xml:space="preserve">The </w:t>
      </w:r>
      <w:r w:rsidR="002A2622">
        <w:rPr>
          <w:rFonts w:ascii="Arial" w:hAnsi="Arial" w:cs="Arial"/>
          <w:sz w:val="24"/>
          <w:szCs w:val="24"/>
        </w:rPr>
        <w:t xml:space="preserve">practitioner needs to have recent involvement (within 12 months, but </w:t>
      </w:r>
      <w:r w:rsidR="00417FF2">
        <w:rPr>
          <w:rFonts w:ascii="Arial" w:hAnsi="Arial" w:cs="Arial"/>
          <w:sz w:val="24"/>
          <w:szCs w:val="24"/>
        </w:rPr>
        <w:t xml:space="preserve">something more recent </w:t>
      </w:r>
      <w:r w:rsidR="002A2622">
        <w:rPr>
          <w:rFonts w:ascii="Arial" w:hAnsi="Arial" w:cs="Arial"/>
          <w:sz w:val="24"/>
          <w:szCs w:val="24"/>
        </w:rPr>
        <w:t xml:space="preserve">would be </w:t>
      </w:r>
      <w:r w:rsidR="00417FF2">
        <w:rPr>
          <w:rFonts w:ascii="Arial" w:hAnsi="Arial" w:cs="Arial"/>
          <w:sz w:val="24"/>
          <w:szCs w:val="24"/>
        </w:rPr>
        <w:t>preferable</w:t>
      </w:r>
      <w:r w:rsidR="002A2622">
        <w:rPr>
          <w:rFonts w:ascii="Arial" w:hAnsi="Arial" w:cs="Arial"/>
          <w:sz w:val="24"/>
          <w:szCs w:val="24"/>
        </w:rPr>
        <w:t>).</w:t>
      </w:r>
    </w:p>
    <w:p w14:paraId="37ED82CF" w14:textId="33CA3BFE" w:rsidR="002A2622" w:rsidRPr="00B47A70" w:rsidRDefault="002A2622" w:rsidP="00BE2C17">
      <w:pPr>
        <w:pStyle w:val="ListParagraph"/>
        <w:numPr>
          <w:ilvl w:val="0"/>
          <w:numId w:val="17"/>
        </w:numPr>
        <w:rPr>
          <w:rFonts w:ascii="Arial" w:hAnsi="Arial" w:cs="Arial"/>
          <w:sz w:val="24"/>
          <w:szCs w:val="24"/>
        </w:rPr>
      </w:pPr>
      <w:r>
        <w:rPr>
          <w:rFonts w:ascii="Arial" w:hAnsi="Arial" w:cs="Arial"/>
          <w:sz w:val="24"/>
          <w:szCs w:val="24"/>
        </w:rPr>
        <w:t xml:space="preserve">The practitioner </w:t>
      </w:r>
      <w:r w:rsidR="003B7ED9">
        <w:rPr>
          <w:rFonts w:ascii="Arial" w:hAnsi="Arial" w:cs="Arial"/>
          <w:sz w:val="24"/>
          <w:szCs w:val="24"/>
        </w:rPr>
        <w:t>being</w:t>
      </w:r>
      <w:r w:rsidR="006349D0">
        <w:rPr>
          <w:rFonts w:ascii="Arial" w:hAnsi="Arial" w:cs="Arial"/>
          <w:sz w:val="24"/>
          <w:szCs w:val="24"/>
        </w:rPr>
        <w:t xml:space="preserve"> review</w:t>
      </w:r>
      <w:r w:rsidR="003B7ED9">
        <w:rPr>
          <w:rFonts w:ascii="Arial" w:hAnsi="Arial" w:cs="Arial"/>
          <w:sz w:val="24"/>
          <w:szCs w:val="24"/>
        </w:rPr>
        <w:t>ed</w:t>
      </w:r>
      <w:r w:rsidR="006349D0">
        <w:rPr>
          <w:rFonts w:ascii="Arial" w:hAnsi="Arial" w:cs="Arial"/>
          <w:sz w:val="24"/>
          <w:szCs w:val="24"/>
        </w:rPr>
        <w:t xml:space="preserve">, </w:t>
      </w:r>
      <w:r>
        <w:rPr>
          <w:rFonts w:ascii="Arial" w:hAnsi="Arial" w:cs="Arial"/>
          <w:sz w:val="24"/>
          <w:szCs w:val="24"/>
        </w:rPr>
        <w:t>needs to have completed a workflow on Mosaic</w:t>
      </w:r>
      <w:r w:rsidR="00571183">
        <w:rPr>
          <w:rFonts w:ascii="Arial" w:hAnsi="Arial" w:cs="Arial"/>
          <w:sz w:val="24"/>
          <w:szCs w:val="24"/>
        </w:rPr>
        <w:t>.</w:t>
      </w:r>
      <w:r w:rsidR="00417FF2">
        <w:rPr>
          <w:rFonts w:ascii="Arial" w:hAnsi="Arial" w:cs="Arial"/>
          <w:sz w:val="24"/>
          <w:szCs w:val="24"/>
        </w:rPr>
        <w:t xml:space="preserve"> This may be an assessment, care and support plan</w:t>
      </w:r>
      <w:r w:rsidR="003B7ED9">
        <w:rPr>
          <w:rFonts w:ascii="Arial" w:hAnsi="Arial" w:cs="Arial"/>
          <w:sz w:val="24"/>
          <w:szCs w:val="24"/>
        </w:rPr>
        <w:t xml:space="preserve"> or </w:t>
      </w:r>
      <w:r w:rsidR="00417FF2">
        <w:rPr>
          <w:rFonts w:ascii="Arial" w:hAnsi="Arial" w:cs="Arial"/>
          <w:sz w:val="24"/>
          <w:szCs w:val="24"/>
        </w:rPr>
        <w:t>annual review</w:t>
      </w:r>
      <w:r w:rsidR="003B7ED9">
        <w:rPr>
          <w:rFonts w:ascii="Arial" w:hAnsi="Arial" w:cs="Arial"/>
          <w:sz w:val="24"/>
          <w:szCs w:val="24"/>
        </w:rPr>
        <w:t xml:space="preserve"> etc.</w:t>
      </w:r>
      <w:r w:rsidR="00994D01">
        <w:rPr>
          <w:rFonts w:ascii="Arial" w:hAnsi="Arial" w:cs="Arial"/>
          <w:sz w:val="24"/>
          <w:szCs w:val="24"/>
        </w:rPr>
        <w:t xml:space="preserve"> It is best practice to have something that the practitioner has had significant involvement as this creates more opportunity to review work.</w:t>
      </w:r>
    </w:p>
    <w:p w14:paraId="3D4EE205" w14:textId="5D39E943" w:rsidR="003A7563" w:rsidRPr="00B47A70" w:rsidRDefault="005E7501" w:rsidP="009761B5">
      <w:pPr>
        <w:pStyle w:val="ListParagraph"/>
        <w:numPr>
          <w:ilvl w:val="0"/>
          <w:numId w:val="17"/>
        </w:numPr>
        <w:rPr>
          <w:rFonts w:ascii="Arial" w:hAnsi="Arial" w:cs="Arial"/>
          <w:sz w:val="24"/>
          <w:szCs w:val="24"/>
        </w:rPr>
      </w:pPr>
      <w:r w:rsidRPr="00B47A70">
        <w:rPr>
          <w:rFonts w:ascii="Arial" w:hAnsi="Arial" w:cs="Arial"/>
          <w:sz w:val="24"/>
          <w:szCs w:val="24"/>
        </w:rPr>
        <w:t xml:space="preserve">In the case of </w:t>
      </w:r>
      <w:r w:rsidR="003B7ED9">
        <w:rPr>
          <w:rFonts w:ascii="Arial" w:hAnsi="Arial" w:cs="Arial"/>
          <w:sz w:val="24"/>
          <w:szCs w:val="24"/>
        </w:rPr>
        <w:t>I</w:t>
      </w:r>
      <w:r w:rsidRPr="00B47A70">
        <w:rPr>
          <w:rFonts w:ascii="Arial" w:hAnsi="Arial" w:cs="Arial"/>
          <w:sz w:val="24"/>
          <w:szCs w:val="24"/>
        </w:rPr>
        <w:t xml:space="preserve">nitial </w:t>
      </w:r>
      <w:r w:rsidR="003B7ED9">
        <w:rPr>
          <w:rFonts w:ascii="Arial" w:hAnsi="Arial" w:cs="Arial"/>
          <w:sz w:val="24"/>
          <w:szCs w:val="24"/>
        </w:rPr>
        <w:t>C</w:t>
      </w:r>
      <w:r w:rsidRPr="00B47A70">
        <w:rPr>
          <w:rFonts w:ascii="Arial" w:hAnsi="Arial" w:cs="Arial"/>
          <w:sz w:val="24"/>
          <w:szCs w:val="24"/>
        </w:rPr>
        <w:t>onversation</w:t>
      </w:r>
      <w:r w:rsidR="00571183">
        <w:rPr>
          <w:rFonts w:ascii="Arial" w:hAnsi="Arial" w:cs="Arial"/>
          <w:sz w:val="24"/>
          <w:szCs w:val="24"/>
        </w:rPr>
        <w:t xml:space="preserve"> workers</w:t>
      </w:r>
      <w:r w:rsidRPr="00B47A70">
        <w:rPr>
          <w:rFonts w:ascii="Arial" w:hAnsi="Arial" w:cs="Arial"/>
          <w:sz w:val="24"/>
          <w:szCs w:val="24"/>
        </w:rPr>
        <w:t xml:space="preserve">, case selection </w:t>
      </w:r>
      <w:r w:rsidR="003B7ED9">
        <w:rPr>
          <w:rFonts w:ascii="Arial" w:hAnsi="Arial" w:cs="Arial"/>
          <w:sz w:val="24"/>
          <w:szCs w:val="24"/>
        </w:rPr>
        <w:t xml:space="preserve">and completed workflow </w:t>
      </w:r>
      <w:r w:rsidRPr="00B47A70">
        <w:rPr>
          <w:rFonts w:ascii="Arial" w:hAnsi="Arial" w:cs="Arial"/>
          <w:sz w:val="24"/>
          <w:szCs w:val="24"/>
        </w:rPr>
        <w:t>will be proportionate to the interaction activity completed</w:t>
      </w:r>
      <w:r w:rsidR="00571183">
        <w:rPr>
          <w:rFonts w:ascii="Arial" w:hAnsi="Arial" w:cs="Arial"/>
          <w:sz w:val="24"/>
          <w:szCs w:val="24"/>
        </w:rPr>
        <w:t>.</w:t>
      </w:r>
      <w:r w:rsidR="003B7ED9">
        <w:rPr>
          <w:rFonts w:ascii="Arial" w:hAnsi="Arial" w:cs="Arial"/>
          <w:sz w:val="24"/>
          <w:szCs w:val="24"/>
        </w:rPr>
        <w:t xml:space="preserve"> </w:t>
      </w:r>
    </w:p>
    <w:p w14:paraId="702EB5DE" w14:textId="77777777" w:rsidR="003A7563" w:rsidRDefault="003A7563" w:rsidP="003A7563">
      <w:pPr>
        <w:pStyle w:val="ListParagraph"/>
        <w:ind w:left="1440"/>
      </w:pPr>
    </w:p>
    <w:p w14:paraId="17E8D2B1" w14:textId="4D27545D" w:rsidR="005E7501" w:rsidRPr="003B7ED9" w:rsidRDefault="005E7501" w:rsidP="00325ED0">
      <w:pPr>
        <w:shd w:val="clear" w:color="auto" w:fill="A8D08D" w:themeFill="accent6" w:themeFillTint="99"/>
        <w:rPr>
          <w:rFonts w:ascii="Arial" w:hAnsi="Arial" w:cs="Arial"/>
          <w:b/>
          <w:bCs/>
          <w:sz w:val="24"/>
          <w:szCs w:val="24"/>
        </w:rPr>
      </w:pPr>
      <w:r w:rsidRPr="003B7ED9">
        <w:rPr>
          <w:rFonts w:ascii="Arial" w:hAnsi="Arial" w:cs="Arial"/>
          <w:b/>
          <w:bCs/>
          <w:sz w:val="24"/>
          <w:szCs w:val="24"/>
        </w:rPr>
        <w:t>Preparation</w:t>
      </w:r>
      <w:r w:rsidR="003B7ED9">
        <w:rPr>
          <w:rFonts w:ascii="Arial" w:hAnsi="Arial" w:cs="Arial"/>
          <w:b/>
          <w:bCs/>
          <w:sz w:val="24"/>
          <w:szCs w:val="24"/>
        </w:rPr>
        <w:t>:</w:t>
      </w:r>
    </w:p>
    <w:p w14:paraId="5A18E1CE" w14:textId="5561AECA" w:rsidR="003B7ED9" w:rsidRDefault="003B7ED9" w:rsidP="005E7501">
      <w:pPr>
        <w:rPr>
          <w:rFonts w:ascii="Arial" w:hAnsi="Arial" w:cs="Arial"/>
          <w:sz w:val="24"/>
          <w:szCs w:val="24"/>
        </w:rPr>
      </w:pPr>
      <w:r>
        <w:rPr>
          <w:rFonts w:ascii="Arial" w:hAnsi="Arial" w:cs="Arial"/>
          <w:sz w:val="24"/>
          <w:szCs w:val="24"/>
        </w:rPr>
        <w:t>Prior to the QPAR taking place in supervision, both parties need to take time to prepare for the review. This ensures that a meaningful and reflective discussion takes place.</w:t>
      </w:r>
    </w:p>
    <w:p w14:paraId="1F7B6628" w14:textId="60AA01CB" w:rsidR="003B7ED9" w:rsidRDefault="003B7ED9" w:rsidP="005E7501">
      <w:pPr>
        <w:rPr>
          <w:rFonts w:ascii="Arial" w:hAnsi="Arial" w:cs="Arial"/>
          <w:sz w:val="24"/>
          <w:szCs w:val="24"/>
        </w:rPr>
      </w:pPr>
      <w:r>
        <w:rPr>
          <w:rFonts w:ascii="Arial" w:hAnsi="Arial" w:cs="Arial"/>
          <w:sz w:val="24"/>
          <w:szCs w:val="24"/>
        </w:rPr>
        <w:t>The supervisor should inform the practitioner when their QPAR will take place and confirm what case they will be reviewing.</w:t>
      </w:r>
    </w:p>
    <w:p w14:paraId="0585A797" w14:textId="10D44F68" w:rsidR="00994D01" w:rsidRDefault="003B7ED9" w:rsidP="005E7501">
      <w:pPr>
        <w:rPr>
          <w:rFonts w:ascii="Arial" w:hAnsi="Arial" w:cs="Arial"/>
          <w:sz w:val="24"/>
          <w:szCs w:val="24"/>
        </w:rPr>
      </w:pPr>
      <w:r>
        <w:rPr>
          <w:rFonts w:ascii="Arial" w:hAnsi="Arial" w:cs="Arial"/>
          <w:sz w:val="24"/>
          <w:szCs w:val="24"/>
        </w:rPr>
        <w:t>The supervisor and practitioner should both use the Word Preparation document to write down their findings and reflections</w:t>
      </w:r>
      <w:r w:rsidR="00297670">
        <w:rPr>
          <w:rFonts w:ascii="Arial" w:hAnsi="Arial" w:cs="Arial"/>
          <w:sz w:val="24"/>
          <w:szCs w:val="24"/>
        </w:rPr>
        <w:t xml:space="preserve"> prior to supervision.</w:t>
      </w:r>
      <w:r w:rsidR="007759FA">
        <w:rPr>
          <w:rFonts w:ascii="Arial" w:hAnsi="Arial" w:cs="Arial"/>
          <w:sz w:val="24"/>
          <w:szCs w:val="24"/>
        </w:rPr>
        <w:t xml:space="preserve"> </w:t>
      </w:r>
    </w:p>
    <w:p w14:paraId="3BF70E17" w14:textId="4D6BB52B" w:rsidR="00994D01" w:rsidRDefault="00994D01" w:rsidP="005E7501">
      <w:pPr>
        <w:rPr>
          <w:rFonts w:ascii="Arial" w:hAnsi="Arial" w:cs="Arial"/>
          <w:sz w:val="24"/>
          <w:szCs w:val="24"/>
        </w:rPr>
      </w:pPr>
      <w:r>
        <w:rPr>
          <w:rFonts w:ascii="Arial" w:hAnsi="Arial" w:cs="Arial"/>
          <w:sz w:val="24"/>
          <w:szCs w:val="24"/>
        </w:rPr>
        <w:t>The Word Preparation document is</w:t>
      </w:r>
      <w:r w:rsidR="002D30DA">
        <w:rPr>
          <w:rFonts w:ascii="Arial" w:hAnsi="Arial" w:cs="Arial"/>
          <w:sz w:val="24"/>
          <w:szCs w:val="24"/>
        </w:rPr>
        <w:t xml:space="preserve"> also</w:t>
      </w:r>
      <w:r>
        <w:rPr>
          <w:rFonts w:ascii="Arial" w:hAnsi="Arial" w:cs="Arial"/>
          <w:sz w:val="24"/>
          <w:szCs w:val="24"/>
        </w:rPr>
        <w:t xml:space="preserve"> </w:t>
      </w:r>
      <w:r w:rsidR="00114ACB">
        <w:rPr>
          <w:rFonts w:ascii="Arial" w:hAnsi="Arial" w:cs="Arial"/>
          <w:sz w:val="24"/>
          <w:szCs w:val="24"/>
        </w:rPr>
        <w:t>required because</w:t>
      </w:r>
      <w:r>
        <w:rPr>
          <w:rFonts w:ascii="Arial" w:hAnsi="Arial" w:cs="Arial"/>
          <w:sz w:val="24"/>
          <w:szCs w:val="24"/>
        </w:rPr>
        <w:t xml:space="preserve"> Microsoft Forms does not allow you to save work as you go. It is therefore important that </w:t>
      </w:r>
      <w:r w:rsidR="002D30DA">
        <w:rPr>
          <w:rFonts w:ascii="Arial" w:hAnsi="Arial" w:cs="Arial"/>
          <w:sz w:val="24"/>
          <w:szCs w:val="24"/>
        </w:rPr>
        <w:t>the Preparation document is used to record your conversations during the review.</w:t>
      </w:r>
    </w:p>
    <w:p w14:paraId="7513C546" w14:textId="5D516667" w:rsidR="003B7ED9" w:rsidRDefault="007759FA" w:rsidP="005E7501">
      <w:pPr>
        <w:rPr>
          <w:rFonts w:ascii="Arial" w:hAnsi="Arial" w:cs="Arial"/>
          <w:sz w:val="24"/>
          <w:szCs w:val="24"/>
        </w:rPr>
      </w:pPr>
      <w:r>
        <w:rPr>
          <w:rFonts w:ascii="Arial" w:hAnsi="Arial" w:cs="Arial"/>
          <w:sz w:val="24"/>
          <w:szCs w:val="24"/>
        </w:rPr>
        <w:t>The practitioner should forward their Word Preparation document to their supervisor before the final QPAR is submitted on Microsoft Forms.</w:t>
      </w:r>
      <w:r w:rsidR="00994D01">
        <w:rPr>
          <w:rFonts w:ascii="Arial" w:hAnsi="Arial" w:cs="Arial"/>
          <w:sz w:val="24"/>
          <w:szCs w:val="24"/>
        </w:rPr>
        <w:t xml:space="preserve"> </w:t>
      </w:r>
    </w:p>
    <w:bookmarkStart w:id="1" w:name="_MON_1747134228"/>
    <w:bookmarkEnd w:id="1"/>
    <w:p w14:paraId="2E9B6AA2" w14:textId="72D29F2C" w:rsidR="00036F84" w:rsidRDefault="008F70B0" w:rsidP="005E7501">
      <w:r>
        <w:object w:dxaOrig="1508" w:dyaOrig="983" w14:anchorId="15314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1" o:title=""/>
          </v:shape>
          <o:OLEObject Type="Embed" ProgID="Word.Document.12" ShapeID="_x0000_i1025" DrawAspect="Icon" ObjectID="_1747150682" r:id="rId12">
            <o:FieldCodes>\s</o:FieldCodes>
          </o:OLEObject>
        </w:object>
      </w:r>
    </w:p>
    <w:tbl>
      <w:tblPr>
        <w:tblStyle w:val="TableGrid"/>
        <w:tblW w:w="9067" w:type="dxa"/>
        <w:jc w:val="center"/>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5953"/>
        <w:gridCol w:w="1340"/>
        <w:gridCol w:w="1774"/>
      </w:tblGrid>
      <w:tr w:rsidR="00CE4480" w14:paraId="35FF62EF" w14:textId="00E8FC9E" w:rsidTr="009F3B73">
        <w:trPr>
          <w:trHeight w:val="381"/>
          <w:jc w:val="center"/>
        </w:trPr>
        <w:tc>
          <w:tcPr>
            <w:tcW w:w="5953" w:type="dxa"/>
            <w:shd w:val="clear" w:color="auto" w:fill="A8D08D" w:themeFill="accent6" w:themeFillTint="99"/>
          </w:tcPr>
          <w:p w14:paraId="3541BD13" w14:textId="49FC7AFE" w:rsidR="00CE4480" w:rsidRPr="007759FA" w:rsidRDefault="00CE4480" w:rsidP="005E7501">
            <w:pPr>
              <w:rPr>
                <w:rFonts w:ascii="Arial" w:hAnsi="Arial" w:cs="Arial"/>
                <w:b/>
                <w:bCs/>
                <w:sz w:val="24"/>
                <w:szCs w:val="24"/>
              </w:rPr>
            </w:pPr>
            <w:r w:rsidRPr="007759FA">
              <w:rPr>
                <w:rFonts w:ascii="Arial" w:hAnsi="Arial" w:cs="Arial"/>
                <w:b/>
                <w:bCs/>
                <w:sz w:val="24"/>
                <w:szCs w:val="24"/>
              </w:rPr>
              <w:t>Section</w:t>
            </w:r>
            <w:r w:rsidR="008D29AE" w:rsidRPr="007759FA">
              <w:rPr>
                <w:rFonts w:ascii="Arial" w:hAnsi="Arial" w:cs="Arial"/>
                <w:b/>
                <w:bCs/>
                <w:sz w:val="24"/>
                <w:szCs w:val="24"/>
              </w:rPr>
              <w:t xml:space="preserve"> of preparation form</w:t>
            </w:r>
          </w:p>
        </w:tc>
        <w:tc>
          <w:tcPr>
            <w:tcW w:w="1340" w:type="dxa"/>
            <w:shd w:val="clear" w:color="auto" w:fill="A8D08D" w:themeFill="accent6" w:themeFillTint="99"/>
          </w:tcPr>
          <w:p w14:paraId="09E4829B" w14:textId="0CB56172" w:rsidR="00CE4480" w:rsidRPr="007759FA" w:rsidRDefault="00CE4480" w:rsidP="005E7501">
            <w:pPr>
              <w:rPr>
                <w:rFonts w:ascii="Arial" w:hAnsi="Arial" w:cs="Arial"/>
                <w:b/>
                <w:bCs/>
                <w:sz w:val="24"/>
                <w:szCs w:val="24"/>
              </w:rPr>
            </w:pPr>
            <w:r w:rsidRPr="007759FA">
              <w:rPr>
                <w:rFonts w:ascii="Arial" w:hAnsi="Arial" w:cs="Arial"/>
                <w:b/>
                <w:bCs/>
                <w:sz w:val="24"/>
                <w:szCs w:val="24"/>
              </w:rPr>
              <w:t>Reviewer</w:t>
            </w:r>
          </w:p>
        </w:tc>
        <w:tc>
          <w:tcPr>
            <w:tcW w:w="1774" w:type="dxa"/>
            <w:shd w:val="clear" w:color="auto" w:fill="A8D08D" w:themeFill="accent6" w:themeFillTint="99"/>
          </w:tcPr>
          <w:p w14:paraId="052FE9F5" w14:textId="1464FEF2" w:rsidR="00CE4480" w:rsidRPr="007759FA" w:rsidRDefault="00CE4480" w:rsidP="005E7501">
            <w:pPr>
              <w:rPr>
                <w:rFonts w:ascii="Arial" w:hAnsi="Arial" w:cs="Arial"/>
                <w:b/>
                <w:bCs/>
                <w:sz w:val="24"/>
                <w:szCs w:val="24"/>
              </w:rPr>
            </w:pPr>
            <w:r w:rsidRPr="007759FA">
              <w:rPr>
                <w:rFonts w:ascii="Arial" w:hAnsi="Arial" w:cs="Arial"/>
                <w:b/>
                <w:bCs/>
                <w:sz w:val="24"/>
                <w:szCs w:val="24"/>
              </w:rPr>
              <w:t>Practitioner</w:t>
            </w:r>
          </w:p>
        </w:tc>
      </w:tr>
      <w:tr w:rsidR="00CE4480" w14:paraId="260E89C7" w14:textId="1A2F0418" w:rsidTr="009F3B73">
        <w:trPr>
          <w:trHeight w:val="763"/>
          <w:jc w:val="center"/>
        </w:trPr>
        <w:tc>
          <w:tcPr>
            <w:tcW w:w="5953" w:type="dxa"/>
          </w:tcPr>
          <w:p w14:paraId="4538908F" w14:textId="187B8470" w:rsidR="00CE4480" w:rsidRPr="007759FA" w:rsidRDefault="00CE4480" w:rsidP="005E7501">
            <w:pPr>
              <w:rPr>
                <w:rFonts w:ascii="Arial" w:hAnsi="Arial" w:cs="Arial"/>
                <w:sz w:val="24"/>
                <w:szCs w:val="24"/>
              </w:rPr>
            </w:pPr>
            <w:r w:rsidRPr="007759FA">
              <w:rPr>
                <w:rFonts w:ascii="Arial" w:hAnsi="Arial" w:cs="Arial"/>
                <w:sz w:val="24"/>
                <w:szCs w:val="24"/>
              </w:rPr>
              <w:t>Details of the review: Reviewer / Practitioner / Service Area / Customer details</w:t>
            </w:r>
          </w:p>
        </w:tc>
        <w:tc>
          <w:tcPr>
            <w:tcW w:w="1340" w:type="dxa"/>
            <w:vAlign w:val="center"/>
          </w:tcPr>
          <w:p w14:paraId="44DD87C8" w14:textId="3BD4E465"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7968B6ED" wp14:editId="48BBE84E">
                  <wp:extent cx="180000" cy="18000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18BCD283" w14:textId="45752939"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0F5D0E08" wp14:editId="7B338584">
                  <wp:extent cx="180000" cy="180000"/>
                  <wp:effectExtent l="0" t="0" r="0" b="0"/>
                  <wp:docPr id="17" name="Graphic 1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2BF11D15" w14:textId="1EE4B23B" w:rsidTr="009F3B73">
        <w:trPr>
          <w:trHeight w:val="381"/>
          <w:jc w:val="center"/>
        </w:trPr>
        <w:tc>
          <w:tcPr>
            <w:tcW w:w="5953" w:type="dxa"/>
          </w:tcPr>
          <w:p w14:paraId="123C3CB1" w14:textId="490FBE9E" w:rsidR="00CE4480" w:rsidRPr="007759FA" w:rsidRDefault="00CE4480" w:rsidP="005E7501">
            <w:pPr>
              <w:rPr>
                <w:rFonts w:ascii="Arial" w:hAnsi="Arial" w:cs="Arial"/>
                <w:sz w:val="24"/>
                <w:szCs w:val="24"/>
              </w:rPr>
            </w:pPr>
            <w:r w:rsidRPr="007759FA">
              <w:rPr>
                <w:rFonts w:ascii="Arial" w:hAnsi="Arial" w:cs="Arial"/>
                <w:sz w:val="24"/>
                <w:szCs w:val="24"/>
              </w:rPr>
              <w:t>Documents and case notes reviewed</w:t>
            </w:r>
          </w:p>
        </w:tc>
        <w:tc>
          <w:tcPr>
            <w:tcW w:w="1340" w:type="dxa"/>
            <w:vAlign w:val="center"/>
          </w:tcPr>
          <w:p w14:paraId="2DE9D1FF" w14:textId="1CBA66B6"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19DBFE46" wp14:editId="704BA608">
                  <wp:extent cx="180000" cy="180000"/>
                  <wp:effectExtent l="0" t="0" r="0" b="0"/>
                  <wp:docPr id="3" name="Graphic 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469647C6" w14:textId="27D3FF8A"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4D72708E" wp14:editId="3BCE338E">
                  <wp:extent cx="180000" cy="180000"/>
                  <wp:effectExtent l="0" t="0" r="0" b="0"/>
                  <wp:docPr id="16" name="Graphic 1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25CB6CA1" w14:textId="0E4C47C8" w:rsidTr="009F3B73">
        <w:trPr>
          <w:trHeight w:val="381"/>
          <w:jc w:val="center"/>
        </w:trPr>
        <w:tc>
          <w:tcPr>
            <w:tcW w:w="5953" w:type="dxa"/>
          </w:tcPr>
          <w:p w14:paraId="21A082EC" w14:textId="0E40E8EB" w:rsidR="00CE4480" w:rsidRPr="007759FA" w:rsidRDefault="00CE4480" w:rsidP="005E7501">
            <w:pPr>
              <w:rPr>
                <w:rFonts w:ascii="Arial" w:hAnsi="Arial" w:cs="Arial"/>
                <w:sz w:val="24"/>
                <w:szCs w:val="24"/>
              </w:rPr>
            </w:pPr>
            <w:r w:rsidRPr="007759FA">
              <w:rPr>
                <w:rFonts w:ascii="Arial" w:hAnsi="Arial" w:cs="Arial"/>
                <w:sz w:val="24"/>
                <w:szCs w:val="24"/>
              </w:rPr>
              <w:t xml:space="preserve">Scoring of the </w:t>
            </w:r>
            <w:r w:rsidR="00114ACB">
              <w:rPr>
                <w:rFonts w:ascii="Arial" w:hAnsi="Arial" w:cs="Arial"/>
                <w:sz w:val="24"/>
                <w:szCs w:val="24"/>
              </w:rPr>
              <w:t>8</w:t>
            </w:r>
            <w:r w:rsidRPr="007759FA">
              <w:rPr>
                <w:rFonts w:ascii="Arial" w:hAnsi="Arial" w:cs="Arial"/>
                <w:sz w:val="24"/>
                <w:szCs w:val="24"/>
              </w:rPr>
              <w:t xml:space="preserve"> individual standards</w:t>
            </w:r>
          </w:p>
        </w:tc>
        <w:tc>
          <w:tcPr>
            <w:tcW w:w="1340" w:type="dxa"/>
            <w:vAlign w:val="center"/>
          </w:tcPr>
          <w:p w14:paraId="2C109872" w14:textId="6CCD07AE"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0570EEA3" wp14:editId="767C9792">
                  <wp:extent cx="180000" cy="180000"/>
                  <wp:effectExtent l="0" t="0" r="0" b="0"/>
                  <wp:docPr id="4" name="Graphic 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1F6A76C2" w14:textId="37EC5028"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08B16A1C" wp14:editId="6EB99D5A">
                  <wp:extent cx="180000" cy="180000"/>
                  <wp:effectExtent l="0" t="0" r="0" b="0"/>
                  <wp:docPr id="15" name="Graphic 1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2A5D9E17" w14:textId="525AC5AB" w:rsidTr="009F3B73">
        <w:trPr>
          <w:trHeight w:val="398"/>
          <w:jc w:val="center"/>
        </w:trPr>
        <w:tc>
          <w:tcPr>
            <w:tcW w:w="5953" w:type="dxa"/>
          </w:tcPr>
          <w:p w14:paraId="62EFF382" w14:textId="4D05DA7B" w:rsidR="00CE4480" w:rsidRPr="007759FA" w:rsidRDefault="00CE4480" w:rsidP="005E7501">
            <w:pPr>
              <w:rPr>
                <w:rFonts w:ascii="Arial" w:hAnsi="Arial" w:cs="Arial"/>
                <w:sz w:val="24"/>
                <w:szCs w:val="24"/>
              </w:rPr>
            </w:pPr>
            <w:r w:rsidRPr="007759FA">
              <w:rPr>
                <w:rFonts w:ascii="Arial" w:hAnsi="Arial" w:cs="Arial"/>
                <w:sz w:val="24"/>
                <w:szCs w:val="24"/>
              </w:rPr>
              <w:t>Radio buttons relating to statutory requirements</w:t>
            </w:r>
          </w:p>
        </w:tc>
        <w:tc>
          <w:tcPr>
            <w:tcW w:w="1340" w:type="dxa"/>
            <w:vAlign w:val="center"/>
          </w:tcPr>
          <w:p w14:paraId="249C1DB9" w14:textId="728596E5"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4C755CC1" wp14:editId="2CC83731">
                  <wp:extent cx="180000" cy="180000"/>
                  <wp:effectExtent l="0" t="0" r="0" b="0"/>
                  <wp:docPr id="5" name="Graphic 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7F5E1F1D" w14:textId="3F9D6020"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2467FCB3" wp14:editId="426B14A1">
                  <wp:extent cx="180000" cy="180000"/>
                  <wp:effectExtent l="0" t="0" r="0" b="0"/>
                  <wp:docPr id="14" name="Graphic 1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12FE0569" w14:textId="58DC8E40" w:rsidTr="009F3B73">
        <w:trPr>
          <w:trHeight w:val="381"/>
          <w:jc w:val="center"/>
        </w:trPr>
        <w:tc>
          <w:tcPr>
            <w:tcW w:w="5953" w:type="dxa"/>
          </w:tcPr>
          <w:p w14:paraId="1CA8CE46" w14:textId="698A52D9" w:rsidR="00CE4480" w:rsidRPr="007759FA" w:rsidRDefault="00CE4480" w:rsidP="005E7501">
            <w:pPr>
              <w:rPr>
                <w:rFonts w:ascii="Arial" w:hAnsi="Arial" w:cs="Arial"/>
                <w:sz w:val="24"/>
                <w:szCs w:val="24"/>
              </w:rPr>
            </w:pPr>
            <w:r w:rsidRPr="007759FA">
              <w:rPr>
                <w:rFonts w:ascii="Arial" w:hAnsi="Arial" w:cs="Arial"/>
                <w:sz w:val="24"/>
                <w:szCs w:val="24"/>
              </w:rPr>
              <w:t>Reflection of positives found within the review</w:t>
            </w:r>
          </w:p>
        </w:tc>
        <w:tc>
          <w:tcPr>
            <w:tcW w:w="1340" w:type="dxa"/>
            <w:vAlign w:val="center"/>
          </w:tcPr>
          <w:p w14:paraId="1E46F050" w14:textId="1D51F141"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33FE8D6E" wp14:editId="4FED0ADB">
                  <wp:extent cx="180000" cy="180000"/>
                  <wp:effectExtent l="0" t="0" r="0" b="0"/>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204A0AB0" w14:textId="1C16E566"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76895CC0" wp14:editId="0D2BC062">
                  <wp:extent cx="180000" cy="180000"/>
                  <wp:effectExtent l="0" t="0" r="0" b="0"/>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79CA5A13" w14:textId="5388C8D2" w:rsidTr="009F3B73">
        <w:trPr>
          <w:trHeight w:val="763"/>
          <w:jc w:val="center"/>
        </w:trPr>
        <w:tc>
          <w:tcPr>
            <w:tcW w:w="5953" w:type="dxa"/>
          </w:tcPr>
          <w:p w14:paraId="5BF8FB37" w14:textId="78876425" w:rsidR="00CE4480" w:rsidRPr="007759FA" w:rsidRDefault="00CE4480" w:rsidP="005E7501">
            <w:pPr>
              <w:rPr>
                <w:rFonts w:ascii="Arial" w:hAnsi="Arial" w:cs="Arial"/>
                <w:sz w:val="24"/>
                <w:szCs w:val="24"/>
              </w:rPr>
            </w:pPr>
            <w:r w:rsidRPr="007759FA">
              <w:rPr>
                <w:rFonts w:ascii="Arial" w:hAnsi="Arial" w:cs="Arial"/>
                <w:sz w:val="24"/>
                <w:szCs w:val="24"/>
              </w:rPr>
              <w:lastRenderedPageBreak/>
              <w:t>Identification of learning and development found within the review</w:t>
            </w:r>
          </w:p>
        </w:tc>
        <w:tc>
          <w:tcPr>
            <w:tcW w:w="1340" w:type="dxa"/>
            <w:vAlign w:val="center"/>
          </w:tcPr>
          <w:p w14:paraId="569F6BD1" w14:textId="311EDA43"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692F314A" wp14:editId="43F75B3B">
                  <wp:extent cx="180000" cy="180000"/>
                  <wp:effectExtent l="0" t="0" r="0" b="0"/>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418CF3AF" w14:textId="609CE2CB" w:rsidR="00CE4480" w:rsidRPr="007759FA" w:rsidRDefault="00172F9F" w:rsidP="00CE4480">
            <w:pPr>
              <w:jc w:val="center"/>
              <w:rPr>
                <w:rFonts w:ascii="Arial" w:hAnsi="Arial" w:cs="Arial"/>
                <w:sz w:val="24"/>
                <w:szCs w:val="24"/>
              </w:rPr>
            </w:pPr>
            <w:r w:rsidRPr="007759FA">
              <w:rPr>
                <w:rFonts w:ascii="Arial" w:hAnsi="Arial" w:cs="Arial"/>
                <w:noProof/>
                <w:sz w:val="24"/>
                <w:szCs w:val="24"/>
              </w:rPr>
              <w:drawing>
                <wp:inline distT="0" distB="0" distL="0" distR="0" wp14:anchorId="0282ED3B" wp14:editId="56BB60AF">
                  <wp:extent cx="180000" cy="180000"/>
                  <wp:effectExtent l="0" t="0" r="0" b="0"/>
                  <wp:docPr id="21" name="Graphic 2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452A11AF" w14:textId="576D60C8" w:rsidTr="009F3B73">
        <w:trPr>
          <w:trHeight w:val="398"/>
          <w:jc w:val="center"/>
        </w:trPr>
        <w:tc>
          <w:tcPr>
            <w:tcW w:w="5953" w:type="dxa"/>
          </w:tcPr>
          <w:p w14:paraId="714D7FBB" w14:textId="7D11ACCC" w:rsidR="00CE4480" w:rsidRPr="007759FA" w:rsidRDefault="00CE4480" w:rsidP="005E7501">
            <w:pPr>
              <w:rPr>
                <w:rFonts w:ascii="Arial" w:hAnsi="Arial" w:cs="Arial"/>
                <w:sz w:val="24"/>
                <w:szCs w:val="24"/>
              </w:rPr>
            </w:pPr>
            <w:r w:rsidRPr="007759FA">
              <w:rPr>
                <w:rFonts w:ascii="Arial" w:hAnsi="Arial" w:cs="Arial"/>
                <w:sz w:val="24"/>
                <w:szCs w:val="24"/>
              </w:rPr>
              <w:t>Free text box of the Practitioner’s reflections</w:t>
            </w:r>
          </w:p>
        </w:tc>
        <w:tc>
          <w:tcPr>
            <w:tcW w:w="1340" w:type="dxa"/>
            <w:vAlign w:val="center"/>
          </w:tcPr>
          <w:p w14:paraId="11A25FD0" w14:textId="5B315163"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6ED1071E" wp14:editId="5602A0D2">
                  <wp:extent cx="180000" cy="180000"/>
                  <wp:effectExtent l="0" t="0" r="0" b="0"/>
                  <wp:docPr id="18" name="Graphic 18"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1A26BB31" w14:textId="1D8B377E"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3C46D5C0" wp14:editId="1EB575B4">
                  <wp:extent cx="180000" cy="180000"/>
                  <wp:effectExtent l="0" t="0" r="0" b="0"/>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003B25C1" w14:textId="5AE7F4CE" w:rsidTr="009F3B73">
        <w:trPr>
          <w:trHeight w:val="746"/>
          <w:jc w:val="center"/>
        </w:trPr>
        <w:tc>
          <w:tcPr>
            <w:tcW w:w="5953" w:type="dxa"/>
          </w:tcPr>
          <w:p w14:paraId="5058F851" w14:textId="01784737" w:rsidR="00CE4480" w:rsidRPr="007759FA" w:rsidRDefault="00CE4480" w:rsidP="005E7501">
            <w:pPr>
              <w:rPr>
                <w:rFonts w:ascii="Arial" w:hAnsi="Arial" w:cs="Arial"/>
                <w:sz w:val="24"/>
                <w:szCs w:val="24"/>
              </w:rPr>
            </w:pPr>
            <w:r w:rsidRPr="007759FA">
              <w:rPr>
                <w:rFonts w:ascii="Arial" w:hAnsi="Arial" w:cs="Arial"/>
                <w:sz w:val="24"/>
                <w:szCs w:val="24"/>
              </w:rPr>
              <w:t>Scale to identify the impact the practitioners work has had on the customer</w:t>
            </w:r>
          </w:p>
        </w:tc>
        <w:tc>
          <w:tcPr>
            <w:tcW w:w="1340" w:type="dxa"/>
            <w:vAlign w:val="center"/>
          </w:tcPr>
          <w:p w14:paraId="152B3D28" w14:textId="2D4827C6"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219BECF6" wp14:editId="045F5F20">
                  <wp:extent cx="180000" cy="180000"/>
                  <wp:effectExtent l="0" t="0" r="0" b="0"/>
                  <wp:docPr id="19" name="Graphic 19"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0FA770E9" w14:textId="4969AE58"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39B05DFB" wp14:editId="10EAB988">
                  <wp:extent cx="180000" cy="180000"/>
                  <wp:effectExtent l="0" t="0" r="0" b="0"/>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r w:rsidR="00CE4480" w14:paraId="34253AF7" w14:textId="25A3479A" w:rsidTr="009F3B73">
        <w:trPr>
          <w:trHeight w:val="398"/>
          <w:jc w:val="center"/>
        </w:trPr>
        <w:tc>
          <w:tcPr>
            <w:tcW w:w="5953" w:type="dxa"/>
          </w:tcPr>
          <w:p w14:paraId="2756486D" w14:textId="3F7E1623" w:rsidR="00CE4480" w:rsidRPr="007759FA" w:rsidRDefault="00CE4480" w:rsidP="005E7501">
            <w:pPr>
              <w:rPr>
                <w:rFonts w:ascii="Arial" w:hAnsi="Arial" w:cs="Arial"/>
                <w:sz w:val="24"/>
                <w:szCs w:val="24"/>
              </w:rPr>
            </w:pPr>
            <w:r w:rsidRPr="007759FA">
              <w:rPr>
                <w:rFonts w:ascii="Arial" w:hAnsi="Arial" w:cs="Arial"/>
                <w:sz w:val="24"/>
                <w:szCs w:val="24"/>
              </w:rPr>
              <w:t>Additional comments</w:t>
            </w:r>
          </w:p>
        </w:tc>
        <w:tc>
          <w:tcPr>
            <w:tcW w:w="1340" w:type="dxa"/>
            <w:vAlign w:val="center"/>
          </w:tcPr>
          <w:p w14:paraId="442BB9D0" w14:textId="78029295"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1518E7EC" wp14:editId="6D76A7E9">
                  <wp:extent cx="180000" cy="180000"/>
                  <wp:effectExtent l="0" t="0" r="0" b="0"/>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c>
          <w:tcPr>
            <w:tcW w:w="1774" w:type="dxa"/>
            <w:vAlign w:val="center"/>
          </w:tcPr>
          <w:p w14:paraId="03FEB830" w14:textId="2E35E4D6" w:rsidR="00CE4480" w:rsidRPr="007759FA" w:rsidRDefault="00CE4480" w:rsidP="00CE4480">
            <w:pPr>
              <w:jc w:val="center"/>
              <w:rPr>
                <w:rFonts w:ascii="Arial" w:hAnsi="Arial" w:cs="Arial"/>
                <w:sz w:val="24"/>
                <w:szCs w:val="24"/>
              </w:rPr>
            </w:pPr>
            <w:r w:rsidRPr="007759FA">
              <w:rPr>
                <w:rFonts w:ascii="Arial" w:hAnsi="Arial" w:cs="Arial"/>
                <w:noProof/>
                <w:sz w:val="24"/>
                <w:szCs w:val="24"/>
              </w:rPr>
              <w:drawing>
                <wp:inline distT="0" distB="0" distL="0" distR="0" wp14:anchorId="680F6072" wp14:editId="5F4C4529">
                  <wp:extent cx="180000" cy="180000"/>
                  <wp:effectExtent l="0" t="0" r="0" b="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80000" cy="180000"/>
                          </a:xfrm>
                          <a:prstGeom prst="rect">
                            <a:avLst/>
                          </a:prstGeom>
                        </pic:spPr>
                      </pic:pic>
                    </a:graphicData>
                  </a:graphic>
                </wp:inline>
              </w:drawing>
            </w:r>
          </w:p>
        </w:tc>
      </w:tr>
    </w:tbl>
    <w:p w14:paraId="3F4AEB9E" w14:textId="0ECA8A2E" w:rsidR="003A7563" w:rsidRDefault="003A7563" w:rsidP="008D29AE"/>
    <w:p w14:paraId="0B23C667" w14:textId="77777777" w:rsidR="004233FF" w:rsidRDefault="004233FF" w:rsidP="008D29AE"/>
    <w:p w14:paraId="3A04E540" w14:textId="0B514351" w:rsidR="00851B1E" w:rsidRPr="004651E1" w:rsidRDefault="00851B1E" w:rsidP="00851B1E">
      <w:pPr>
        <w:shd w:val="clear" w:color="auto" w:fill="A8D08D" w:themeFill="accent6" w:themeFillTint="99"/>
        <w:rPr>
          <w:rFonts w:ascii="Arial" w:hAnsi="Arial" w:cs="Arial"/>
          <w:b/>
          <w:bCs/>
          <w:sz w:val="24"/>
          <w:szCs w:val="24"/>
        </w:rPr>
      </w:pPr>
      <w:r w:rsidRPr="004651E1">
        <w:rPr>
          <w:rFonts w:ascii="Arial" w:hAnsi="Arial" w:cs="Arial"/>
          <w:b/>
          <w:bCs/>
          <w:sz w:val="24"/>
          <w:szCs w:val="24"/>
        </w:rPr>
        <w:t>How to Complete</w:t>
      </w:r>
      <w:r w:rsidR="009E4A7D">
        <w:rPr>
          <w:rFonts w:ascii="Arial" w:hAnsi="Arial" w:cs="Arial"/>
          <w:b/>
          <w:bCs/>
          <w:sz w:val="24"/>
          <w:szCs w:val="24"/>
        </w:rPr>
        <w:t xml:space="preserve"> the QPAR</w:t>
      </w:r>
      <w:r w:rsidRPr="004651E1">
        <w:rPr>
          <w:rFonts w:ascii="Arial" w:hAnsi="Arial" w:cs="Arial"/>
          <w:b/>
          <w:bCs/>
          <w:sz w:val="24"/>
          <w:szCs w:val="24"/>
        </w:rPr>
        <w:t>:</w:t>
      </w:r>
    </w:p>
    <w:p w14:paraId="68DBAD67" w14:textId="77777777" w:rsidR="00851B1E" w:rsidRDefault="00851B1E" w:rsidP="00851B1E">
      <w:pPr>
        <w:rPr>
          <w:rFonts w:ascii="Arial" w:hAnsi="Arial" w:cs="Arial"/>
          <w:sz w:val="24"/>
          <w:szCs w:val="24"/>
        </w:rPr>
      </w:pPr>
      <w:r w:rsidRPr="004651E1">
        <w:rPr>
          <w:rFonts w:ascii="Arial" w:hAnsi="Arial" w:cs="Arial"/>
          <w:sz w:val="24"/>
          <w:szCs w:val="24"/>
        </w:rPr>
        <w:t xml:space="preserve">A new QPAR form will be provided each quarter. </w:t>
      </w:r>
    </w:p>
    <w:p w14:paraId="4E982A80" w14:textId="77777777" w:rsidR="00851B1E" w:rsidRPr="004651E1" w:rsidRDefault="00851B1E" w:rsidP="00851B1E">
      <w:pPr>
        <w:rPr>
          <w:rFonts w:ascii="Arial" w:hAnsi="Arial" w:cs="Arial"/>
          <w:sz w:val="24"/>
          <w:szCs w:val="24"/>
        </w:rPr>
      </w:pPr>
      <w:r w:rsidRPr="004651E1">
        <w:rPr>
          <w:rFonts w:ascii="Arial" w:hAnsi="Arial" w:cs="Arial"/>
          <w:sz w:val="24"/>
          <w:szCs w:val="24"/>
        </w:rPr>
        <w:t>Each service area has a bespoke form. This will be distributed by the QA team and can only be accessed by the link in the current quarter’s allocation email.</w:t>
      </w:r>
    </w:p>
    <w:p w14:paraId="3EA3416C" w14:textId="77777777" w:rsidR="00851B1E" w:rsidRPr="004651E1" w:rsidRDefault="00851B1E" w:rsidP="00851B1E">
      <w:pPr>
        <w:rPr>
          <w:rFonts w:ascii="Arial" w:hAnsi="Arial" w:cs="Arial"/>
          <w:sz w:val="24"/>
          <w:szCs w:val="24"/>
        </w:rPr>
      </w:pPr>
      <w:r w:rsidRPr="004651E1">
        <w:rPr>
          <w:rFonts w:ascii="Arial" w:hAnsi="Arial" w:cs="Arial"/>
          <w:sz w:val="24"/>
          <w:szCs w:val="24"/>
        </w:rPr>
        <w:t xml:space="preserve">The form needs to be completed and submitted in one session as it will not save any progress made. </w:t>
      </w:r>
    </w:p>
    <w:p w14:paraId="1811ACAB" w14:textId="77777777" w:rsidR="00851B1E" w:rsidRPr="004651E1" w:rsidRDefault="00851B1E" w:rsidP="00851B1E">
      <w:pPr>
        <w:rPr>
          <w:rFonts w:ascii="Arial" w:hAnsi="Arial" w:cs="Arial"/>
          <w:sz w:val="24"/>
          <w:szCs w:val="24"/>
        </w:rPr>
      </w:pPr>
      <w:r w:rsidRPr="004651E1">
        <w:rPr>
          <w:rFonts w:ascii="Arial" w:hAnsi="Arial" w:cs="Arial"/>
          <w:sz w:val="24"/>
          <w:szCs w:val="24"/>
        </w:rPr>
        <w:t>All sections of the QPAR form are mandatory and therefore must be completed for the form to be submitted. All standards and radio buttons are applicable to all practitioner</w:t>
      </w:r>
      <w:r>
        <w:rPr>
          <w:rFonts w:ascii="Arial" w:hAnsi="Arial" w:cs="Arial"/>
          <w:sz w:val="24"/>
          <w:szCs w:val="24"/>
        </w:rPr>
        <w:t>s</w:t>
      </w:r>
      <w:r w:rsidRPr="004651E1">
        <w:rPr>
          <w:rFonts w:ascii="Arial" w:hAnsi="Arial" w:cs="Arial"/>
          <w:sz w:val="24"/>
          <w:szCs w:val="24"/>
        </w:rPr>
        <w:t xml:space="preserve"> in a proportionate manner depending on their role within Adult Care. </w:t>
      </w:r>
    </w:p>
    <w:p w14:paraId="7919ED31" w14:textId="77777777" w:rsidR="00851B1E" w:rsidRPr="004651E1" w:rsidRDefault="00851B1E" w:rsidP="00851B1E">
      <w:pPr>
        <w:rPr>
          <w:rFonts w:ascii="Arial" w:hAnsi="Arial" w:cs="Arial"/>
          <w:sz w:val="24"/>
          <w:szCs w:val="24"/>
        </w:rPr>
      </w:pPr>
      <w:r w:rsidRPr="004651E1">
        <w:rPr>
          <w:rFonts w:ascii="Arial" w:hAnsi="Arial" w:cs="Arial"/>
          <w:sz w:val="24"/>
          <w:szCs w:val="24"/>
        </w:rPr>
        <w:t>Practitioners are required to fill out the practitioner feedback sections and therefore must be present and participate in the supervision meeting.</w:t>
      </w:r>
    </w:p>
    <w:p w14:paraId="72AD5F2B" w14:textId="77777777" w:rsidR="00851B1E" w:rsidRPr="004651E1" w:rsidRDefault="00851B1E" w:rsidP="00851B1E">
      <w:pPr>
        <w:rPr>
          <w:rFonts w:ascii="Arial" w:hAnsi="Arial" w:cs="Arial"/>
          <w:sz w:val="24"/>
          <w:szCs w:val="24"/>
        </w:rPr>
      </w:pPr>
      <w:r w:rsidRPr="004651E1">
        <w:rPr>
          <w:rFonts w:ascii="Arial" w:hAnsi="Arial" w:cs="Arial"/>
          <w:sz w:val="24"/>
          <w:szCs w:val="24"/>
        </w:rPr>
        <w:t>The completed document should flow with the scoring and radio button reflected in the positive comments and learning section as appropriate.</w:t>
      </w:r>
    </w:p>
    <w:p w14:paraId="0E1E4334" w14:textId="77777777" w:rsidR="00851B1E" w:rsidRDefault="00851B1E" w:rsidP="008D29AE"/>
    <w:p w14:paraId="73B1EC1E" w14:textId="77777777" w:rsidR="002342BD" w:rsidRPr="002342BD" w:rsidRDefault="002342BD" w:rsidP="002342BD">
      <w:pPr>
        <w:shd w:val="clear" w:color="auto" w:fill="A8D08D" w:themeFill="accent6" w:themeFillTint="99"/>
        <w:rPr>
          <w:rFonts w:ascii="Arial" w:hAnsi="Arial" w:cs="Arial"/>
          <w:b/>
          <w:bCs/>
          <w:sz w:val="24"/>
          <w:szCs w:val="24"/>
        </w:rPr>
      </w:pPr>
      <w:r w:rsidRPr="002342BD">
        <w:rPr>
          <w:rFonts w:ascii="Arial" w:hAnsi="Arial" w:cs="Arial"/>
          <w:b/>
          <w:bCs/>
          <w:sz w:val="24"/>
          <w:szCs w:val="24"/>
        </w:rPr>
        <w:t>During the QPAR:</w:t>
      </w:r>
    </w:p>
    <w:p w14:paraId="20A43409" w14:textId="77777777" w:rsidR="002D30DA" w:rsidRDefault="007F3066" w:rsidP="002D30DA">
      <w:pPr>
        <w:rPr>
          <w:rFonts w:ascii="Arial" w:hAnsi="Arial" w:cs="Arial"/>
          <w:sz w:val="24"/>
          <w:szCs w:val="24"/>
        </w:rPr>
      </w:pPr>
      <w:r w:rsidRPr="002D30DA">
        <w:rPr>
          <w:rFonts w:ascii="Arial" w:hAnsi="Arial" w:cs="Arial"/>
          <w:sz w:val="24"/>
          <w:szCs w:val="24"/>
        </w:rPr>
        <w:t xml:space="preserve">The </w:t>
      </w:r>
      <w:r w:rsidR="00994D01" w:rsidRPr="002D30DA">
        <w:rPr>
          <w:rFonts w:ascii="Arial" w:hAnsi="Arial" w:cs="Arial"/>
          <w:sz w:val="24"/>
          <w:szCs w:val="24"/>
        </w:rPr>
        <w:t>supervisor (reviewer)</w:t>
      </w:r>
      <w:r w:rsidRPr="002D30DA">
        <w:rPr>
          <w:rFonts w:ascii="Arial" w:hAnsi="Arial" w:cs="Arial"/>
          <w:sz w:val="24"/>
          <w:szCs w:val="24"/>
        </w:rPr>
        <w:t xml:space="preserve"> and practitioner will have r</w:t>
      </w:r>
      <w:r w:rsidR="002729E3" w:rsidRPr="002D30DA">
        <w:rPr>
          <w:rFonts w:ascii="Arial" w:hAnsi="Arial" w:cs="Arial"/>
          <w:sz w:val="24"/>
          <w:szCs w:val="24"/>
        </w:rPr>
        <w:t xml:space="preserve">eflective conversations </w:t>
      </w:r>
      <w:r w:rsidR="002D30DA">
        <w:rPr>
          <w:rFonts w:ascii="Arial" w:hAnsi="Arial" w:cs="Arial"/>
          <w:sz w:val="24"/>
          <w:szCs w:val="24"/>
        </w:rPr>
        <w:t>throughout the review, including discussing positives and learning,</w:t>
      </w:r>
      <w:r w:rsidR="002729E3" w:rsidRPr="002D30DA">
        <w:rPr>
          <w:rFonts w:ascii="Arial" w:hAnsi="Arial" w:cs="Arial"/>
          <w:sz w:val="24"/>
          <w:szCs w:val="24"/>
        </w:rPr>
        <w:t xml:space="preserve"> scoring</w:t>
      </w:r>
      <w:r w:rsidR="002D30DA">
        <w:rPr>
          <w:rFonts w:ascii="Arial" w:hAnsi="Arial" w:cs="Arial"/>
          <w:sz w:val="24"/>
          <w:szCs w:val="24"/>
        </w:rPr>
        <w:t xml:space="preserve"> of standards</w:t>
      </w:r>
      <w:r w:rsidR="002729E3" w:rsidRPr="002D30DA">
        <w:rPr>
          <w:rFonts w:ascii="Arial" w:hAnsi="Arial" w:cs="Arial"/>
          <w:sz w:val="24"/>
          <w:szCs w:val="24"/>
        </w:rPr>
        <w:t xml:space="preserve"> and </w:t>
      </w:r>
      <w:r w:rsidR="002D30DA">
        <w:rPr>
          <w:rFonts w:ascii="Arial" w:hAnsi="Arial" w:cs="Arial"/>
          <w:sz w:val="24"/>
          <w:szCs w:val="24"/>
        </w:rPr>
        <w:t xml:space="preserve">selection of </w:t>
      </w:r>
      <w:r w:rsidR="002729E3" w:rsidRPr="002D30DA">
        <w:rPr>
          <w:rFonts w:ascii="Arial" w:hAnsi="Arial" w:cs="Arial"/>
          <w:sz w:val="24"/>
          <w:szCs w:val="24"/>
        </w:rPr>
        <w:t>radio button</w:t>
      </w:r>
      <w:r w:rsidR="002D30DA">
        <w:rPr>
          <w:rFonts w:ascii="Arial" w:hAnsi="Arial" w:cs="Arial"/>
          <w:sz w:val="24"/>
          <w:szCs w:val="24"/>
        </w:rPr>
        <w:t xml:space="preserve">s. </w:t>
      </w:r>
    </w:p>
    <w:p w14:paraId="357067A3" w14:textId="0F954799" w:rsidR="00427EFC" w:rsidRDefault="002D30DA" w:rsidP="00F10071">
      <w:pPr>
        <w:rPr>
          <w:rFonts w:ascii="Arial" w:hAnsi="Arial" w:cs="Arial"/>
          <w:sz w:val="24"/>
          <w:szCs w:val="24"/>
        </w:rPr>
      </w:pPr>
      <w:r>
        <w:rPr>
          <w:rFonts w:ascii="Arial" w:hAnsi="Arial" w:cs="Arial"/>
          <w:sz w:val="24"/>
          <w:szCs w:val="24"/>
        </w:rPr>
        <w:t xml:space="preserve">It is the </w:t>
      </w:r>
      <w:r w:rsidR="004233FF">
        <w:rPr>
          <w:rFonts w:ascii="Arial" w:hAnsi="Arial" w:cs="Arial"/>
          <w:sz w:val="24"/>
          <w:szCs w:val="24"/>
        </w:rPr>
        <w:t>supervisor’s</w:t>
      </w:r>
      <w:r>
        <w:rPr>
          <w:rFonts w:ascii="Arial" w:hAnsi="Arial" w:cs="Arial"/>
          <w:sz w:val="24"/>
          <w:szCs w:val="24"/>
        </w:rPr>
        <w:t xml:space="preserve"> ultimate responsibility to make professional judgements on the selection of scoring within the review. If there are disagreements, this can be recorded in the Practitioner’s Reflections.</w:t>
      </w:r>
    </w:p>
    <w:p w14:paraId="6CE88083" w14:textId="2E9709D1" w:rsidR="004233FF" w:rsidRDefault="004233FF" w:rsidP="00F10071">
      <w:pPr>
        <w:rPr>
          <w:rFonts w:ascii="Arial" w:hAnsi="Arial" w:cs="Arial"/>
          <w:sz w:val="24"/>
          <w:szCs w:val="24"/>
        </w:rPr>
      </w:pPr>
    </w:p>
    <w:p w14:paraId="53E4771E" w14:textId="77777777" w:rsidR="004233FF" w:rsidRPr="006A7289" w:rsidRDefault="004233FF" w:rsidP="004233FF">
      <w:pPr>
        <w:shd w:val="clear" w:color="auto" w:fill="A8D08D" w:themeFill="accent6" w:themeFillTint="99"/>
        <w:rPr>
          <w:rFonts w:ascii="Arial" w:hAnsi="Arial" w:cs="Arial"/>
          <w:b/>
          <w:bCs/>
          <w:sz w:val="24"/>
          <w:szCs w:val="24"/>
        </w:rPr>
      </w:pPr>
      <w:r w:rsidRPr="006A7289">
        <w:rPr>
          <w:rFonts w:ascii="Arial" w:hAnsi="Arial" w:cs="Arial"/>
          <w:b/>
          <w:bCs/>
          <w:sz w:val="24"/>
          <w:szCs w:val="24"/>
        </w:rPr>
        <w:t>Scoring:</w:t>
      </w:r>
    </w:p>
    <w:p w14:paraId="7EBAA5B7" w14:textId="77777777" w:rsidR="004233FF" w:rsidRDefault="004233FF" w:rsidP="004233FF">
      <w:pPr>
        <w:rPr>
          <w:rFonts w:ascii="Arial" w:hAnsi="Arial" w:cs="Arial"/>
          <w:sz w:val="24"/>
          <w:szCs w:val="24"/>
        </w:rPr>
      </w:pPr>
      <w:r w:rsidRPr="006A7289">
        <w:rPr>
          <w:rFonts w:ascii="Arial" w:hAnsi="Arial" w:cs="Arial"/>
          <w:sz w:val="24"/>
          <w:szCs w:val="24"/>
        </w:rPr>
        <w:t xml:space="preserve">Each of the </w:t>
      </w:r>
      <w:r>
        <w:rPr>
          <w:rFonts w:ascii="Arial" w:hAnsi="Arial" w:cs="Arial"/>
          <w:sz w:val="24"/>
          <w:szCs w:val="24"/>
        </w:rPr>
        <w:t>eight</w:t>
      </w:r>
      <w:r w:rsidRPr="006A7289">
        <w:rPr>
          <w:rFonts w:ascii="Arial" w:hAnsi="Arial" w:cs="Arial"/>
          <w:sz w:val="24"/>
          <w:szCs w:val="24"/>
        </w:rPr>
        <w:t xml:space="preserve"> standards </w:t>
      </w:r>
      <w:r>
        <w:rPr>
          <w:rFonts w:ascii="Arial" w:hAnsi="Arial" w:cs="Arial"/>
          <w:sz w:val="24"/>
          <w:szCs w:val="24"/>
        </w:rPr>
        <w:t>are</w:t>
      </w:r>
      <w:r w:rsidRPr="006A7289">
        <w:rPr>
          <w:rFonts w:ascii="Arial" w:hAnsi="Arial" w:cs="Arial"/>
          <w:sz w:val="24"/>
          <w:szCs w:val="24"/>
        </w:rPr>
        <w:t xml:space="preserve"> separately scored.  </w:t>
      </w:r>
      <w:r>
        <w:rPr>
          <w:rFonts w:ascii="Arial" w:hAnsi="Arial" w:cs="Arial"/>
          <w:sz w:val="24"/>
          <w:szCs w:val="24"/>
        </w:rPr>
        <w:t>It is the supervisors (reviewers) responsibility to consider the evidence found and score each standard. The practitioner can make comment about this in “Practitioner Reflections”.</w:t>
      </w:r>
    </w:p>
    <w:p w14:paraId="0D74C170" w14:textId="22D12B0D" w:rsidR="00A779CE" w:rsidRPr="00E05714" w:rsidRDefault="004233FF" w:rsidP="004233FF">
      <w:pPr>
        <w:rPr>
          <w:rFonts w:ascii="Arial" w:hAnsi="Arial" w:cs="Arial"/>
          <w:sz w:val="24"/>
          <w:szCs w:val="24"/>
        </w:rPr>
      </w:pPr>
      <w:r w:rsidRPr="006A7289">
        <w:rPr>
          <w:rFonts w:ascii="Arial" w:hAnsi="Arial" w:cs="Arial"/>
          <w:sz w:val="24"/>
          <w:szCs w:val="24"/>
        </w:rPr>
        <w:t xml:space="preserve">It is expected that practice will be </w:t>
      </w:r>
      <w:r>
        <w:rPr>
          <w:rFonts w:ascii="Arial" w:hAnsi="Arial" w:cs="Arial"/>
          <w:sz w:val="24"/>
          <w:szCs w:val="24"/>
        </w:rPr>
        <w:t>“G</w:t>
      </w:r>
      <w:r w:rsidRPr="006A7289">
        <w:rPr>
          <w:rFonts w:ascii="Arial" w:hAnsi="Arial" w:cs="Arial"/>
          <w:sz w:val="24"/>
          <w:szCs w:val="24"/>
        </w:rPr>
        <w:t>ood</w:t>
      </w:r>
      <w:r>
        <w:rPr>
          <w:rFonts w:ascii="Arial" w:hAnsi="Arial" w:cs="Arial"/>
          <w:sz w:val="24"/>
          <w:szCs w:val="24"/>
        </w:rPr>
        <w:t>”</w:t>
      </w:r>
      <w:r w:rsidRPr="006A7289">
        <w:rPr>
          <w:rFonts w:ascii="Arial" w:hAnsi="Arial" w:cs="Arial"/>
          <w:sz w:val="24"/>
          <w:szCs w:val="24"/>
        </w:rPr>
        <w:t xml:space="preserve">, with </w:t>
      </w:r>
      <w:r>
        <w:rPr>
          <w:rFonts w:ascii="Arial" w:hAnsi="Arial" w:cs="Arial"/>
          <w:sz w:val="24"/>
          <w:szCs w:val="24"/>
        </w:rPr>
        <w:t>“O</w:t>
      </w:r>
      <w:r w:rsidRPr="006A7289">
        <w:rPr>
          <w:rFonts w:ascii="Arial" w:hAnsi="Arial" w:cs="Arial"/>
          <w:sz w:val="24"/>
          <w:szCs w:val="24"/>
        </w:rPr>
        <w:t>utstanding</w:t>
      </w:r>
      <w:r>
        <w:rPr>
          <w:rFonts w:ascii="Arial" w:hAnsi="Arial" w:cs="Arial"/>
          <w:sz w:val="24"/>
          <w:szCs w:val="24"/>
        </w:rPr>
        <w:t>”</w:t>
      </w:r>
      <w:r w:rsidRPr="006A7289">
        <w:rPr>
          <w:rFonts w:ascii="Arial" w:hAnsi="Arial" w:cs="Arial"/>
          <w:sz w:val="24"/>
          <w:szCs w:val="24"/>
        </w:rPr>
        <w:t xml:space="preserve"> showing practice that has gone above and beyond what is expected. </w:t>
      </w:r>
    </w:p>
    <w:p w14:paraId="4B95B6B2" w14:textId="77777777" w:rsidR="004233FF" w:rsidRPr="006A7289" w:rsidRDefault="004233FF" w:rsidP="004233FF">
      <w:pPr>
        <w:shd w:val="clear" w:color="auto" w:fill="00CC66"/>
        <w:rPr>
          <w:rFonts w:ascii="Arial" w:hAnsi="Arial" w:cs="Arial"/>
          <w:b/>
          <w:bCs/>
          <w:sz w:val="24"/>
          <w:szCs w:val="24"/>
        </w:rPr>
      </w:pPr>
      <w:r w:rsidRPr="00B65B90">
        <w:rPr>
          <w:rFonts w:ascii="Arial" w:hAnsi="Arial" w:cs="Arial"/>
          <w:b/>
          <w:bCs/>
          <w:sz w:val="28"/>
          <w:szCs w:val="28"/>
        </w:rPr>
        <w:lastRenderedPageBreak/>
        <w:t>Outstanding:</w:t>
      </w:r>
      <w:r w:rsidRPr="006A7289">
        <w:rPr>
          <w:rFonts w:ascii="Arial" w:hAnsi="Arial" w:cs="Arial"/>
          <w:b/>
          <w:bCs/>
          <w:sz w:val="24"/>
          <w:szCs w:val="24"/>
        </w:rPr>
        <w:t xml:space="preserve"> Meets the standard to a comprehensive level</w:t>
      </w:r>
      <w:r>
        <w:rPr>
          <w:rFonts w:ascii="Arial" w:hAnsi="Arial" w:cs="Arial"/>
          <w:b/>
          <w:bCs/>
          <w:sz w:val="24"/>
          <w:szCs w:val="24"/>
        </w:rPr>
        <w:t>.</w:t>
      </w:r>
    </w:p>
    <w:p w14:paraId="498EB357" w14:textId="77777777" w:rsidR="004233FF" w:rsidRPr="006A7289" w:rsidRDefault="004233FF" w:rsidP="004233FF">
      <w:pPr>
        <w:rPr>
          <w:rFonts w:ascii="Arial" w:hAnsi="Arial" w:cs="Arial"/>
          <w:sz w:val="24"/>
          <w:szCs w:val="24"/>
        </w:rPr>
      </w:pPr>
      <w:r w:rsidRPr="006A7289">
        <w:rPr>
          <w:rFonts w:ascii="Arial" w:hAnsi="Arial" w:cs="Arial"/>
          <w:sz w:val="24"/>
          <w:szCs w:val="24"/>
        </w:rPr>
        <w:t xml:space="preserve">Thorough analysis and evaluation of information and Care Act compliance. Consistently delivers superior performance by exceeding all objectives and job accountabilities. Work is person-centred and strengths based. Exemplary practice, going above and beyond to be a role model to others. </w:t>
      </w:r>
    </w:p>
    <w:p w14:paraId="0282E0EF" w14:textId="77777777" w:rsidR="004233FF" w:rsidRDefault="004233FF" w:rsidP="004233FF">
      <w:pPr>
        <w:rPr>
          <w:rFonts w:ascii="Arial" w:hAnsi="Arial" w:cs="Arial"/>
          <w:sz w:val="24"/>
          <w:szCs w:val="24"/>
        </w:rPr>
      </w:pPr>
      <w:r w:rsidRPr="006A7289">
        <w:rPr>
          <w:rFonts w:ascii="Arial" w:hAnsi="Arial" w:cs="Arial"/>
          <w:sz w:val="24"/>
          <w:szCs w:val="24"/>
        </w:rPr>
        <w:t>No learning and development identified.</w:t>
      </w:r>
    </w:p>
    <w:p w14:paraId="71FBD982" w14:textId="77777777" w:rsidR="004233FF" w:rsidRPr="006A7289" w:rsidRDefault="004233FF" w:rsidP="004233FF">
      <w:pPr>
        <w:rPr>
          <w:rFonts w:ascii="Arial" w:hAnsi="Arial" w:cs="Arial"/>
          <w:sz w:val="24"/>
          <w:szCs w:val="24"/>
        </w:rPr>
      </w:pPr>
    </w:p>
    <w:p w14:paraId="65D44245" w14:textId="77777777" w:rsidR="004233FF" w:rsidRPr="00B65B90" w:rsidRDefault="004233FF" w:rsidP="004233FF">
      <w:pPr>
        <w:shd w:val="clear" w:color="auto" w:fill="74FE95"/>
        <w:rPr>
          <w:rFonts w:ascii="Arial" w:hAnsi="Arial" w:cs="Arial"/>
          <w:b/>
          <w:bCs/>
          <w:sz w:val="28"/>
          <w:szCs w:val="28"/>
        </w:rPr>
      </w:pPr>
      <w:r w:rsidRPr="00B65B90">
        <w:rPr>
          <w:rFonts w:ascii="Arial" w:hAnsi="Arial" w:cs="Arial"/>
          <w:b/>
          <w:bCs/>
          <w:sz w:val="28"/>
          <w:szCs w:val="28"/>
        </w:rPr>
        <w:t xml:space="preserve">Good: </w:t>
      </w:r>
      <w:r w:rsidRPr="006A7289">
        <w:rPr>
          <w:rFonts w:ascii="Arial" w:hAnsi="Arial" w:cs="Arial"/>
          <w:b/>
          <w:bCs/>
          <w:sz w:val="24"/>
          <w:szCs w:val="24"/>
        </w:rPr>
        <w:t>Meets the standard to a high level</w:t>
      </w:r>
      <w:r>
        <w:rPr>
          <w:rFonts w:ascii="Arial" w:hAnsi="Arial" w:cs="Arial"/>
          <w:b/>
          <w:bCs/>
          <w:sz w:val="24"/>
          <w:szCs w:val="24"/>
        </w:rPr>
        <w:t>.</w:t>
      </w:r>
    </w:p>
    <w:p w14:paraId="1AFF2D28" w14:textId="77777777" w:rsidR="004233FF" w:rsidRPr="006A7289" w:rsidRDefault="004233FF" w:rsidP="004233FF">
      <w:pPr>
        <w:rPr>
          <w:rFonts w:ascii="Arial" w:hAnsi="Arial" w:cs="Arial"/>
          <w:sz w:val="24"/>
          <w:szCs w:val="24"/>
        </w:rPr>
      </w:pPr>
      <w:r w:rsidRPr="006A7289">
        <w:rPr>
          <w:rFonts w:ascii="Arial" w:hAnsi="Arial" w:cs="Arial"/>
          <w:sz w:val="24"/>
          <w:szCs w:val="24"/>
        </w:rPr>
        <w:t>Sufficient analysis and evaluation of information of Care Act compliance. Clear, concise recording. Stands up to legal scrutiny. Work is person-centred and strengths based.</w:t>
      </w:r>
    </w:p>
    <w:p w14:paraId="4A741413" w14:textId="77777777" w:rsidR="004233FF" w:rsidRDefault="004233FF" w:rsidP="004233FF">
      <w:pPr>
        <w:rPr>
          <w:rFonts w:ascii="Arial" w:hAnsi="Arial" w:cs="Arial"/>
          <w:sz w:val="24"/>
          <w:szCs w:val="24"/>
        </w:rPr>
      </w:pPr>
      <w:r w:rsidRPr="006A7289">
        <w:rPr>
          <w:rFonts w:ascii="Arial" w:hAnsi="Arial" w:cs="Arial"/>
          <w:sz w:val="24"/>
          <w:szCs w:val="24"/>
        </w:rPr>
        <w:t>There may be one or two areas of learning and development to strengthen work further, to go from ‘good’ to ‘outstanding’.</w:t>
      </w:r>
    </w:p>
    <w:p w14:paraId="6232EDC0" w14:textId="77777777" w:rsidR="004233FF" w:rsidRPr="006A7289" w:rsidRDefault="004233FF" w:rsidP="004233FF">
      <w:pPr>
        <w:rPr>
          <w:rFonts w:ascii="Arial" w:hAnsi="Arial" w:cs="Arial"/>
          <w:sz w:val="24"/>
          <w:szCs w:val="24"/>
        </w:rPr>
      </w:pPr>
    </w:p>
    <w:p w14:paraId="56D7B837" w14:textId="77777777" w:rsidR="004233FF" w:rsidRPr="00B65B90" w:rsidRDefault="004233FF" w:rsidP="004233FF">
      <w:pPr>
        <w:shd w:val="clear" w:color="auto" w:fill="FFFF99"/>
        <w:rPr>
          <w:rFonts w:ascii="Arial" w:hAnsi="Arial" w:cs="Arial"/>
          <w:b/>
          <w:bCs/>
          <w:sz w:val="28"/>
          <w:szCs w:val="28"/>
        </w:rPr>
      </w:pPr>
      <w:r w:rsidRPr="00B65B90">
        <w:rPr>
          <w:rFonts w:ascii="Arial" w:hAnsi="Arial" w:cs="Arial"/>
          <w:b/>
          <w:bCs/>
          <w:sz w:val="28"/>
          <w:szCs w:val="28"/>
        </w:rPr>
        <w:t xml:space="preserve">Requires Improvement: </w:t>
      </w:r>
      <w:r w:rsidRPr="006A7289">
        <w:rPr>
          <w:rFonts w:ascii="Arial" w:hAnsi="Arial" w:cs="Arial"/>
          <w:b/>
          <w:bCs/>
          <w:sz w:val="24"/>
          <w:szCs w:val="24"/>
        </w:rPr>
        <w:t xml:space="preserve">Partially or </w:t>
      </w:r>
      <w:r>
        <w:rPr>
          <w:rFonts w:ascii="Arial" w:hAnsi="Arial" w:cs="Arial"/>
          <w:b/>
          <w:bCs/>
          <w:sz w:val="24"/>
          <w:szCs w:val="24"/>
        </w:rPr>
        <w:t>n</w:t>
      </w:r>
      <w:r w:rsidRPr="006A7289">
        <w:rPr>
          <w:rFonts w:ascii="Arial" w:hAnsi="Arial" w:cs="Arial"/>
          <w:b/>
          <w:bCs/>
          <w:sz w:val="24"/>
          <w:szCs w:val="24"/>
        </w:rPr>
        <w:t>ot consistently meeting the standard</w:t>
      </w:r>
      <w:r>
        <w:rPr>
          <w:rFonts w:ascii="Arial" w:hAnsi="Arial" w:cs="Arial"/>
          <w:b/>
          <w:bCs/>
          <w:sz w:val="24"/>
          <w:szCs w:val="24"/>
        </w:rPr>
        <w:t>.</w:t>
      </w:r>
    </w:p>
    <w:p w14:paraId="2CC2EB2D" w14:textId="77777777" w:rsidR="004233FF" w:rsidRPr="006A7289" w:rsidRDefault="004233FF" w:rsidP="004233FF">
      <w:pPr>
        <w:rPr>
          <w:rFonts w:ascii="Arial" w:hAnsi="Arial" w:cs="Arial"/>
          <w:sz w:val="24"/>
          <w:szCs w:val="24"/>
        </w:rPr>
      </w:pPr>
      <w:r w:rsidRPr="006A7289">
        <w:rPr>
          <w:rFonts w:ascii="Arial" w:hAnsi="Arial" w:cs="Arial"/>
          <w:sz w:val="24"/>
          <w:szCs w:val="24"/>
        </w:rPr>
        <w:t>Limited analysis and evaluation of information and Care Act compliance.</w:t>
      </w:r>
    </w:p>
    <w:p w14:paraId="4CC4E4FB" w14:textId="77777777" w:rsidR="004233FF" w:rsidRDefault="004233FF" w:rsidP="004233FF">
      <w:pPr>
        <w:rPr>
          <w:rFonts w:ascii="Arial" w:hAnsi="Arial" w:cs="Arial"/>
          <w:sz w:val="24"/>
          <w:szCs w:val="24"/>
        </w:rPr>
      </w:pPr>
      <w:r w:rsidRPr="006A7289">
        <w:rPr>
          <w:rFonts w:ascii="Arial" w:hAnsi="Arial" w:cs="Arial"/>
          <w:sz w:val="24"/>
          <w:szCs w:val="24"/>
        </w:rPr>
        <w:t>Several areas of learning and development identified</w:t>
      </w:r>
      <w:r>
        <w:rPr>
          <w:rFonts w:ascii="Arial" w:hAnsi="Arial" w:cs="Arial"/>
          <w:sz w:val="24"/>
          <w:szCs w:val="24"/>
        </w:rPr>
        <w:t>.</w:t>
      </w:r>
    </w:p>
    <w:p w14:paraId="38913D89" w14:textId="77777777" w:rsidR="004233FF" w:rsidRPr="00B65B90" w:rsidRDefault="004233FF" w:rsidP="004233FF">
      <w:pPr>
        <w:rPr>
          <w:rFonts w:ascii="Arial" w:hAnsi="Arial" w:cs="Arial"/>
          <w:sz w:val="28"/>
          <w:szCs w:val="28"/>
        </w:rPr>
      </w:pPr>
    </w:p>
    <w:p w14:paraId="36F28E22" w14:textId="77777777" w:rsidR="004233FF" w:rsidRPr="00B65B90" w:rsidRDefault="004233FF" w:rsidP="004233FF">
      <w:pPr>
        <w:shd w:val="clear" w:color="auto" w:fill="E6B8B7"/>
        <w:rPr>
          <w:rFonts w:ascii="Arial" w:hAnsi="Arial" w:cs="Arial"/>
          <w:b/>
          <w:bCs/>
          <w:sz w:val="28"/>
          <w:szCs w:val="28"/>
        </w:rPr>
      </w:pPr>
      <w:r w:rsidRPr="00B65B90">
        <w:rPr>
          <w:rFonts w:ascii="Arial" w:hAnsi="Arial" w:cs="Arial"/>
          <w:b/>
          <w:bCs/>
          <w:sz w:val="28"/>
          <w:szCs w:val="28"/>
        </w:rPr>
        <w:t xml:space="preserve">Inadequate: </w:t>
      </w:r>
      <w:r w:rsidRPr="006A7289">
        <w:rPr>
          <w:rFonts w:ascii="Arial" w:hAnsi="Arial" w:cs="Arial"/>
          <w:b/>
          <w:bCs/>
          <w:sz w:val="24"/>
          <w:szCs w:val="24"/>
        </w:rPr>
        <w:t>Fails to meet the standard</w:t>
      </w:r>
      <w:r>
        <w:rPr>
          <w:rFonts w:ascii="Arial" w:hAnsi="Arial" w:cs="Arial"/>
          <w:b/>
          <w:bCs/>
          <w:sz w:val="24"/>
          <w:szCs w:val="24"/>
        </w:rPr>
        <w:t>.</w:t>
      </w:r>
    </w:p>
    <w:p w14:paraId="12436E45" w14:textId="77777777" w:rsidR="004233FF" w:rsidRPr="006A7289" w:rsidRDefault="004233FF" w:rsidP="004233FF">
      <w:pPr>
        <w:rPr>
          <w:rFonts w:ascii="Arial" w:hAnsi="Arial" w:cs="Arial"/>
          <w:sz w:val="24"/>
          <w:szCs w:val="24"/>
        </w:rPr>
      </w:pPr>
      <w:r w:rsidRPr="006A7289">
        <w:rPr>
          <w:rFonts w:ascii="Arial" w:hAnsi="Arial" w:cs="Arial"/>
          <w:sz w:val="24"/>
          <w:szCs w:val="24"/>
        </w:rPr>
        <w:t>Areas of evidence not completed or insufficient. Poorly organised record with little to no analysis and evaluation of information and Care Act compliance.</w:t>
      </w:r>
    </w:p>
    <w:p w14:paraId="3FE9FE38" w14:textId="77777777" w:rsidR="004233FF" w:rsidRPr="006A7289" w:rsidRDefault="004233FF" w:rsidP="004233FF">
      <w:pPr>
        <w:rPr>
          <w:rFonts w:ascii="Arial" w:hAnsi="Arial" w:cs="Arial"/>
          <w:sz w:val="24"/>
          <w:szCs w:val="24"/>
        </w:rPr>
      </w:pPr>
      <w:r w:rsidRPr="006A7289">
        <w:rPr>
          <w:rFonts w:ascii="Arial" w:hAnsi="Arial" w:cs="Arial"/>
          <w:sz w:val="24"/>
          <w:szCs w:val="24"/>
        </w:rPr>
        <w:t>Significant areas of learning identified.</w:t>
      </w:r>
    </w:p>
    <w:p w14:paraId="05FC98BE" w14:textId="77777777" w:rsidR="004233FF" w:rsidRDefault="004233FF" w:rsidP="00A62BBD"/>
    <w:p w14:paraId="5A53DE8F" w14:textId="0879B3E8" w:rsidR="00A62BBD" w:rsidRPr="00F10071" w:rsidRDefault="00F10071" w:rsidP="008D29AE">
      <w:pPr>
        <w:shd w:val="clear" w:color="auto" w:fill="A8D08D" w:themeFill="accent6" w:themeFillTint="99"/>
        <w:rPr>
          <w:rFonts w:ascii="Arial" w:hAnsi="Arial" w:cs="Arial"/>
          <w:b/>
          <w:bCs/>
          <w:sz w:val="24"/>
          <w:szCs w:val="24"/>
        </w:rPr>
      </w:pPr>
      <w:r w:rsidRPr="00F10071">
        <w:rPr>
          <w:rFonts w:ascii="Arial" w:hAnsi="Arial" w:cs="Arial"/>
          <w:b/>
          <w:bCs/>
          <w:sz w:val="24"/>
          <w:szCs w:val="24"/>
        </w:rPr>
        <w:t>Learning and development opportunities:</w:t>
      </w:r>
    </w:p>
    <w:p w14:paraId="45821D23" w14:textId="5BFC0E69" w:rsidR="00F10071" w:rsidRDefault="00F10071" w:rsidP="00A62BBD">
      <w:pPr>
        <w:rPr>
          <w:rFonts w:ascii="Arial" w:hAnsi="Arial" w:cs="Arial"/>
          <w:sz w:val="24"/>
          <w:szCs w:val="24"/>
        </w:rPr>
      </w:pPr>
      <w:r>
        <w:rPr>
          <w:rFonts w:ascii="Arial" w:hAnsi="Arial" w:cs="Arial"/>
          <w:sz w:val="24"/>
          <w:szCs w:val="24"/>
        </w:rPr>
        <w:t>If there are learning and development opportunities found within the review, these should be monitored and followed up in on-going supervision sessions, until they have been resolved. This responsibility lies with the supervisor</w:t>
      </w:r>
      <w:r w:rsidR="00873476">
        <w:rPr>
          <w:rFonts w:ascii="Arial" w:hAnsi="Arial" w:cs="Arial"/>
          <w:sz w:val="24"/>
          <w:szCs w:val="24"/>
        </w:rPr>
        <w:t xml:space="preserve"> to ensure this happens.</w:t>
      </w:r>
    </w:p>
    <w:p w14:paraId="589A32C1" w14:textId="200ECADA" w:rsidR="00F10071" w:rsidRDefault="00F10071" w:rsidP="00A62BBD">
      <w:pPr>
        <w:rPr>
          <w:rFonts w:ascii="Arial" w:hAnsi="Arial" w:cs="Arial"/>
          <w:sz w:val="24"/>
          <w:szCs w:val="24"/>
        </w:rPr>
      </w:pPr>
      <w:r>
        <w:rPr>
          <w:rFonts w:ascii="Arial" w:hAnsi="Arial" w:cs="Arial"/>
          <w:sz w:val="24"/>
          <w:szCs w:val="24"/>
        </w:rPr>
        <w:t>If the person who reviewed the work is not the practitioner’s supervisor, they need to feedback to the person who will be providing</w:t>
      </w:r>
      <w:r w:rsidR="00873476">
        <w:rPr>
          <w:rFonts w:ascii="Arial" w:hAnsi="Arial" w:cs="Arial"/>
          <w:sz w:val="24"/>
          <w:szCs w:val="24"/>
        </w:rPr>
        <w:t xml:space="preserve"> that</w:t>
      </w:r>
      <w:r>
        <w:rPr>
          <w:rFonts w:ascii="Arial" w:hAnsi="Arial" w:cs="Arial"/>
          <w:sz w:val="24"/>
          <w:szCs w:val="24"/>
        </w:rPr>
        <w:t xml:space="preserve"> ongoing supervision.</w:t>
      </w:r>
    </w:p>
    <w:p w14:paraId="2FF497A2" w14:textId="0EFBBE01" w:rsidR="005625E1" w:rsidRDefault="00F10071" w:rsidP="00A62BBD">
      <w:pPr>
        <w:rPr>
          <w:rFonts w:ascii="Arial" w:hAnsi="Arial" w:cs="Arial"/>
          <w:sz w:val="24"/>
          <w:szCs w:val="24"/>
        </w:rPr>
      </w:pPr>
      <w:r>
        <w:rPr>
          <w:rFonts w:ascii="Arial" w:hAnsi="Arial" w:cs="Arial"/>
          <w:sz w:val="24"/>
          <w:szCs w:val="24"/>
        </w:rPr>
        <w:t xml:space="preserve">It is imperative when identifying learning and development opportunities, that the </w:t>
      </w:r>
      <w:r w:rsidR="00A15244">
        <w:rPr>
          <w:rFonts w:ascii="Arial" w:hAnsi="Arial" w:cs="Arial"/>
          <w:sz w:val="24"/>
          <w:szCs w:val="24"/>
        </w:rPr>
        <w:t>person is clear about what the learning is, what needs to happen to address any issues and concerns, and how and when this will be reviewed. It is expected that this will be evident in ongoing supervision records.</w:t>
      </w:r>
    </w:p>
    <w:p w14:paraId="6AB4D80B" w14:textId="36D11A3A" w:rsidR="004233FF" w:rsidRDefault="004233FF" w:rsidP="00A62BBD">
      <w:pPr>
        <w:rPr>
          <w:rFonts w:ascii="Arial" w:hAnsi="Arial" w:cs="Arial"/>
          <w:sz w:val="24"/>
          <w:szCs w:val="24"/>
        </w:rPr>
      </w:pPr>
    </w:p>
    <w:p w14:paraId="5D4E5DCF" w14:textId="77777777" w:rsidR="004233FF" w:rsidRPr="00F10071" w:rsidRDefault="004233FF" w:rsidP="004233FF">
      <w:pPr>
        <w:shd w:val="clear" w:color="auto" w:fill="A8D08D" w:themeFill="accent6" w:themeFillTint="99"/>
        <w:rPr>
          <w:rFonts w:ascii="Arial" w:hAnsi="Arial" w:cs="Arial"/>
          <w:b/>
          <w:bCs/>
          <w:sz w:val="24"/>
          <w:szCs w:val="24"/>
        </w:rPr>
      </w:pPr>
      <w:r w:rsidRPr="00F10071">
        <w:rPr>
          <w:rFonts w:ascii="Arial" w:hAnsi="Arial" w:cs="Arial"/>
          <w:b/>
          <w:bCs/>
          <w:sz w:val="24"/>
          <w:szCs w:val="24"/>
        </w:rPr>
        <w:lastRenderedPageBreak/>
        <w:t xml:space="preserve">After the </w:t>
      </w:r>
      <w:r>
        <w:rPr>
          <w:rFonts w:ascii="Arial" w:hAnsi="Arial" w:cs="Arial"/>
          <w:b/>
          <w:bCs/>
          <w:sz w:val="24"/>
          <w:szCs w:val="24"/>
        </w:rPr>
        <w:t>QPAR:</w:t>
      </w:r>
    </w:p>
    <w:p w14:paraId="2271ADA9" w14:textId="77777777" w:rsidR="004233FF" w:rsidRPr="00F10071" w:rsidRDefault="004233FF" w:rsidP="004233FF">
      <w:pPr>
        <w:rPr>
          <w:rFonts w:ascii="Arial" w:hAnsi="Arial" w:cs="Arial"/>
          <w:sz w:val="24"/>
          <w:szCs w:val="24"/>
        </w:rPr>
      </w:pPr>
      <w:r w:rsidRPr="00F10071">
        <w:rPr>
          <w:rFonts w:ascii="Arial" w:hAnsi="Arial" w:cs="Arial"/>
          <w:sz w:val="24"/>
          <w:szCs w:val="24"/>
        </w:rPr>
        <w:t>It is the responsibility of the supervisor to submit the final QPAR onto Microsoft Forms, being sure that the Practitioner’s Reflections have been accurately recorded.</w:t>
      </w:r>
    </w:p>
    <w:p w14:paraId="7E1FEF9A" w14:textId="77777777" w:rsidR="004233FF" w:rsidRPr="00F10071" w:rsidRDefault="004233FF" w:rsidP="004233FF">
      <w:pPr>
        <w:rPr>
          <w:rFonts w:ascii="Arial" w:hAnsi="Arial" w:cs="Arial"/>
          <w:sz w:val="24"/>
          <w:szCs w:val="24"/>
        </w:rPr>
      </w:pPr>
      <w:r w:rsidRPr="00F10071">
        <w:rPr>
          <w:rFonts w:ascii="Arial" w:hAnsi="Arial" w:cs="Arial"/>
          <w:sz w:val="24"/>
          <w:szCs w:val="24"/>
        </w:rPr>
        <w:t xml:space="preserve">The Quality Assurance team will return a PDF document of the completed QPAR within 5 working days, to both supervisor and practitioner.  </w:t>
      </w:r>
    </w:p>
    <w:p w14:paraId="2A37E487" w14:textId="77777777" w:rsidR="004233FF" w:rsidRPr="00F10071" w:rsidRDefault="004233FF" w:rsidP="004233FF">
      <w:pPr>
        <w:rPr>
          <w:rFonts w:ascii="Arial" w:hAnsi="Arial" w:cs="Arial"/>
          <w:sz w:val="24"/>
          <w:szCs w:val="24"/>
        </w:rPr>
      </w:pPr>
      <w:r w:rsidRPr="00F10071">
        <w:rPr>
          <w:rFonts w:ascii="Arial" w:hAnsi="Arial" w:cs="Arial"/>
          <w:sz w:val="24"/>
          <w:szCs w:val="24"/>
        </w:rPr>
        <w:t xml:space="preserve">This </w:t>
      </w:r>
      <w:r>
        <w:rPr>
          <w:rFonts w:ascii="Arial" w:hAnsi="Arial" w:cs="Arial"/>
          <w:sz w:val="24"/>
          <w:szCs w:val="24"/>
        </w:rPr>
        <w:t>is required to be</w:t>
      </w:r>
      <w:r w:rsidRPr="00F10071">
        <w:rPr>
          <w:rFonts w:ascii="Arial" w:hAnsi="Arial" w:cs="Arial"/>
          <w:sz w:val="24"/>
          <w:szCs w:val="24"/>
        </w:rPr>
        <w:t xml:space="preserve"> stored in the practitioner’s supervision file. </w:t>
      </w:r>
    </w:p>
    <w:p w14:paraId="5B43257E" w14:textId="3A0239A7" w:rsidR="005625E1" w:rsidRDefault="005625E1" w:rsidP="00A62BBD">
      <w:pPr>
        <w:rPr>
          <w:i/>
          <w:iCs/>
        </w:rPr>
      </w:pPr>
    </w:p>
    <w:p w14:paraId="6818A0D2" w14:textId="77777777" w:rsidR="0075139F" w:rsidRPr="00A343B7" w:rsidRDefault="0075139F" w:rsidP="0075139F">
      <w:pPr>
        <w:shd w:val="clear" w:color="auto" w:fill="A8D08D" w:themeFill="accent6" w:themeFillTint="99"/>
        <w:rPr>
          <w:rFonts w:ascii="Arial" w:hAnsi="Arial" w:cs="Arial"/>
          <w:b/>
          <w:bCs/>
          <w:sz w:val="24"/>
          <w:szCs w:val="24"/>
        </w:rPr>
      </w:pPr>
      <w:r w:rsidRPr="00A343B7">
        <w:rPr>
          <w:rFonts w:ascii="Arial" w:hAnsi="Arial" w:cs="Arial"/>
          <w:b/>
          <w:bCs/>
          <w:sz w:val="24"/>
          <w:szCs w:val="24"/>
        </w:rPr>
        <w:t>Cancellation Process:</w:t>
      </w:r>
    </w:p>
    <w:p w14:paraId="13DE99B1" w14:textId="5A5DC912" w:rsidR="0075139F" w:rsidRDefault="0075139F" w:rsidP="0075139F">
      <w:pPr>
        <w:rPr>
          <w:rFonts w:ascii="Arial" w:hAnsi="Arial" w:cs="Arial"/>
          <w:sz w:val="24"/>
          <w:szCs w:val="24"/>
        </w:rPr>
      </w:pPr>
      <w:r w:rsidRPr="00A343B7">
        <w:rPr>
          <w:rFonts w:ascii="Arial" w:hAnsi="Arial" w:cs="Arial"/>
          <w:sz w:val="24"/>
          <w:szCs w:val="24"/>
        </w:rPr>
        <w:t xml:space="preserve">There may </w:t>
      </w:r>
      <w:r w:rsidR="00A15244">
        <w:rPr>
          <w:rFonts w:ascii="Arial" w:hAnsi="Arial" w:cs="Arial"/>
          <w:sz w:val="24"/>
          <w:szCs w:val="24"/>
        </w:rPr>
        <w:t xml:space="preserve">be </w:t>
      </w:r>
      <w:r w:rsidRPr="00A343B7">
        <w:rPr>
          <w:rFonts w:ascii="Arial" w:hAnsi="Arial" w:cs="Arial"/>
          <w:sz w:val="24"/>
          <w:szCs w:val="24"/>
        </w:rPr>
        <w:t>on occasion</w:t>
      </w:r>
      <w:r w:rsidR="00A15244">
        <w:rPr>
          <w:rFonts w:ascii="Arial" w:hAnsi="Arial" w:cs="Arial"/>
          <w:sz w:val="24"/>
          <w:szCs w:val="24"/>
        </w:rPr>
        <w:t>,</w:t>
      </w:r>
      <w:r w:rsidRPr="00A343B7">
        <w:rPr>
          <w:rFonts w:ascii="Arial" w:hAnsi="Arial" w:cs="Arial"/>
          <w:sz w:val="24"/>
          <w:szCs w:val="24"/>
        </w:rPr>
        <w:t xml:space="preserve"> the requirement to cancel a review once it has been allocated. The cancellation </w:t>
      </w:r>
      <w:r w:rsidR="00A15244">
        <w:rPr>
          <w:rFonts w:ascii="Arial" w:hAnsi="Arial" w:cs="Arial"/>
          <w:sz w:val="24"/>
          <w:szCs w:val="24"/>
        </w:rPr>
        <w:t>request will need to be authorised as outlined below, and an email sent to the QA team to confirm who the practitioner it concerns and the reason for it.</w:t>
      </w:r>
    </w:p>
    <w:p w14:paraId="5AF7AF20" w14:textId="77777777" w:rsidR="008E0F69" w:rsidRDefault="008E0F69" w:rsidP="0075139F">
      <w:pPr>
        <w:rPr>
          <w:rFonts w:ascii="Arial" w:hAnsi="Arial" w:cs="Arial"/>
          <w:sz w:val="24"/>
          <w:szCs w:val="24"/>
        </w:rPr>
      </w:pPr>
    </w:p>
    <w:tbl>
      <w:tblPr>
        <w:tblStyle w:val="TableGrid"/>
        <w:tblpPr w:leftFromText="180" w:rightFromText="180" w:vertAnchor="text" w:tblpX="-289" w:tblpYSpec="center"/>
        <w:tblW w:w="9527" w:type="dxa"/>
        <w:tblLook w:val="04A0" w:firstRow="1" w:lastRow="0" w:firstColumn="1" w:lastColumn="0" w:noHBand="0" w:noVBand="1"/>
      </w:tblPr>
      <w:tblGrid>
        <w:gridCol w:w="3539"/>
        <w:gridCol w:w="2977"/>
        <w:gridCol w:w="3011"/>
      </w:tblGrid>
      <w:tr w:rsidR="008E0F69" w:rsidRPr="00A343B7" w14:paraId="25953526" w14:textId="77777777" w:rsidTr="007113C5">
        <w:trPr>
          <w:trHeight w:val="547"/>
        </w:trPr>
        <w:tc>
          <w:tcPr>
            <w:tcW w:w="3539" w:type="dxa"/>
            <w:shd w:val="clear" w:color="auto" w:fill="A8D08D" w:themeFill="accent6" w:themeFillTint="99"/>
          </w:tcPr>
          <w:p w14:paraId="2491B036" w14:textId="77777777" w:rsidR="008E0F69" w:rsidRDefault="008E0F69" w:rsidP="007113C5">
            <w:pPr>
              <w:tabs>
                <w:tab w:val="left" w:pos="1169"/>
              </w:tabs>
              <w:rPr>
                <w:rFonts w:ascii="Arial" w:hAnsi="Arial" w:cs="Arial"/>
                <w:b/>
                <w:bCs/>
                <w:sz w:val="24"/>
                <w:szCs w:val="24"/>
              </w:rPr>
            </w:pPr>
            <w:r w:rsidRPr="00A343B7">
              <w:rPr>
                <w:rFonts w:ascii="Arial" w:hAnsi="Arial" w:cs="Arial"/>
                <w:b/>
                <w:bCs/>
                <w:sz w:val="24"/>
                <w:szCs w:val="24"/>
              </w:rPr>
              <w:t>Reason for Cancellation</w:t>
            </w:r>
            <w:r>
              <w:rPr>
                <w:rFonts w:ascii="Arial" w:hAnsi="Arial" w:cs="Arial"/>
                <w:b/>
                <w:bCs/>
                <w:sz w:val="24"/>
                <w:szCs w:val="24"/>
              </w:rPr>
              <w:t>:</w:t>
            </w:r>
          </w:p>
        </w:tc>
        <w:tc>
          <w:tcPr>
            <w:tcW w:w="2977" w:type="dxa"/>
            <w:shd w:val="clear" w:color="auto" w:fill="A8D08D" w:themeFill="accent6" w:themeFillTint="99"/>
          </w:tcPr>
          <w:p w14:paraId="0421C882" w14:textId="77777777" w:rsidR="008E0F69" w:rsidRPr="00A343B7" w:rsidRDefault="008E0F69" w:rsidP="007113C5">
            <w:pPr>
              <w:tabs>
                <w:tab w:val="left" w:pos="1169"/>
              </w:tabs>
              <w:rPr>
                <w:rFonts w:ascii="Arial" w:hAnsi="Arial" w:cs="Arial"/>
                <w:b/>
                <w:bCs/>
                <w:sz w:val="24"/>
                <w:szCs w:val="24"/>
              </w:rPr>
            </w:pPr>
            <w:r w:rsidRPr="00A343B7">
              <w:rPr>
                <w:rFonts w:ascii="Arial" w:hAnsi="Arial" w:cs="Arial"/>
                <w:b/>
                <w:bCs/>
                <w:sz w:val="24"/>
                <w:szCs w:val="24"/>
              </w:rPr>
              <w:t>Who can request</w:t>
            </w:r>
            <w:r>
              <w:rPr>
                <w:rFonts w:ascii="Arial" w:hAnsi="Arial" w:cs="Arial"/>
                <w:b/>
                <w:bCs/>
                <w:sz w:val="24"/>
                <w:szCs w:val="24"/>
              </w:rPr>
              <w:t>:</w:t>
            </w:r>
          </w:p>
        </w:tc>
        <w:tc>
          <w:tcPr>
            <w:tcW w:w="3011" w:type="dxa"/>
            <w:shd w:val="clear" w:color="auto" w:fill="A8D08D" w:themeFill="accent6" w:themeFillTint="99"/>
          </w:tcPr>
          <w:p w14:paraId="1F15E23E" w14:textId="77777777" w:rsidR="008E0F69" w:rsidRPr="00A343B7" w:rsidRDefault="008E0F69" w:rsidP="007113C5">
            <w:pPr>
              <w:tabs>
                <w:tab w:val="left" w:pos="1169"/>
              </w:tabs>
              <w:rPr>
                <w:rFonts w:ascii="Arial" w:hAnsi="Arial" w:cs="Arial"/>
                <w:b/>
                <w:bCs/>
                <w:sz w:val="24"/>
                <w:szCs w:val="24"/>
              </w:rPr>
            </w:pPr>
            <w:r>
              <w:rPr>
                <w:rFonts w:ascii="Arial" w:hAnsi="Arial" w:cs="Arial"/>
                <w:b/>
                <w:bCs/>
                <w:sz w:val="24"/>
                <w:szCs w:val="24"/>
              </w:rPr>
              <w:t>Approval confirmed by:</w:t>
            </w:r>
          </w:p>
        </w:tc>
      </w:tr>
      <w:tr w:rsidR="008E0F69" w:rsidRPr="00A343B7" w14:paraId="0064E8A6" w14:textId="77777777" w:rsidTr="007113C5">
        <w:trPr>
          <w:trHeight w:val="1144"/>
        </w:trPr>
        <w:tc>
          <w:tcPr>
            <w:tcW w:w="3539" w:type="dxa"/>
          </w:tcPr>
          <w:p w14:paraId="6824B75D" w14:textId="77777777" w:rsidR="008E0F69" w:rsidRPr="00A343B7" w:rsidRDefault="008E0F69" w:rsidP="007113C5">
            <w:pPr>
              <w:tabs>
                <w:tab w:val="left" w:pos="1169"/>
              </w:tabs>
              <w:rPr>
                <w:rFonts w:ascii="Arial" w:hAnsi="Arial" w:cs="Arial"/>
                <w:sz w:val="24"/>
                <w:szCs w:val="24"/>
              </w:rPr>
            </w:pPr>
            <w:r>
              <w:rPr>
                <w:rFonts w:ascii="Arial" w:hAnsi="Arial" w:cs="Arial"/>
                <w:sz w:val="24"/>
                <w:szCs w:val="24"/>
              </w:rPr>
              <w:t xml:space="preserve">Practitioner on </w:t>
            </w:r>
            <w:r w:rsidRPr="00A343B7">
              <w:rPr>
                <w:rFonts w:ascii="Arial" w:hAnsi="Arial" w:cs="Arial"/>
                <w:sz w:val="24"/>
                <w:szCs w:val="24"/>
              </w:rPr>
              <w:t>Long Term Absence (LTA)</w:t>
            </w:r>
          </w:p>
          <w:p w14:paraId="639B4C57" w14:textId="77777777" w:rsidR="008E0F69" w:rsidRDefault="008E0F69" w:rsidP="007113C5">
            <w:pPr>
              <w:tabs>
                <w:tab w:val="left" w:pos="1169"/>
              </w:tabs>
              <w:rPr>
                <w:rFonts w:ascii="Arial" w:hAnsi="Arial" w:cs="Arial"/>
                <w:i/>
                <w:iCs/>
                <w:sz w:val="20"/>
                <w:szCs w:val="20"/>
              </w:rPr>
            </w:pPr>
            <w:r w:rsidRPr="00586A81">
              <w:rPr>
                <w:rFonts w:ascii="Arial" w:hAnsi="Arial" w:cs="Arial"/>
                <w:i/>
                <w:iCs/>
                <w:sz w:val="20"/>
                <w:szCs w:val="20"/>
              </w:rPr>
              <w:t>(Sickness, Maternity Leave etc).</w:t>
            </w:r>
          </w:p>
          <w:p w14:paraId="57CC927A" w14:textId="77777777" w:rsidR="008E0F69" w:rsidRPr="00586A81" w:rsidRDefault="008E0F69" w:rsidP="007113C5">
            <w:pPr>
              <w:tabs>
                <w:tab w:val="left" w:pos="1169"/>
              </w:tabs>
              <w:rPr>
                <w:rFonts w:ascii="Arial" w:hAnsi="Arial" w:cs="Arial"/>
                <w:i/>
                <w:iCs/>
                <w:sz w:val="20"/>
                <w:szCs w:val="20"/>
              </w:rPr>
            </w:pPr>
            <w:r>
              <w:rPr>
                <w:rFonts w:ascii="Arial" w:hAnsi="Arial" w:cs="Arial"/>
                <w:i/>
                <w:iCs/>
                <w:sz w:val="20"/>
                <w:szCs w:val="20"/>
              </w:rPr>
              <w:t>(Correct staffing lists will prevent these counting as cancellations).</w:t>
            </w:r>
          </w:p>
          <w:p w14:paraId="5E1C293C" w14:textId="77777777" w:rsidR="008E0F69" w:rsidRPr="00586A81" w:rsidRDefault="008E0F69" w:rsidP="007113C5">
            <w:pPr>
              <w:tabs>
                <w:tab w:val="left" w:pos="1169"/>
              </w:tabs>
              <w:rPr>
                <w:rFonts w:ascii="Arial" w:hAnsi="Arial" w:cs="Arial"/>
                <w:i/>
                <w:iCs/>
                <w:sz w:val="24"/>
                <w:szCs w:val="24"/>
              </w:rPr>
            </w:pPr>
          </w:p>
        </w:tc>
        <w:tc>
          <w:tcPr>
            <w:tcW w:w="2977" w:type="dxa"/>
          </w:tcPr>
          <w:p w14:paraId="7966D79B"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Locality Lead</w:t>
            </w:r>
            <w:r>
              <w:rPr>
                <w:rFonts w:ascii="Arial" w:hAnsi="Arial" w:cs="Arial"/>
                <w:sz w:val="24"/>
                <w:szCs w:val="24"/>
              </w:rPr>
              <w:t>s</w:t>
            </w:r>
            <w:r w:rsidRPr="00A343B7">
              <w:rPr>
                <w:rFonts w:ascii="Arial" w:hAnsi="Arial" w:cs="Arial"/>
                <w:sz w:val="24"/>
                <w:szCs w:val="24"/>
              </w:rPr>
              <w:t xml:space="preserve"> </w:t>
            </w:r>
            <w:r>
              <w:rPr>
                <w:rFonts w:ascii="Arial" w:hAnsi="Arial" w:cs="Arial"/>
                <w:sz w:val="24"/>
                <w:szCs w:val="24"/>
              </w:rPr>
              <w:t>/ Area and General Managers.</w:t>
            </w:r>
          </w:p>
        </w:tc>
        <w:tc>
          <w:tcPr>
            <w:tcW w:w="3011" w:type="dxa"/>
          </w:tcPr>
          <w:p w14:paraId="796A5C54"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Q</w:t>
            </w:r>
            <w:r>
              <w:rPr>
                <w:rFonts w:ascii="Arial" w:hAnsi="Arial" w:cs="Arial"/>
                <w:sz w:val="24"/>
                <w:szCs w:val="24"/>
              </w:rPr>
              <w:t xml:space="preserve">uality </w:t>
            </w:r>
            <w:r w:rsidRPr="00A343B7">
              <w:rPr>
                <w:rFonts w:ascii="Arial" w:hAnsi="Arial" w:cs="Arial"/>
                <w:sz w:val="24"/>
                <w:szCs w:val="24"/>
              </w:rPr>
              <w:t>A</w:t>
            </w:r>
            <w:r>
              <w:rPr>
                <w:rFonts w:ascii="Arial" w:hAnsi="Arial" w:cs="Arial"/>
                <w:sz w:val="24"/>
                <w:szCs w:val="24"/>
              </w:rPr>
              <w:t>ssurance</w:t>
            </w:r>
            <w:r w:rsidRPr="00A343B7">
              <w:rPr>
                <w:rFonts w:ascii="Arial" w:hAnsi="Arial" w:cs="Arial"/>
                <w:sz w:val="24"/>
                <w:szCs w:val="24"/>
              </w:rPr>
              <w:t xml:space="preserve"> / Lead Professional Team</w:t>
            </w:r>
            <w:r>
              <w:rPr>
                <w:rFonts w:ascii="Arial" w:hAnsi="Arial" w:cs="Arial"/>
                <w:sz w:val="24"/>
                <w:szCs w:val="24"/>
              </w:rPr>
              <w:t>.</w:t>
            </w:r>
          </w:p>
        </w:tc>
      </w:tr>
      <w:tr w:rsidR="008E0F69" w:rsidRPr="00A343B7" w14:paraId="4A5EC827" w14:textId="77777777" w:rsidTr="007113C5">
        <w:trPr>
          <w:trHeight w:val="1245"/>
        </w:trPr>
        <w:tc>
          <w:tcPr>
            <w:tcW w:w="3539" w:type="dxa"/>
          </w:tcPr>
          <w:p w14:paraId="3A3DCB99" w14:textId="77777777" w:rsidR="008E0F69" w:rsidRDefault="008E0F69" w:rsidP="007113C5">
            <w:pPr>
              <w:tabs>
                <w:tab w:val="left" w:pos="1169"/>
              </w:tabs>
              <w:rPr>
                <w:rFonts w:ascii="Arial" w:hAnsi="Arial" w:cs="Arial"/>
                <w:sz w:val="24"/>
                <w:szCs w:val="24"/>
              </w:rPr>
            </w:pPr>
            <w:r w:rsidRPr="00A343B7">
              <w:rPr>
                <w:rFonts w:ascii="Arial" w:hAnsi="Arial" w:cs="Arial"/>
                <w:sz w:val="24"/>
                <w:szCs w:val="24"/>
              </w:rPr>
              <w:t>Practitioner left</w:t>
            </w:r>
            <w:r>
              <w:rPr>
                <w:rFonts w:ascii="Arial" w:hAnsi="Arial" w:cs="Arial"/>
                <w:sz w:val="24"/>
                <w:szCs w:val="24"/>
              </w:rPr>
              <w:t xml:space="preserve"> </w:t>
            </w:r>
            <w:proofErr w:type="gramStart"/>
            <w:r>
              <w:rPr>
                <w:rFonts w:ascii="Arial" w:hAnsi="Arial" w:cs="Arial"/>
                <w:sz w:val="24"/>
                <w:szCs w:val="24"/>
              </w:rPr>
              <w:t>role</w:t>
            </w:r>
            <w:proofErr w:type="gramEnd"/>
          </w:p>
          <w:p w14:paraId="6FB87543" w14:textId="77777777" w:rsidR="008E0F69" w:rsidRPr="00586A81" w:rsidRDefault="008E0F69" w:rsidP="007113C5">
            <w:pPr>
              <w:tabs>
                <w:tab w:val="left" w:pos="1169"/>
              </w:tabs>
              <w:rPr>
                <w:rFonts w:ascii="Arial" w:hAnsi="Arial" w:cs="Arial"/>
                <w:i/>
                <w:iCs/>
                <w:sz w:val="20"/>
                <w:szCs w:val="20"/>
              </w:rPr>
            </w:pPr>
            <w:r w:rsidRPr="00586A81">
              <w:rPr>
                <w:rFonts w:ascii="Arial" w:hAnsi="Arial" w:cs="Arial"/>
                <w:i/>
                <w:iCs/>
                <w:sz w:val="20"/>
                <w:szCs w:val="20"/>
              </w:rPr>
              <w:t xml:space="preserve">(Correct staffing lists will prevent these </w:t>
            </w:r>
            <w:r>
              <w:rPr>
                <w:rFonts w:ascii="Arial" w:hAnsi="Arial" w:cs="Arial"/>
                <w:i/>
                <w:iCs/>
                <w:sz w:val="20"/>
                <w:szCs w:val="20"/>
              </w:rPr>
              <w:t xml:space="preserve">counting as </w:t>
            </w:r>
            <w:r w:rsidRPr="00586A81">
              <w:rPr>
                <w:rFonts w:ascii="Arial" w:hAnsi="Arial" w:cs="Arial"/>
                <w:i/>
                <w:iCs/>
                <w:sz w:val="20"/>
                <w:szCs w:val="20"/>
              </w:rPr>
              <w:t>cancellations).</w:t>
            </w:r>
          </w:p>
        </w:tc>
        <w:tc>
          <w:tcPr>
            <w:tcW w:w="2977" w:type="dxa"/>
          </w:tcPr>
          <w:p w14:paraId="12777AE9"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Locality Lead</w:t>
            </w:r>
            <w:r>
              <w:rPr>
                <w:rFonts w:ascii="Arial" w:hAnsi="Arial" w:cs="Arial"/>
                <w:sz w:val="24"/>
                <w:szCs w:val="24"/>
              </w:rPr>
              <w:t xml:space="preserve"> / Area and General Managers.</w:t>
            </w:r>
          </w:p>
        </w:tc>
        <w:tc>
          <w:tcPr>
            <w:tcW w:w="3011" w:type="dxa"/>
          </w:tcPr>
          <w:p w14:paraId="0CB301F5"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Q</w:t>
            </w:r>
            <w:r>
              <w:rPr>
                <w:rFonts w:ascii="Arial" w:hAnsi="Arial" w:cs="Arial"/>
                <w:sz w:val="24"/>
                <w:szCs w:val="24"/>
              </w:rPr>
              <w:t xml:space="preserve">uality </w:t>
            </w:r>
            <w:r w:rsidRPr="00A343B7">
              <w:rPr>
                <w:rFonts w:ascii="Arial" w:hAnsi="Arial" w:cs="Arial"/>
                <w:sz w:val="24"/>
                <w:szCs w:val="24"/>
              </w:rPr>
              <w:t>A</w:t>
            </w:r>
            <w:r>
              <w:rPr>
                <w:rFonts w:ascii="Arial" w:hAnsi="Arial" w:cs="Arial"/>
                <w:sz w:val="24"/>
                <w:szCs w:val="24"/>
              </w:rPr>
              <w:t>ssurance</w:t>
            </w:r>
            <w:r w:rsidRPr="00A343B7">
              <w:rPr>
                <w:rFonts w:ascii="Arial" w:hAnsi="Arial" w:cs="Arial"/>
                <w:sz w:val="24"/>
                <w:szCs w:val="24"/>
              </w:rPr>
              <w:t xml:space="preserve"> / Lead Professional Team</w:t>
            </w:r>
            <w:r>
              <w:rPr>
                <w:rFonts w:ascii="Arial" w:hAnsi="Arial" w:cs="Arial"/>
                <w:sz w:val="24"/>
                <w:szCs w:val="24"/>
              </w:rPr>
              <w:t>.</w:t>
            </w:r>
          </w:p>
        </w:tc>
      </w:tr>
      <w:tr w:rsidR="008E0F69" w:rsidRPr="00A343B7" w14:paraId="6BCA34A5" w14:textId="77777777" w:rsidTr="007113C5">
        <w:trPr>
          <w:trHeight w:val="1561"/>
        </w:trPr>
        <w:tc>
          <w:tcPr>
            <w:tcW w:w="3539" w:type="dxa"/>
          </w:tcPr>
          <w:p w14:paraId="31316A31" w14:textId="77777777" w:rsidR="008E0F69" w:rsidRDefault="008E0F69" w:rsidP="007113C5">
            <w:pPr>
              <w:tabs>
                <w:tab w:val="left" w:pos="1169"/>
              </w:tabs>
              <w:rPr>
                <w:rFonts w:ascii="Arial" w:hAnsi="Arial" w:cs="Arial"/>
                <w:sz w:val="24"/>
                <w:szCs w:val="24"/>
              </w:rPr>
            </w:pPr>
            <w:r w:rsidRPr="00A343B7">
              <w:rPr>
                <w:rFonts w:ascii="Arial" w:hAnsi="Arial" w:cs="Arial"/>
                <w:sz w:val="24"/>
                <w:szCs w:val="24"/>
              </w:rPr>
              <w:t>Practitioner on placement / secondment</w:t>
            </w:r>
          </w:p>
          <w:p w14:paraId="4FC3B477" w14:textId="77777777" w:rsidR="008E0F69" w:rsidRPr="00586A81" w:rsidRDefault="008E0F69" w:rsidP="007113C5">
            <w:pPr>
              <w:tabs>
                <w:tab w:val="left" w:pos="1169"/>
              </w:tabs>
              <w:rPr>
                <w:rFonts w:ascii="Arial" w:hAnsi="Arial" w:cs="Arial"/>
                <w:i/>
                <w:iCs/>
                <w:sz w:val="20"/>
                <w:szCs w:val="20"/>
              </w:rPr>
            </w:pPr>
            <w:r w:rsidRPr="00586A81">
              <w:rPr>
                <w:rFonts w:ascii="Arial" w:hAnsi="Arial" w:cs="Arial"/>
                <w:i/>
                <w:iCs/>
                <w:sz w:val="20"/>
                <w:szCs w:val="20"/>
              </w:rPr>
              <w:t>(Correct staffing lists will prevent these</w:t>
            </w:r>
            <w:r>
              <w:rPr>
                <w:rFonts w:ascii="Arial" w:hAnsi="Arial" w:cs="Arial"/>
                <w:i/>
                <w:iCs/>
                <w:sz w:val="20"/>
                <w:szCs w:val="20"/>
              </w:rPr>
              <w:t xml:space="preserve"> counting as</w:t>
            </w:r>
            <w:r w:rsidRPr="00586A81">
              <w:rPr>
                <w:rFonts w:ascii="Arial" w:hAnsi="Arial" w:cs="Arial"/>
                <w:i/>
                <w:iCs/>
                <w:sz w:val="20"/>
                <w:szCs w:val="20"/>
              </w:rPr>
              <w:t xml:space="preserve"> cancellations).</w:t>
            </w:r>
          </w:p>
          <w:p w14:paraId="21EF0AD4" w14:textId="77777777" w:rsidR="008E0F69" w:rsidRPr="00A343B7" w:rsidRDefault="008E0F69" w:rsidP="007113C5">
            <w:pPr>
              <w:tabs>
                <w:tab w:val="left" w:pos="1169"/>
              </w:tabs>
              <w:rPr>
                <w:rFonts w:ascii="Arial" w:hAnsi="Arial" w:cs="Arial"/>
                <w:sz w:val="24"/>
                <w:szCs w:val="24"/>
              </w:rPr>
            </w:pPr>
          </w:p>
        </w:tc>
        <w:tc>
          <w:tcPr>
            <w:tcW w:w="2977" w:type="dxa"/>
          </w:tcPr>
          <w:p w14:paraId="6A7F396F"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Locality Lead</w:t>
            </w:r>
            <w:r>
              <w:rPr>
                <w:rFonts w:ascii="Arial" w:hAnsi="Arial" w:cs="Arial"/>
                <w:sz w:val="24"/>
                <w:szCs w:val="24"/>
              </w:rPr>
              <w:t xml:space="preserve"> / Area and General Managers.</w:t>
            </w:r>
          </w:p>
        </w:tc>
        <w:tc>
          <w:tcPr>
            <w:tcW w:w="3011" w:type="dxa"/>
          </w:tcPr>
          <w:p w14:paraId="2DCB5009"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Q</w:t>
            </w:r>
            <w:r>
              <w:rPr>
                <w:rFonts w:ascii="Arial" w:hAnsi="Arial" w:cs="Arial"/>
                <w:sz w:val="24"/>
                <w:szCs w:val="24"/>
              </w:rPr>
              <w:t xml:space="preserve">uality </w:t>
            </w:r>
            <w:r w:rsidRPr="00A343B7">
              <w:rPr>
                <w:rFonts w:ascii="Arial" w:hAnsi="Arial" w:cs="Arial"/>
                <w:sz w:val="24"/>
                <w:szCs w:val="24"/>
              </w:rPr>
              <w:t>A</w:t>
            </w:r>
            <w:r>
              <w:rPr>
                <w:rFonts w:ascii="Arial" w:hAnsi="Arial" w:cs="Arial"/>
                <w:sz w:val="24"/>
                <w:szCs w:val="24"/>
              </w:rPr>
              <w:t>ssurance</w:t>
            </w:r>
            <w:r w:rsidRPr="00A343B7">
              <w:rPr>
                <w:rFonts w:ascii="Arial" w:hAnsi="Arial" w:cs="Arial"/>
                <w:sz w:val="24"/>
                <w:szCs w:val="24"/>
              </w:rPr>
              <w:t xml:space="preserve"> / Lead Professional Team</w:t>
            </w:r>
            <w:r>
              <w:rPr>
                <w:rFonts w:ascii="Arial" w:hAnsi="Arial" w:cs="Arial"/>
                <w:sz w:val="24"/>
                <w:szCs w:val="24"/>
              </w:rPr>
              <w:t>.</w:t>
            </w:r>
          </w:p>
        </w:tc>
      </w:tr>
      <w:tr w:rsidR="008E0F69" w:rsidRPr="00A343B7" w14:paraId="5820852F" w14:textId="77777777" w:rsidTr="007113C5">
        <w:trPr>
          <w:trHeight w:val="1413"/>
        </w:trPr>
        <w:tc>
          <w:tcPr>
            <w:tcW w:w="3539" w:type="dxa"/>
          </w:tcPr>
          <w:p w14:paraId="475293CE" w14:textId="77777777" w:rsidR="008E0F69" w:rsidRDefault="008E0F69" w:rsidP="007113C5">
            <w:pPr>
              <w:tabs>
                <w:tab w:val="left" w:pos="1169"/>
              </w:tabs>
              <w:rPr>
                <w:rFonts w:ascii="Arial" w:hAnsi="Arial" w:cs="Arial"/>
                <w:sz w:val="24"/>
                <w:szCs w:val="24"/>
              </w:rPr>
            </w:pPr>
            <w:r w:rsidRPr="00A343B7">
              <w:rPr>
                <w:rFonts w:ascii="Arial" w:hAnsi="Arial" w:cs="Arial"/>
                <w:sz w:val="24"/>
                <w:szCs w:val="24"/>
              </w:rPr>
              <w:t>Operational pressures</w:t>
            </w:r>
          </w:p>
        </w:tc>
        <w:tc>
          <w:tcPr>
            <w:tcW w:w="2977" w:type="dxa"/>
          </w:tcPr>
          <w:p w14:paraId="45FD1509" w14:textId="77777777" w:rsidR="008E0F69" w:rsidRPr="00A343B7" w:rsidRDefault="008E0F69" w:rsidP="007113C5">
            <w:pPr>
              <w:tabs>
                <w:tab w:val="left" w:pos="1169"/>
              </w:tabs>
              <w:rPr>
                <w:rFonts w:ascii="Arial" w:hAnsi="Arial" w:cs="Arial"/>
                <w:sz w:val="24"/>
                <w:szCs w:val="24"/>
              </w:rPr>
            </w:pPr>
            <w:r w:rsidRPr="00A343B7">
              <w:rPr>
                <w:rFonts w:ascii="Arial" w:hAnsi="Arial" w:cs="Arial"/>
                <w:sz w:val="24"/>
                <w:szCs w:val="24"/>
              </w:rPr>
              <w:t>H</w:t>
            </w:r>
            <w:r>
              <w:rPr>
                <w:rFonts w:ascii="Arial" w:hAnsi="Arial" w:cs="Arial"/>
                <w:sz w:val="24"/>
                <w:szCs w:val="24"/>
              </w:rPr>
              <w:t>eads of Service.</w:t>
            </w:r>
          </w:p>
        </w:tc>
        <w:tc>
          <w:tcPr>
            <w:tcW w:w="3011" w:type="dxa"/>
          </w:tcPr>
          <w:p w14:paraId="191CD3E3" w14:textId="77777777" w:rsidR="008E0F69" w:rsidRDefault="008E0F69" w:rsidP="007113C5">
            <w:pPr>
              <w:tabs>
                <w:tab w:val="left" w:pos="1169"/>
              </w:tabs>
              <w:rPr>
                <w:rFonts w:ascii="Arial" w:hAnsi="Arial" w:cs="Arial"/>
                <w:sz w:val="24"/>
                <w:szCs w:val="24"/>
              </w:rPr>
            </w:pPr>
            <w:r>
              <w:rPr>
                <w:rFonts w:ascii="Arial" w:hAnsi="Arial" w:cs="Arial"/>
                <w:sz w:val="24"/>
                <w:szCs w:val="24"/>
              </w:rPr>
              <w:t>Quality Assurance / Lead Professional Team.</w:t>
            </w:r>
          </w:p>
          <w:p w14:paraId="01F9683C" w14:textId="77777777" w:rsidR="008E0F69" w:rsidRPr="00A343B7" w:rsidRDefault="008E0F69" w:rsidP="007113C5">
            <w:pPr>
              <w:tabs>
                <w:tab w:val="left" w:pos="1169"/>
              </w:tabs>
              <w:rPr>
                <w:rFonts w:ascii="Arial" w:hAnsi="Arial" w:cs="Arial"/>
                <w:sz w:val="24"/>
                <w:szCs w:val="24"/>
              </w:rPr>
            </w:pPr>
          </w:p>
        </w:tc>
      </w:tr>
      <w:tr w:rsidR="008E0F69" w14:paraId="5BBC1AD2" w14:textId="77777777" w:rsidTr="007113C5">
        <w:trPr>
          <w:trHeight w:val="886"/>
        </w:trPr>
        <w:tc>
          <w:tcPr>
            <w:tcW w:w="3539" w:type="dxa"/>
          </w:tcPr>
          <w:p w14:paraId="72A24F8A" w14:textId="77777777" w:rsidR="008E0F69" w:rsidRDefault="008E0F69" w:rsidP="007113C5">
            <w:pPr>
              <w:tabs>
                <w:tab w:val="left" w:pos="1169"/>
              </w:tabs>
              <w:rPr>
                <w:rFonts w:ascii="Arial" w:hAnsi="Arial" w:cs="Arial"/>
                <w:sz w:val="24"/>
                <w:szCs w:val="24"/>
              </w:rPr>
            </w:pPr>
            <w:r>
              <w:rPr>
                <w:rFonts w:ascii="Arial" w:hAnsi="Arial" w:cs="Arial"/>
                <w:sz w:val="24"/>
                <w:szCs w:val="24"/>
              </w:rPr>
              <w:t>Other extenuating circumstances</w:t>
            </w:r>
          </w:p>
        </w:tc>
        <w:tc>
          <w:tcPr>
            <w:tcW w:w="2977" w:type="dxa"/>
          </w:tcPr>
          <w:p w14:paraId="57D24E74" w14:textId="77777777" w:rsidR="008E0F69" w:rsidRDefault="008E0F69" w:rsidP="007113C5">
            <w:pPr>
              <w:tabs>
                <w:tab w:val="left" w:pos="1169"/>
              </w:tabs>
              <w:rPr>
                <w:rFonts w:ascii="Arial" w:hAnsi="Arial" w:cs="Arial"/>
                <w:sz w:val="24"/>
                <w:szCs w:val="24"/>
              </w:rPr>
            </w:pPr>
            <w:r>
              <w:rPr>
                <w:rFonts w:ascii="Arial" w:hAnsi="Arial" w:cs="Arial"/>
                <w:sz w:val="24"/>
                <w:szCs w:val="24"/>
              </w:rPr>
              <w:t>Heads of Service.</w:t>
            </w:r>
          </w:p>
        </w:tc>
        <w:tc>
          <w:tcPr>
            <w:tcW w:w="3011" w:type="dxa"/>
          </w:tcPr>
          <w:p w14:paraId="3A189294" w14:textId="77777777" w:rsidR="008E0F69" w:rsidRDefault="008E0F69" w:rsidP="007113C5">
            <w:pPr>
              <w:tabs>
                <w:tab w:val="left" w:pos="1169"/>
              </w:tabs>
              <w:rPr>
                <w:rFonts w:ascii="Arial" w:hAnsi="Arial" w:cs="Arial"/>
                <w:sz w:val="24"/>
                <w:szCs w:val="24"/>
              </w:rPr>
            </w:pPr>
            <w:r>
              <w:rPr>
                <w:rFonts w:ascii="Arial" w:hAnsi="Arial" w:cs="Arial"/>
                <w:sz w:val="24"/>
                <w:szCs w:val="24"/>
              </w:rPr>
              <w:t>Quality Assurance / Lead Professional Team.</w:t>
            </w:r>
          </w:p>
        </w:tc>
      </w:tr>
    </w:tbl>
    <w:p w14:paraId="61199D89" w14:textId="77777777" w:rsidR="004233FF" w:rsidRDefault="004233FF" w:rsidP="008E0F69">
      <w:pPr>
        <w:rPr>
          <w:rFonts w:ascii="Arial" w:hAnsi="Arial" w:cs="Arial"/>
          <w:b/>
          <w:bCs/>
          <w:sz w:val="24"/>
          <w:szCs w:val="24"/>
          <w:u w:val="single"/>
        </w:rPr>
      </w:pPr>
    </w:p>
    <w:p w14:paraId="35BADCCF" w14:textId="77777777" w:rsidR="004233FF" w:rsidRDefault="004233FF" w:rsidP="008E0F69">
      <w:pPr>
        <w:rPr>
          <w:rFonts w:ascii="Arial" w:hAnsi="Arial" w:cs="Arial"/>
          <w:b/>
          <w:bCs/>
          <w:sz w:val="24"/>
          <w:szCs w:val="24"/>
          <w:u w:val="single"/>
        </w:rPr>
      </w:pPr>
    </w:p>
    <w:p w14:paraId="41FF358D" w14:textId="77777777" w:rsidR="004233FF" w:rsidRDefault="004233FF" w:rsidP="008E0F69">
      <w:pPr>
        <w:rPr>
          <w:rFonts w:ascii="Arial" w:hAnsi="Arial" w:cs="Arial"/>
          <w:b/>
          <w:bCs/>
          <w:sz w:val="24"/>
          <w:szCs w:val="24"/>
          <w:u w:val="single"/>
        </w:rPr>
      </w:pPr>
    </w:p>
    <w:p w14:paraId="3AFD5AD0" w14:textId="5CB5B575" w:rsidR="008E0F69" w:rsidRPr="008E0F69" w:rsidRDefault="008E0F69" w:rsidP="008E0F69">
      <w:pPr>
        <w:rPr>
          <w:rFonts w:ascii="Arial" w:hAnsi="Arial" w:cs="Arial"/>
          <w:b/>
          <w:bCs/>
          <w:sz w:val="24"/>
          <w:szCs w:val="24"/>
          <w:u w:val="single"/>
        </w:rPr>
      </w:pPr>
      <w:r w:rsidRPr="008E0F69">
        <w:rPr>
          <w:rFonts w:ascii="Arial" w:hAnsi="Arial" w:cs="Arial"/>
          <w:b/>
          <w:bCs/>
          <w:sz w:val="24"/>
          <w:szCs w:val="24"/>
          <w:u w:val="single"/>
        </w:rPr>
        <w:lastRenderedPageBreak/>
        <w:t>Other cancellation requests:</w:t>
      </w:r>
    </w:p>
    <w:tbl>
      <w:tblPr>
        <w:tblStyle w:val="TableGrid"/>
        <w:tblpPr w:leftFromText="180" w:rightFromText="180" w:vertAnchor="text" w:tblpX="-289" w:tblpYSpec="center"/>
        <w:tblW w:w="9527" w:type="dxa"/>
        <w:tblLook w:val="04A0" w:firstRow="1" w:lastRow="0" w:firstColumn="1" w:lastColumn="0" w:noHBand="0" w:noVBand="1"/>
      </w:tblPr>
      <w:tblGrid>
        <w:gridCol w:w="3539"/>
        <w:gridCol w:w="2977"/>
        <w:gridCol w:w="3011"/>
      </w:tblGrid>
      <w:tr w:rsidR="0075139F" w:rsidRPr="00A343B7" w14:paraId="58982026" w14:textId="77777777" w:rsidTr="006B4241">
        <w:trPr>
          <w:trHeight w:val="499"/>
        </w:trPr>
        <w:tc>
          <w:tcPr>
            <w:tcW w:w="3539" w:type="dxa"/>
            <w:shd w:val="clear" w:color="auto" w:fill="F16DDE"/>
          </w:tcPr>
          <w:p w14:paraId="37645AC5" w14:textId="77777777" w:rsidR="0075139F" w:rsidRPr="0034043C" w:rsidRDefault="0075139F" w:rsidP="006B4241">
            <w:pPr>
              <w:tabs>
                <w:tab w:val="left" w:pos="1169"/>
              </w:tabs>
              <w:rPr>
                <w:rFonts w:ascii="Arial" w:hAnsi="Arial" w:cs="Arial"/>
                <w:b/>
                <w:bCs/>
                <w:sz w:val="24"/>
                <w:szCs w:val="24"/>
              </w:rPr>
            </w:pPr>
            <w:r w:rsidRPr="0034043C">
              <w:rPr>
                <w:rFonts w:ascii="Arial" w:hAnsi="Arial" w:cs="Arial"/>
                <w:b/>
                <w:bCs/>
                <w:sz w:val="24"/>
                <w:szCs w:val="24"/>
              </w:rPr>
              <w:t>Reasons:</w:t>
            </w:r>
          </w:p>
        </w:tc>
        <w:tc>
          <w:tcPr>
            <w:tcW w:w="2977" w:type="dxa"/>
            <w:shd w:val="clear" w:color="auto" w:fill="F16DDE"/>
          </w:tcPr>
          <w:p w14:paraId="1FFB0605" w14:textId="77777777" w:rsidR="0075139F" w:rsidRPr="0034043C" w:rsidRDefault="0075139F" w:rsidP="006B4241">
            <w:pPr>
              <w:tabs>
                <w:tab w:val="left" w:pos="1169"/>
              </w:tabs>
              <w:rPr>
                <w:rFonts w:ascii="Arial" w:hAnsi="Arial" w:cs="Arial"/>
                <w:b/>
                <w:bCs/>
                <w:sz w:val="24"/>
                <w:szCs w:val="24"/>
              </w:rPr>
            </w:pPr>
            <w:r w:rsidRPr="0034043C">
              <w:rPr>
                <w:rFonts w:ascii="Arial" w:hAnsi="Arial" w:cs="Arial"/>
                <w:b/>
                <w:bCs/>
                <w:sz w:val="24"/>
                <w:szCs w:val="24"/>
              </w:rPr>
              <w:t>Who can request:</w:t>
            </w:r>
          </w:p>
        </w:tc>
        <w:tc>
          <w:tcPr>
            <w:tcW w:w="3011" w:type="dxa"/>
            <w:shd w:val="clear" w:color="auto" w:fill="F16DDE"/>
          </w:tcPr>
          <w:p w14:paraId="7C22A81B" w14:textId="77777777" w:rsidR="0075139F" w:rsidRPr="0034043C" w:rsidRDefault="0075139F" w:rsidP="006B4241">
            <w:pPr>
              <w:tabs>
                <w:tab w:val="left" w:pos="1169"/>
              </w:tabs>
              <w:rPr>
                <w:rFonts w:ascii="Arial" w:hAnsi="Arial" w:cs="Arial"/>
                <w:b/>
                <w:bCs/>
                <w:sz w:val="24"/>
                <w:szCs w:val="24"/>
              </w:rPr>
            </w:pPr>
            <w:r w:rsidRPr="0034043C">
              <w:rPr>
                <w:rFonts w:ascii="Arial" w:hAnsi="Arial" w:cs="Arial"/>
                <w:b/>
                <w:bCs/>
                <w:sz w:val="24"/>
                <w:szCs w:val="24"/>
              </w:rPr>
              <w:t>Approval confirmed by:</w:t>
            </w:r>
          </w:p>
        </w:tc>
      </w:tr>
      <w:tr w:rsidR="0075139F" w:rsidRPr="00A343B7" w14:paraId="023938B2" w14:textId="77777777" w:rsidTr="006B4241">
        <w:trPr>
          <w:trHeight w:val="1598"/>
        </w:trPr>
        <w:tc>
          <w:tcPr>
            <w:tcW w:w="3539" w:type="dxa"/>
          </w:tcPr>
          <w:p w14:paraId="5F1633E2" w14:textId="77777777" w:rsidR="0075139F" w:rsidRDefault="0075139F" w:rsidP="006B4241">
            <w:pPr>
              <w:tabs>
                <w:tab w:val="left" w:pos="1169"/>
              </w:tabs>
              <w:rPr>
                <w:rFonts w:ascii="Arial" w:hAnsi="Arial" w:cs="Arial"/>
                <w:sz w:val="24"/>
                <w:szCs w:val="24"/>
              </w:rPr>
            </w:pPr>
          </w:p>
          <w:p w14:paraId="71D15C62" w14:textId="77777777" w:rsidR="0075139F" w:rsidRDefault="0075139F" w:rsidP="006B4241">
            <w:pPr>
              <w:tabs>
                <w:tab w:val="left" w:pos="1169"/>
              </w:tabs>
              <w:rPr>
                <w:rFonts w:ascii="Arial" w:hAnsi="Arial" w:cs="Arial"/>
                <w:sz w:val="24"/>
                <w:szCs w:val="24"/>
              </w:rPr>
            </w:pPr>
            <w:r>
              <w:rPr>
                <w:rFonts w:ascii="Arial" w:hAnsi="Arial" w:cs="Arial"/>
                <w:sz w:val="24"/>
                <w:szCs w:val="24"/>
              </w:rPr>
              <w:t>Supervisor on long term absence (SLTA)</w:t>
            </w:r>
          </w:p>
          <w:p w14:paraId="07D22267" w14:textId="77777777" w:rsidR="0075139F" w:rsidRDefault="0075139F" w:rsidP="006B4241">
            <w:pPr>
              <w:tabs>
                <w:tab w:val="left" w:pos="1169"/>
              </w:tabs>
              <w:rPr>
                <w:rFonts w:ascii="Arial" w:hAnsi="Arial" w:cs="Arial"/>
                <w:sz w:val="24"/>
                <w:szCs w:val="24"/>
              </w:rPr>
            </w:pPr>
          </w:p>
          <w:p w14:paraId="237E7434" w14:textId="0DC9AF4A" w:rsidR="0075139F" w:rsidRPr="0075139F" w:rsidRDefault="0075139F" w:rsidP="006B4241">
            <w:pPr>
              <w:tabs>
                <w:tab w:val="left" w:pos="1169"/>
              </w:tabs>
              <w:rPr>
                <w:rFonts w:ascii="Arial" w:hAnsi="Arial" w:cs="Arial"/>
                <w:i/>
                <w:iCs/>
                <w:sz w:val="24"/>
                <w:szCs w:val="24"/>
              </w:rPr>
            </w:pPr>
            <w:r w:rsidRPr="0075139F">
              <w:rPr>
                <w:rFonts w:ascii="Arial" w:hAnsi="Arial" w:cs="Arial"/>
                <w:i/>
                <w:iCs/>
                <w:sz w:val="24"/>
                <w:szCs w:val="24"/>
              </w:rPr>
              <w:t xml:space="preserve">(In these instances, the review should </w:t>
            </w:r>
            <w:r w:rsidR="008E0F69">
              <w:rPr>
                <w:rFonts w:ascii="Arial" w:hAnsi="Arial" w:cs="Arial"/>
                <w:i/>
                <w:iCs/>
                <w:sz w:val="24"/>
                <w:szCs w:val="24"/>
              </w:rPr>
              <w:t>not</w:t>
            </w:r>
            <w:r w:rsidRPr="0075139F">
              <w:rPr>
                <w:rFonts w:ascii="Arial" w:hAnsi="Arial" w:cs="Arial"/>
                <w:i/>
                <w:iCs/>
                <w:sz w:val="24"/>
                <w:szCs w:val="24"/>
              </w:rPr>
              <w:t xml:space="preserve"> be cancelled. The covering supervisor should complete the review with the practitioner. These arrangements need to be managed locally).</w:t>
            </w:r>
          </w:p>
          <w:p w14:paraId="453CBDDD" w14:textId="77777777" w:rsidR="0075139F" w:rsidRPr="00A343B7" w:rsidRDefault="0075139F" w:rsidP="006B4241">
            <w:pPr>
              <w:tabs>
                <w:tab w:val="left" w:pos="1169"/>
              </w:tabs>
              <w:rPr>
                <w:rFonts w:ascii="Arial" w:hAnsi="Arial" w:cs="Arial"/>
                <w:sz w:val="24"/>
                <w:szCs w:val="24"/>
              </w:rPr>
            </w:pPr>
          </w:p>
        </w:tc>
        <w:tc>
          <w:tcPr>
            <w:tcW w:w="2977" w:type="dxa"/>
          </w:tcPr>
          <w:p w14:paraId="464CB25C" w14:textId="77777777" w:rsidR="0075139F" w:rsidRDefault="0075139F" w:rsidP="006B4241">
            <w:pPr>
              <w:tabs>
                <w:tab w:val="left" w:pos="1169"/>
              </w:tabs>
              <w:rPr>
                <w:rFonts w:ascii="Arial" w:hAnsi="Arial" w:cs="Arial"/>
                <w:sz w:val="24"/>
                <w:szCs w:val="24"/>
              </w:rPr>
            </w:pPr>
          </w:p>
          <w:p w14:paraId="58C725E5" w14:textId="3E49DC4A" w:rsidR="0075139F" w:rsidRDefault="0075139F" w:rsidP="006B4241">
            <w:pPr>
              <w:tabs>
                <w:tab w:val="left" w:pos="1169"/>
              </w:tabs>
              <w:rPr>
                <w:rFonts w:ascii="Arial" w:hAnsi="Arial" w:cs="Arial"/>
                <w:sz w:val="24"/>
                <w:szCs w:val="24"/>
              </w:rPr>
            </w:pPr>
            <w:r>
              <w:rPr>
                <w:rFonts w:ascii="Arial" w:hAnsi="Arial" w:cs="Arial"/>
                <w:sz w:val="24"/>
                <w:szCs w:val="24"/>
              </w:rPr>
              <w:t>Locality Leads / Area and General Managers</w:t>
            </w:r>
            <w:r w:rsidR="008E0F69">
              <w:rPr>
                <w:rFonts w:ascii="Arial" w:hAnsi="Arial" w:cs="Arial"/>
                <w:sz w:val="24"/>
                <w:szCs w:val="24"/>
              </w:rPr>
              <w:t xml:space="preserve"> would need to agree these cancellations in exceptional circumstances. There would need to be evidence that covering managers and all other options have been explored. This is important to ensure that practitioners receive protected time to have their review twice a year for their CPD.</w:t>
            </w:r>
          </w:p>
          <w:p w14:paraId="07633C8E" w14:textId="10A9AFBA" w:rsidR="008E0F69" w:rsidRPr="00A343B7" w:rsidRDefault="008E0F69" w:rsidP="006B4241">
            <w:pPr>
              <w:tabs>
                <w:tab w:val="left" w:pos="1169"/>
              </w:tabs>
              <w:rPr>
                <w:rFonts w:ascii="Arial" w:hAnsi="Arial" w:cs="Arial"/>
                <w:sz w:val="24"/>
                <w:szCs w:val="24"/>
              </w:rPr>
            </w:pPr>
          </w:p>
        </w:tc>
        <w:tc>
          <w:tcPr>
            <w:tcW w:w="3011" w:type="dxa"/>
          </w:tcPr>
          <w:p w14:paraId="0516D1DB" w14:textId="77777777" w:rsidR="0075139F" w:rsidRDefault="0075139F" w:rsidP="006B4241">
            <w:pPr>
              <w:tabs>
                <w:tab w:val="left" w:pos="1169"/>
              </w:tabs>
              <w:rPr>
                <w:rFonts w:ascii="Arial" w:hAnsi="Arial" w:cs="Arial"/>
                <w:sz w:val="24"/>
                <w:szCs w:val="24"/>
              </w:rPr>
            </w:pPr>
          </w:p>
          <w:p w14:paraId="577D6FDC" w14:textId="77777777" w:rsidR="0075139F" w:rsidRPr="00A343B7" w:rsidRDefault="0075139F" w:rsidP="006B4241">
            <w:pPr>
              <w:tabs>
                <w:tab w:val="left" w:pos="1169"/>
              </w:tabs>
              <w:rPr>
                <w:rFonts w:ascii="Arial" w:hAnsi="Arial" w:cs="Arial"/>
                <w:sz w:val="24"/>
                <w:szCs w:val="24"/>
              </w:rPr>
            </w:pPr>
            <w:r>
              <w:rPr>
                <w:rFonts w:ascii="Arial" w:hAnsi="Arial" w:cs="Arial"/>
                <w:sz w:val="24"/>
                <w:szCs w:val="24"/>
              </w:rPr>
              <w:t>Quality Assurance / Lead Professional Team.</w:t>
            </w:r>
          </w:p>
        </w:tc>
      </w:tr>
      <w:tr w:rsidR="0075139F" w:rsidRPr="00A343B7" w14:paraId="6E7B2864" w14:textId="77777777" w:rsidTr="006B4241">
        <w:trPr>
          <w:trHeight w:val="1598"/>
        </w:trPr>
        <w:tc>
          <w:tcPr>
            <w:tcW w:w="3539" w:type="dxa"/>
          </w:tcPr>
          <w:p w14:paraId="6840BC1C" w14:textId="77777777" w:rsidR="0075139F" w:rsidRDefault="0075139F" w:rsidP="006B4241">
            <w:pPr>
              <w:tabs>
                <w:tab w:val="left" w:pos="1169"/>
              </w:tabs>
              <w:rPr>
                <w:rFonts w:ascii="Arial" w:hAnsi="Arial" w:cs="Arial"/>
                <w:sz w:val="24"/>
                <w:szCs w:val="24"/>
              </w:rPr>
            </w:pPr>
          </w:p>
          <w:p w14:paraId="167D67E7" w14:textId="77777777" w:rsidR="0075139F" w:rsidRDefault="0075139F" w:rsidP="006B4241">
            <w:pPr>
              <w:tabs>
                <w:tab w:val="left" w:pos="1169"/>
              </w:tabs>
              <w:rPr>
                <w:rFonts w:ascii="Arial" w:hAnsi="Arial" w:cs="Arial"/>
                <w:sz w:val="24"/>
                <w:szCs w:val="24"/>
              </w:rPr>
            </w:pPr>
            <w:r>
              <w:rPr>
                <w:rFonts w:ascii="Arial" w:hAnsi="Arial" w:cs="Arial"/>
                <w:sz w:val="24"/>
                <w:szCs w:val="24"/>
              </w:rPr>
              <w:t>Review not completed within deadline.</w:t>
            </w:r>
          </w:p>
        </w:tc>
        <w:tc>
          <w:tcPr>
            <w:tcW w:w="2977" w:type="dxa"/>
          </w:tcPr>
          <w:p w14:paraId="6407B859" w14:textId="77777777" w:rsidR="0075139F" w:rsidRDefault="0075139F" w:rsidP="006B4241">
            <w:pPr>
              <w:tabs>
                <w:tab w:val="left" w:pos="1169"/>
              </w:tabs>
              <w:rPr>
                <w:rFonts w:ascii="Arial" w:hAnsi="Arial" w:cs="Arial"/>
                <w:sz w:val="24"/>
                <w:szCs w:val="24"/>
              </w:rPr>
            </w:pPr>
          </w:p>
          <w:p w14:paraId="1738075A" w14:textId="77777777" w:rsidR="0075139F" w:rsidRPr="00A343B7" w:rsidRDefault="0075139F" w:rsidP="006B4241">
            <w:pPr>
              <w:tabs>
                <w:tab w:val="left" w:pos="1169"/>
              </w:tabs>
              <w:rPr>
                <w:rFonts w:ascii="Arial" w:hAnsi="Arial" w:cs="Arial"/>
                <w:sz w:val="24"/>
                <w:szCs w:val="24"/>
              </w:rPr>
            </w:pPr>
            <w:r w:rsidRPr="00A343B7">
              <w:rPr>
                <w:rFonts w:ascii="Arial" w:hAnsi="Arial" w:cs="Arial"/>
                <w:sz w:val="24"/>
                <w:szCs w:val="24"/>
              </w:rPr>
              <w:t>N/A</w:t>
            </w:r>
          </w:p>
          <w:p w14:paraId="5B7EB314" w14:textId="77777777" w:rsidR="0075139F" w:rsidRDefault="0075139F" w:rsidP="006B4241">
            <w:pPr>
              <w:tabs>
                <w:tab w:val="left" w:pos="1169"/>
              </w:tabs>
              <w:rPr>
                <w:rFonts w:ascii="Arial" w:hAnsi="Arial" w:cs="Arial"/>
                <w:sz w:val="24"/>
                <w:szCs w:val="24"/>
              </w:rPr>
            </w:pPr>
            <w:r w:rsidRPr="00A343B7">
              <w:rPr>
                <w:rFonts w:ascii="Arial" w:hAnsi="Arial" w:cs="Arial"/>
                <w:sz w:val="24"/>
                <w:szCs w:val="24"/>
              </w:rPr>
              <w:t>.</w:t>
            </w:r>
          </w:p>
          <w:p w14:paraId="26A8E6A0" w14:textId="77777777" w:rsidR="0075139F" w:rsidRDefault="0075139F" w:rsidP="006B4241">
            <w:pPr>
              <w:tabs>
                <w:tab w:val="left" w:pos="1169"/>
              </w:tabs>
              <w:rPr>
                <w:rFonts w:ascii="Arial" w:hAnsi="Arial" w:cs="Arial"/>
                <w:sz w:val="24"/>
                <w:szCs w:val="24"/>
              </w:rPr>
            </w:pPr>
          </w:p>
        </w:tc>
        <w:tc>
          <w:tcPr>
            <w:tcW w:w="3011" w:type="dxa"/>
          </w:tcPr>
          <w:p w14:paraId="38A4523B" w14:textId="77777777" w:rsidR="0075139F" w:rsidRDefault="0075139F" w:rsidP="006B4241">
            <w:pPr>
              <w:tabs>
                <w:tab w:val="left" w:pos="1169"/>
              </w:tabs>
              <w:rPr>
                <w:rFonts w:ascii="Arial" w:hAnsi="Arial" w:cs="Arial"/>
                <w:sz w:val="24"/>
                <w:szCs w:val="24"/>
              </w:rPr>
            </w:pPr>
          </w:p>
          <w:p w14:paraId="12F36D90" w14:textId="77777777" w:rsidR="0075139F" w:rsidRDefault="0075139F" w:rsidP="006B4241">
            <w:pPr>
              <w:tabs>
                <w:tab w:val="left" w:pos="1169"/>
              </w:tabs>
              <w:rPr>
                <w:rFonts w:ascii="Arial" w:hAnsi="Arial" w:cs="Arial"/>
                <w:sz w:val="24"/>
                <w:szCs w:val="24"/>
              </w:rPr>
            </w:pPr>
            <w:r w:rsidRPr="00A343B7">
              <w:rPr>
                <w:rFonts w:ascii="Arial" w:hAnsi="Arial" w:cs="Arial"/>
                <w:sz w:val="24"/>
                <w:szCs w:val="24"/>
              </w:rPr>
              <w:t>Q</w:t>
            </w:r>
            <w:r>
              <w:rPr>
                <w:rFonts w:ascii="Arial" w:hAnsi="Arial" w:cs="Arial"/>
                <w:sz w:val="24"/>
                <w:szCs w:val="24"/>
              </w:rPr>
              <w:t xml:space="preserve">uality </w:t>
            </w:r>
            <w:r w:rsidRPr="00A343B7">
              <w:rPr>
                <w:rFonts w:ascii="Arial" w:hAnsi="Arial" w:cs="Arial"/>
                <w:sz w:val="24"/>
                <w:szCs w:val="24"/>
              </w:rPr>
              <w:t>A</w:t>
            </w:r>
            <w:r>
              <w:rPr>
                <w:rFonts w:ascii="Arial" w:hAnsi="Arial" w:cs="Arial"/>
                <w:sz w:val="24"/>
                <w:szCs w:val="24"/>
              </w:rPr>
              <w:t>ssurance / Lead Professional</w:t>
            </w:r>
            <w:r w:rsidRPr="00A343B7">
              <w:rPr>
                <w:rFonts w:ascii="Arial" w:hAnsi="Arial" w:cs="Arial"/>
                <w:sz w:val="24"/>
                <w:szCs w:val="24"/>
              </w:rPr>
              <w:t xml:space="preserve"> Team</w:t>
            </w:r>
            <w:r>
              <w:rPr>
                <w:rFonts w:ascii="Arial" w:hAnsi="Arial" w:cs="Arial"/>
                <w:sz w:val="24"/>
                <w:szCs w:val="24"/>
              </w:rPr>
              <w:t>.</w:t>
            </w:r>
          </w:p>
          <w:p w14:paraId="1FBEF5C5" w14:textId="77777777" w:rsidR="0075139F" w:rsidRDefault="0075139F" w:rsidP="006B4241">
            <w:pPr>
              <w:tabs>
                <w:tab w:val="left" w:pos="1169"/>
              </w:tabs>
              <w:rPr>
                <w:rFonts w:ascii="Arial" w:hAnsi="Arial" w:cs="Arial"/>
                <w:sz w:val="24"/>
                <w:szCs w:val="24"/>
              </w:rPr>
            </w:pPr>
          </w:p>
          <w:p w14:paraId="7BE752D7" w14:textId="77777777" w:rsidR="0075139F" w:rsidRDefault="0075139F" w:rsidP="006B4241">
            <w:pPr>
              <w:tabs>
                <w:tab w:val="left" w:pos="1169"/>
              </w:tabs>
              <w:rPr>
                <w:rFonts w:ascii="Arial" w:hAnsi="Arial" w:cs="Arial"/>
                <w:sz w:val="24"/>
                <w:szCs w:val="24"/>
              </w:rPr>
            </w:pPr>
            <w:r>
              <w:rPr>
                <w:rFonts w:ascii="Arial" w:hAnsi="Arial" w:cs="Arial"/>
                <w:sz w:val="24"/>
                <w:szCs w:val="24"/>
              </w:rPr>
              <w:t>This information will be passed onto the respective Head of Service and will be included in reporting data.</w:t>
            </w:r>
          </w:p>
          <w:p w14:paraId="7461FEDC" w14:textId="77777777" w:rsidR="0075139F" w:rsidRDefault="0075139F" w:rsidP="006B4241">
            <w:pPr>
              <w:tabs>
                <w:tab w:val="left" w:pos="1169"/>
              </w:tabs>
              <w:rPr>
                <w:rFonts w:ascii="Arial" w:hAnsi="Arial" w:cs="Arial"/>
                <w:sz w:val="24"/>
                <w:szCs w:val="24"/>
              </w:rPr>
            </w:pPr>
          </w:p>
        </w:tc>
      </w:tr>
    </w:tbl>
    <w:p w14:paraId="681B85A0" w14:textId="77777777" w:rsidR="008E0F69" w:rsidRDefault="008E0F69" w:rsidP="008E0F69">
      <w:pPr>
        <w:shd w:val="clear" w:color="auto" w:fill="FFFFFF" w:themeFill="background1"/>
        <w:rPr>
          <w:rFonts w:ascii="Arial" w:hAnsi="Arial" w:cs="Arial"/>
          <w:b/>
          <w:bCs/>
          <w:sz w:val="24"/>
          <w:szCs w:val="24"/>
        </w:rPr>
      </w:pPr>
    </w:p>
    <w:p w14:paraId="4CBAC99E" w14:textId="381217C6" w:rsidR="008E0F69" w:rsidRPr="00A343B7" w:rsidRDefault="008E0F69" w:rsidP="008E0F69">
      <w:pPr>
        <w:shd w:val="clear" w:color="auto" w:fill="A8D08D" w:themeFill="accent6" w:themeFillTint="99"/>
        <w:rPr>
          <w:rFonts w:ascii="Arial" w:hAnsi="Arial" w:cs="Arial"/>
          <w:b/>
          <w:bCs/>
          <w:sz w:val="24"/>
          <w:szCs w:val="24"/>
        </w:rPr>
      </w:pPr>
      <w:r w:rsidRPr="00A343B7">
        <w:rPr>
          <w:rFonts w:ascii="Arial" w:hAnsi="Arial" w:cs="Arial"/>
          <w:b/>
          <w:bCs/>
          <w:sz w:val="24"/>
          <w:szCs w:val="24"/>
        </w:rPr>
        <w:t>Transfer Process:</w:t>
      </w:r>
    </w:p>
    <w:p w14:paraId="34D592C2" w14:textId="307921B6" w:rsidR="008E0F69" w:rsidRPr="00A343B7" w:rsidRDefault="008E0F69" w:rsidP="008E0F69">
      <w:pPr>
        <w:rPr>
          <w:rFonts w:ascii="Arial" w:hAnsi="Arial" w:cs="Arial"/>
          <w:sz w:val="24"/>
          <w:szCs w:val="24"/>
        </w:rPr>
      </w:pPr>
      <w:r w:rsidRPr="00A343B7">
        <w:rPr>
          <w:rFonts w:ascii="Arial" w:hAnsi="Arial" w:cs="Arial"/>
          <w:sz w:val="24"/>
          <w:szCs w:val="24"/>
        </w:rPr>
        <w:t xml:space="preserve">There may </w:t>
      </w:r>
      <w:r w:rsidR="00535834">
        <w:rPr>
          <w:rFonts w:ascii="Arial" w:hAnsi="Arial" w:cs="Arial"/>
          <w:sz w:val="24"/>
          <w:szCs w:val="24"/>
        </w:rPr>
        <w:t xml:space="preserve">be </w:t>
      </w:r>
      <w:r w:rsidRPr="00A343B7">
        <w:rPr>
          <w:rFonts w:ascii="Arial" w:hAnsi="Arial" w:cs="Arial"/>
          <w:sz w:val="24"/>
          <w:szCs w:val="24"/>
        </w:rPr>
        <w:t>on occasion the requirement to transfer a review once it has been allocated.</w:t>
      </w:r>
      <w:r w:rsidR="00535834">
        <w:rPr>
          <w:rFonts w:ascii="Arial" w:hAnsi="Arial" w:cs="Arial"/>
          <w:sz w:val="24"/>
          <w:szCs w:val="24"/>
        </w:rPr>
        <w:t xml:space="preserve"> A transfer may be requested and</w:t>
      </w:r>
      <w:r w:rsidRPr="00A343B7">
        <w:rPr>
          <w:rFonts w:ascii="Arial" w:hAnsi="Arial" w:cs="Arial"/>
          <w:sz w:val="24"/>
          <w:szCs w:val="24"/>
        </w:rPr>
        <w:t xml:space="preserve"> overseen by Locality Leads</w:t>
      </w:r>
      <w:r w:rsidR="00535834">
        <w:rPr>
          <w:rFonts w:ascii="Arial" w:hAnsi="Arial" w:cs="Arial"/>
          <w:sz w:val="24"/>
          <w:szCs w:val="24"/>
        </w:rPr>
        <w:t xml:space="preserve"> (or </w:t>
      </w:r>
      <w:r w:rsidR="00DA2D10">
        <w:rPr>
          <w:rFonts w:ascii="Arial" w:hAnsi="Arial" w:cs="Arial"/>
          <w:sz w:val="24"/>
          <w:szCs w:val="24"/>
        </w:rPr>
        <w:t xml:space="preserve">a </w:t>
      </w:r>
      <w:r w:rsidR="00535834">
        <w:rPr>
          <w:rFonts w:ascii="Arial" w:hAnsi="Arial" w:cs="Arial"/>
          <w:sz w:val="24"/>
          <w:szCs w:val="24"/>
        </w:rPr>
        <w:t>manager as agreed locally).</w:t>
      </w:r>
    </w:p>
    <w:p w14:paraId="006BE696" w14:textId="1948A3A9" w:rsidR="008E0F69" w:rsidRPr="00A343B7" w:rsidRDefault="008E0F69" w:rsidP="008E0F69">
      <w:pPr>
        <w:rPr>
          <w:rFonts w:ascii="Arial" w:hAnsi="Arial" w:cs="Arial"/>
          <w:sz w:val="24"/>
          <w:szCs w:val="24"/>
        </w:rPr>
      </w:pPr>
      <w:r w:rsidRPr="00A343B7">
        <w:rPr>
          <w:rFonts w:ascii="Arial" w:hAnsi="Arial" w:cs="Arial"/>
          <w:sz w:val="24"/>
          <w:szCs w:val="24"/>
        </w:rPr>
        <w:t xml:space="preserve">Examples of </w:t>
      </w:r>
      <w:r w:rsidR="00535834">
        <w:rPr>
          <w:rFonts w:ascii="Arial" w:hAnsi="Arial" w:cs="Arial"/>
          <w:sz w:val="24"/>
          <w:szCs w:val="24"/>
        </w:rPr>
        <w:t>when a transfer will need to be requested</w:t>
      </w:r>
      <w:r w:rsidRPr="00A343B7">
        <w:rPr>
          <w:rFonts w:ascii="Arial" w:hAnsi="Arial" w:cs="Arial"/>
          <w:sz w:val="24"/>
          <w:szCs w:val="24"/>
        </w:rPr>
        <w:t>:</w:t>
      </w:r>
    </w:p>
    <w:p w14:paraId="4679AE42" w14:textId="40AFD770" w:rsidR="008E0F69" w:rsidRPr="00A343B7" w:rsidRDefault="008E0F69" w:rsidP="008E0F69">
      <w:pPr>
        <w:pStyle w:val="ListParagraph"/>
        <w:numPr>
          <w:ilvl w:val="0"/>
          <w:numId w:val="12"/>
        </w:numPr>
        <w:rPr>
          <w:rFonts w:ascii="Arial" w:hAnsi="Arial" w:cs="Arial"/>
          <w:sz w:val="24"/>
          <w:szCs w:val="24"/>
        </w:rPr>
      </w:pPr>
      <w:r w:rsidRPr="00A343B7">
        <w:rPr>
          <w:rFonts w:ascii="Arial" w:hAnsi="Arial" w:cs="Arial"/>
          <w:sz w:val="24"/>
          <w:szCs w:val="24"/>
        </w:rPr>
        <w:t>Change in supervisor within the quarter</w:t>
      </w:r>
      <w:r w:rsidR="00535834">
        <w:rPr>
          <w:rFonts w:ascii="Arial" w:hAnsi="Arial" w:cs="Arial"/>
          <w:sz w:val="24"/>
          <w:szCs w:val="24"/>
        </w:rPr>
        <w:t>,</w:t>
      </w:r>
    </w:p>
    <w:p w14:paraId="451EE26F" w14:textId="34E8BD87" w:rsidR="008E0F69" w:rsidRPr="00A343B7" w:rsidRDefault="004233FF" w:rsidP="008E0F69">
      <w:pPr>
        <w:pStyle w:val="ListParagraph"/>
        <w:numPr>
          <w:ilvl w:val="0"/>
          <w:numId w:val="12"/>
        </w:numPr>
        <w:rPr>
          <w:rFonts w:ascii="Arial" w:hAnsi="Arial" w:cs="Arial"/>
          <w:sz w:val="24"/>
          <w:szCs w:val="24"/>
        </w:rPr>
      </w:pPr>
      <w:r>
        <w:rPr>
          <w:rFonts w:ascii="Arial" w:hAnsi="Arial" w:cs="Arial"/>
          <w:sz w:val="24"/>
          <w:szCs w:val="24"/>
        </w:rPr>
        <w:t>Supervisor (r</w:t>
      </w:r>
      <w:r w:rsidR="008E0F69" w:rsidRPr="00A343B7">
        <w:rPr>
          <w:rFonts w:ascii="Arial" w:hAnsi="Arial" w:cs="Arial"/>
          <w:sz w:val="24"/>
          <w:szCs w:val="24"/>
        </w:rPr>
        <w:t>eviewer</w:t>
      </w:r>
      <w:r>
        <w:rPr>
          <w:rFonts w:ascii="Arial" w:hAnsi="Arial" w:cs="Arial"/>
          <w:sz w:val="24"/>
          <w:szCs w:val="24"/>
        </w:rPr>
        <w:t>)</w:t>
      </w:r>
      <w:r w:rsidR="008E0F69" w:rsidRPr="00A343B7">
        <w:rPr>
          <w:rFonts w:ascii="Arial" w:hAnsi="Arial" w:cs="Arial"/>
          <w:sz w:val="24"/>
          <w:szCs w:val="24"/>
        </w:rPr>
        <w:t xml:space="preserve"> left post within the quarter</w:t>
      </w:r>
      <w:r w:rsidR="00535834">
        <w:rPr>
          <w:rFonts w:ascii="Arial" w:hAnsi="Arial" w:cs="Arial"/>
          <w:sz w:val="24"/>
          <w:szCs w:val="24"/>
        </w:rPr>
        <w:t>,</w:t>
      </w:r>
    </w:p>
    <w:p w14:paraId="4CE19411" w14:textId="3F3706DF" w:rsidR="008E0F69" w:rsidRPr="00A343B7" w:rsidRDefault="004233FF" w:rsidP="008E0F69">
      <w:pPr>
        <w:pStyle w:val="ListParagraph"/>
        <w:numPr>
          <w:ilvl w:val="0"/>
          <w:numId w:val="12"/>
        </w:numPr>
        <w:rPr>
          <w:rFonts w:ascii="Arial" w:hAnsi="Arial" w:cs="Arial"/>
          <w:sz w:val="24"/>
          <w:szCs w:val="24"/>
        </w:rPr>
      </w:pPr>
      <w:r>
        <w:rPr>
          <w:rFonts w:ascii="Arial" w:hAnsi="Arial" w:cs="Arial"/>
          <w:sz w:val="24"/>
          <w:szCs w:val="24"/>
        </w:rPr>
        <w:t>Supervisor (reviewer) on</w:t>
      </w:r>
      <w:r w:rsidR="008E0F69" w:rsidRPr="00A343B7">
        <w:rPr>
          <w:rFonts w:ascii="Arial" w:hAnsi="Arial" w:cs="Arial"/>
          <w:sz w:val="24"/>
          <w:szCs w:val="24"/>
        </w:rPr>
        <w:t xml:space="preserve"> long term absence</w:t>
      </w:r>
      <w:r w:rsidR="00535834">
        <w:rPr>
          <w:rFonts w:ascii="Arial" w:hAnsi="Arial" w:cs="Arial"/>
          <w:sz w:val="24"/>
          <w:szCs w:val="24"/>
        </w:rPr>
        <w:t>,</w:t>
      </w:r>
    </w:p>
    <w:p w14:paraId="04FA1E8E" w14:textId="68315B95" w:rsidR="008E0F69" w:rsidRPr="00A343B7" w:rsidRDefault="004233FF" w:rsidP="008E0F69">
      <w:pPr>
        <w:pStyle w:val="ListParagraph"/>
        <w:numPr>
          <w:ilvl w:val="0"/>
          <w:numId w:val="12"/>
        </w:numPr>
        <w:rPr>
          <w:rFonts w:ascii="Arial" w:hAnsi="Arial" w:cs="Arial"/>
          <w:sz w:val="24"/>
          <w:szCs w:val="24"/>
        </w:rPr>
      </w:pPr>
      <w:r>
        <w:rPr>
          <w:rFonts w:ascii="Arial" w:hAnsi="Arial" w:cs="Arial"/>
          <w:sz w:val="24"/>
          <w:szCs w:val="24"/>
        </w:rPr>
        <w:t>Supervisor (r</w:t>
      </w:r>
      <w:r w:rsidR="008E0F69" w:rsidRPr="00A343B7">
        <w:rPr>
          <w:rFonts w:ascii="Arial" w:hAnsi="Arial" w:cs="Arial"/>
          <w:sz w:val="24"/>
          <w:szCs w:val="24"/>
        </w:rPr>
        <w:t>eviewer</w:t>
      </w:r>
      <w:r>
        <w:rPr>
          <w:rFonts w:ascii="Arial" w:hAnsi="Arial" w:cs="Arial"/>
          <w:sz w:val="24"/>
          <w:szCs w:val="24"/>
        </w:rPr>
        <w:t>)</w:t>
      </w:r>
      <w:r w:rsidR="008E0F69" w:rsidRPr="00A343B7">
        <w:rPr>
          <w:rFonts w:ascii="Arial" w:hAnsi="Arial" w:cs="Arial"/>
          <w:sz w:val="24"/>
          <w:szCs w:val="24"/>
        </w:rPr>
        <w:t xml:space="preserve"> workload pressures</w:t>
      </w:r>
      <w:r>
        <w:rPr>
          <w:rFonts w:ascii="Arial" w:hAnsi="Arial" w:cs="Arial"/>
          <w:sz w:val="24"/>
          <w:szCs w:val="24"/>
        </w:rPr>
        <w:t>.</w:t>
      </w:r>
    </w:p>
    <w:p w14:paraId="0A72E0EA" w14:textId="7336DD41" w:rsidR="008E0F69" w:rsidRPr="00A343B7" w:rsidRDefault="008E0F69" w:rsidP="008E0F69">
      <w:pPr>
        <w:rPr>
          <w:rFonts w:ascii="Arial" w:hAnsi="Arial" w:cs="Arial"/>
          <w:sz w:val="24"/>
          <w:szCs w:val="24"/>
        </w:rPr>
      </w:pPr>
      <w:r w:rsidRPr="00A343B7">
        <w:rPr>
          <w:rFonts w:ascii="Arial" w:hAnsi="Arial" w:cs="Arial"/>
          <w:sz w:val="24"/>
          <w:szCs w:val="24"/>
        </w:rPr>
        <w:t xml:space="preserve">It is the responsibility of the Locality Lead </w:t>
      </w:r>
      <w:r w:rsidR="00535834">
        <w:rPr>
          <w:rFonts w:ascii="Arial" w:hAnsi="Arial" w:cs="Arial"/>
          <w:sz w:val="24"/>
          <w:szCs w:val="24"/>
        </w:rPr>
        <w:t>(or covering manager)</w:t>
      </w:r>
      <w:r w:rsidRPr="00A343B7">
        <w:rPr>
          <w:rFonts w:ascii="Arial" w:hAnsi="Arial" w:cs="Arial"/>
          <w:sz w:val="24"/>
          <w:szCs w:val="24"/>
        </w:rPr>
        <w:t xml:space="preserve"> to inform the </w:t>
      </w:r>
      <w:r w:rsidR="00535834">
        <w:rPr>
          <w:rFonts w:ascii="Arial" w:hAnsi="Arial" w:cs="Arial"/>
          <w:sz w:val="24"/>
          <w:szCs w:val="24"/>
        </w:rPr>
        <w:t>person who will be completing the review instead and the practitioner that it will be affecting. They will also need to inform</w:t>
      </w:r>
      <w:r w:rsidRPr="00A343B7">
        <w:rPr>
          <w:rFonts w:ascii="Arial" w:hAnsi="Arial" w:cs="Arial"/>
          <w:sz w:val="24"/>
          <w:szCs w:val="24"/>
        </w:rPr>
        <w:t xml:space="preserve"> the QA team</w:t>
      </w:r>
      <w:r w:rsidR="004233FF">
        <w:rPr>
          <w:rFonts w:ascii="Arial" w:hAnsi="Arial" w:cs="Arial"/>
          <w:sz w:val="24"/>
          <w:szCs w:val="24"/>
        </w:rPr>
        <w:t xml:space="preserve"> of any changes</w:t>
      </w:r>
      <w:r w:rsidR="00535834">
        <w:rPr>
          <w:rFonts w:ascii="Arial" w:hAnsi="Arial" w:cs="Arial"/>
          <w:sz w:val="24"/>
          <w:szCs w:val="24"/>
        </w:rPr>
        <w:t>, who</w:t>
      </w:r>
      <w:r w:rsidRPr="00A343B7">
        <w:rPr>
          <w:rFonts w:ascii="Arial" w:hAnsi="Arial" w:cs="Arial"/>
          <w:sz w:val="24"/>
          <w:szCs w:val="24"/>
        </w:rPr>
        <w:t xml:space="preserve"> will then provide the appropriate documentation to the </w:t>
      </w:r>
      <w:r w:rsidR="00535834">
        <w:rPr>
          <w:rFonts w:ascii="Arial" w:hAnsi="Arial" w:cs="Arial"/>
          <w:sz w:val="24"/>
          <w:szCs w:val="24"/>
        </w:rPr>
        <w:t xml:space="preserve">new </w:t>
      </w:r>
      <w:r w:rsidRPr="00A343B7">
        <w:rPr>
          <w:rFonts w:ascii="Arial" w:hAnsi="Arial" w:cs="Arial"/>
          <w:sz w:val="24"/>
          <w:szCs w:val="24"/>
        </w:rPr>
        <w:t>reviewer.</w:t>
      </w:r>
    </w:p>
    <w:p w14:paraId="3CE64FA2" w14:textId="25DA1150" w:rsidR="008E0F69" w:rsidRPr="008E0F69" w:rsidRDefault="00DA2D10" w:rsidP="00DA2D10">
      <w:pPr>
        <w:rPr>
          <w:rFonts w:ascii="Arial" w:hAnsi="Arial" w:cs="Arial"/>
          <w:sz w:val="24"/>
          <w:szCs w:val="24"/>
        </w:rPr>
      </w:pPr>
      <w:r>
        <w:rPr>
          <w:rFonts w:ascii="Arial" w:hAnsi="Arial" w:cs="Arial"/>
          <w:sz w:val="24"/>
          <w:szCs w:val="24"/>
        </w:rPr>
        <w:lastRenderedPageBreak/>
        <w:t xml:space="preserve">It is a priority that reviews are completed for every practitioner. This is their safe space to look at a case in detail and reflect on their work to inform future practices. A transfer must be explored if the original supervisor is unable to complete the review, rather than being cancelled altogether. </w:t>
      </w:r>
    </w:p>
    <w:p w14:paraId="65A48B9B" w14:textId="77777777" w:rsidR="00FE560E" w:rsidRDefault="00FE560E">
      <w:pPr>
        <w:rPr>
          <w:rFonts w:ascii="Arial" w:hAnsi="Arial" w:cs="Arial"/>
          <w:sz w:val="24"/>
          <w:szCs w:val="24"/>
        </w:rPr>
      </w:pPr>
    </w:p>
    <w:p w14:paraId="520CCAA2" w14:textId="4FC68862" w:rsidR="00FE560E" w:rsidRPr="00FE560E" w:rsidRDefault="00FE560E" w:rsidP="00FE560E">
      <w:pPr>
        <w:shd w:val="clear" w:color="auto" w:fill="A8D08D" w:themeFill="accent6" w:themeFillTint="99"/>
        <w:spacing w:after="0"/>
        <w:rPr>
          <w:rFonts w:ascii="Arial" w:hAnsi="Arial" w:cs="Arial"/>
          <w:sz w:val="24"/>
          <w:szCs w:val="24"/>
        </w:rPr>
      </w:pPr>
      <w:r w:rsidRPr="00851B1E">
        <w:rPr>
          <w:rFonts w:ascii="Arial" w:hAnsi="Arial" w:cs="Arial"/>
          <w:b/>
          <w:bCs/>
          <w:sz w:val="24"/>
          <w:szCs w:val="24"/>
        </w:rPr>
        <w:t>Breakdown of the QP</w:t>
      </w:r>
      <w:r>
        <w:rPr>
          <w:rFonts w:ascii="Arial" w:hAnsi="Arial" w:cs="Arial"/>
          <w:b/>
          <w:bCs/>
          <w:sz w:val="24"/>
          <w:szCs w:val="24"/>
        </w:rPr>
        <w:t>AR</w:t>
      </w:r>
      <w:r w:rsidRPr="00851B1E">
        <w:rPr>
          <w:rFonts w:ascii="Arial" w:hAnsi="Arial" w:cs="Arial"/>
          <w:b/>
          <w:bCs/>
          <w:sz w:val="24"/>
          <w:szCs w:val="24"/>
        </w:rPr>
        <w:t xml:space="preserve"> form:</w:t>
      </w:r>
      <w:r>
        <w:rPr>
          <w:rFonts w:ascii="Arial" w:hAnsi="Arial" w:cs="Arial"/>
          <w:b/>
          <w:bCs/>
          <w:sz w:val="24"/>
          <w:szCs w:val="24"/>
        </w:rPr>
        <w:t xml:space="preserve"> </w:t>
      </w:r>
    </w:p>
    <w:p w14:paraId="3B24468A" w14:textId="77777777" w:rsidR="00FE560E" w:rsidRDefault="00FE560E" w:rsidP="00FE560E">
      <w:pPr>
        <w:shd w:val="clear" w:color="auto" w:fill="FFFFFF" w:themeFill="background1"/>
        <w:rPr>
          <w:rFonts w:ascii="Arial" w:hAnsi="Arial" w:cs="Arial"/>
          <w:sz w:val="24"/>
          <w:szCs w:val="24"/>
        </w:rPr>
      </w:pPr>
    </w:p>
    <w:p w14:paraId="7E88F2B1" w14:textId="0E6B0826" w:rsidR="00FE560E" w:rsidRPr="00FE560E" w:rsidRDefault="00FE560E" w:rsidP="00FE560E">
      <w:pPr>
        <w:shd w:val="clear" w:color="auto" w:fill="FFFFFF" w:themeFill="background1"/>
        <w:rPr>
          <w:rFonts w:ascii="Arial" w:hAnsi="Arial" w:cs="Arial"/>
          <w:sz w:val="24"/>
          <w:szCs w:val="24"/>
        </w:rPr>
      </w:pPr>
      <w:r w:rsidRPr="00FE560E">
        <w:rPr>
          <w:rFonts w:ascii="Arial" w:hAnsi="Arial" w:cs="Arial"/>
          <w:sz w:val="24"/>
          <w:szCs w:val="24"/>
        </w:rPr>
        <w:t>Questions 1- 4 (admin).</w:t>
      </w: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562"/>
        <w:gridCol w:w="4253"/>
        <w:gridCol w:w="4201"/>
      </w:tblGrid>
      <w:tr w:rsidR="00731189" w14:paraId="61A0EE6A" w14:textId="77777777" w:rsidTr="00F178AE">
        <w:tc>
          <w:tcPr>
            <w:tcW w:w="562" w:type="dxa"/>
            <w:shd w:val="clear" w:color="auto" w:fill="E781D1"/>
          </w:tcPr>
          <w:p w14:paraId="6D96E284" w14:textId="66D365A3" w:rsidR="00731189" w:rsidRPr="00DB74B0" w:rsidRDefault="00731189" w:rsidP="00740277">
            <w:pPr>
              <w:rPr>
                <w:rFonts w:ascii="Arial" w:hAnsi="Arial" w:cs="Arial"/>
                <w:sz w:val="24"/>
                <w:szCs w:val="24"/>
              </w:rPr>
            </w:pPr>
          </w:p>
        </w:tc>
        <w:tc>
          <w:tcPr>
            <w:tcW w:w="4253" w:type="dxa"/>
            <w:shd w:val="clear" w:color="auto" w:fill="E781D1"/>
          </w:tcPr>
          <w:p w14:paraId="0A5DA15D" w14:textId="38D50380" w:rsidR="00731189" w:rsidRPr="00DB74B0" w:rsidRDefault="00731189" w:rsidP="00740277">
            <w:pPr>
              <w:rPr>
                <w:rFonts w:ascii="Arial" w:hAnsi="Arial" w:cs="Arial"/>
                <w:b/>
                <w:bCs/>
                <w:sz w:val="24"/>
                <w:szCs w:val="24"/>
              </w:rPr>
            </w:pPr>
            <w:r w:rsidRPr="00DB74B0">
              <w:rPr>
                <w:rFonts w:ascii="Arial" w:hAnsi="Arial" w:cs="Arial"/>
                <w:b/>
                <w:bCs/>
                <w:sz w:val="24"/>
                <w:szCs w:val="24"/>
              </w:rPr>
              <w:t>Question</w:t>
            </w:r>
          </w:p>
        </w:tc>
        <w:tc>
          <w:tcPr>
            <w:tcW w:w="4201" w:type="dxa"/>
            <w:shd w:val="clear" w:color="auto" w:fill="E781D1"/>
          </w:tcPr>
          <w:p w14:paraId="507CDFC2" w14:textId="483B6CBA" w:rsidR="00731189" w:rsidRPr="00DB74B0" w:rsidRDefault="00731189" w:rsidP="00740277">
            <w:pPr>
              <w:rPr>
                <w:rFonts w:ascii="Arial" w:hAnsi="Arial" w:cs="Arial"/>
                <w:b/>
                <w:bCs/>
                <w:sz w:val="24"/>
                <w:szCs w:val="24"/>
              </w:rPr>
            </w:pPr>
            <w:r w:rsidRPr="00DB74B0">
              <w:rPr>
                <w:rFonts w:ascii="Arial" w:hAnsi="Arial" w:cs="Arial"/>
                <w:b/>
                <w:bCs/>
                <w:sz w:val="24"/>
                <w:szCs w:val="24"/>
              </w:rPr>
              <w:t>Rationale for Question</w:t>
            </w:r>
          </w:p>
        </w:tc>
      </w:tr>
      <w:tr w:rsidR="00731189" w14:paraId="5D786DD3" w14:textId="77777777" w:rsidTr="00F178AE">
        <w:tc>
          <w:tcPr>
            <w:tcW w:w="562" w:type="dxa"/>
          </w:tcPr>
          <w:p w14:paraId="75E749A6" w14:textId="78FD928F" w:rsidR="00731189" w:rsidRPr="00DB74B0" w:rsidRDefault="00731189" w:rsidP="00740277">
            <w:pPr>
              <w:rPr>
                <w:rFonts w:ascii="Arial" w:hAnsi="Arial" w:cs="Arial"/>
                <w:sz w:val="24"/>
                <w:szCs w:val="24"/>
              </w:rPr>
            </w:pPr>
            <w:r w:rsidRPr="00DB74B0">
              <w:rPr>
                <w:rFonts w:ascii="Arial" w:hAnsi="Arial" w:cs="Arial"/>
                <w:sz w:val="24"/>
                <w:szCs w:val="24"/>
              </w:rPr>
              <w:t>5.</w:t>
            </w:r>
          </w:p>
        </w:tc>
        <w:tc>
          <w:tcPr>
            <w:tcW w:w="4253" w:type="dxa"/>
          </w:tcPr>
          <w:p w14:paraId="4B2572B3" w14:textId="656C20B5" w:rsidR="00731189" w:rsidRPr="00DB74B0" w:rsidRDefault="00731189" w:rsidP="00740277">
            <w:pPr>
              <w:rPr>
                <w:rFonts w:ascii="Arial" w:hAnsi="Arial" w:cs="Arial"/>
                <w:sz w:val="24"/>
                <w:szCs w:val="24"/>
              </w:rPr>
            </w:pPr>
            <w:r w:rsidRPr="00DB74B0">
              <w:rPr>
                <w:rFonts w:ascii="Arial" w:hAnsi="Arial" w:cs="Arial"/>
                <w:sz w:val="24"/>
                <w:szCs w:val="24"/>
              </w:rPr>
              <w:t>Please record the documents you have used as evidence including dates, so information can be crossed referenced for Quality Assurance purposes</w:t>
            </w:r>
            <w:r w:rsidR="001D7318">
              <w:rPr>
                <w:rFonts w:ascii="Arial" w:hAnsi="Arial" w:cs="Arial"/>
                <w:sz w:val="24"/>
                <w:szCs w:val="24"/>
              </w:rPr>
              <w:t>.</w:t>
            </w:r>
          </w:p>
        </w:tc>
        <w:tc>
          <w:tcPr>
            <w:tcW w:w="4201" w:type="dxa"/>
          </w:tcPr>
          <w:p w14:paraId="78BEAAEC" w14:textId="77777777" w:rsidR="00731189" w:rsidRPr="00DB74B0" w:rsidRDefault="00731189" w:rsidP="00740277">
            <w:pPr>
              <w:rPr>
                <w:rFonts w:ascii="Arial" w:hAnsi="Arial" w:cs="Arial"/>
                <w:sz w:val="24"/>
                <w:szCs w:val="24"/>
              </w:rPr>
            </w:pPr>
            <w:r w:rsidRPr="00DB74B0">
              <w:rPr>
                <w:rFonts w:ascii="Arial" w:hAnsi="Arial" w:cs="Arial"/>
                <w:sz w:val="24"/>
                <w:szCs w:val="24"/>
              </w:rPr>
              <w:t>This provides the practitioner the location of evidence for the justification of your scoring.</w:t>
            </w:r>
          </w:p>
          <w:p w14:paraId="10D74B29" w14:textId="77777777" w:rsidR="00731189" w:rsidRPr="00DB74B0" w:rsidRDefault="00731189" w:rsidP="00740277">
            <w:pPr>
              <w:rPr>
                <w:rFonts w:ascii="Arial" w:hAnsi="Arial" w:cs="Arial"/>
                <w:sz w:val="24"/>
                <w:szCs w:val="24"/>
              </w:rPr>
            </w:pPr>
          </w:p>
          <w:p w14:paraId="450149C9" w14:textId="0E51D205" w:rsidR="00731189" w:rsidRPr="00DB74B0" w:rsidRDefault="00731189" w:rsidP="00740277">
            <w:pPr>
              <w:rPr>
                <w:rFonts w:ascii="Arial" w:hAnsi="Arial" w:cs="Arial"/>
                <w:sz w:val="24"/>
                <w:szCs w:val="24"/>
              </w:rPr>
            </w:pPr>
            <w:r w:rsidRPr="00DB74B0">
              <w:rPr>
                <w:rFonts w:ascii="Arial" w:hAnsi="Arial" w:cs="Arial"/>
                <w:sz w:val="24"/>
                <w:szCs w:val="24"/>
              </w:rPr>
              <w:t>It will also enable the Quality Assurance process to be completed.</w:t>
            </w:r>
          </w:p>
        </w:tc>
      </w:tr>
      <w:tr w:rsidR="00731189" w14:paraId="16648595" w14:textId="77777777" w:rsidTr="00F178AE">
        <w:tc>
          <w:tcPr>
            <w:tcW w:w="562" w:type="dxa"/>
          </w:tcPr>
          <w:p w14:paraId="701A0E44" w14:textId="61BF25B0" w:rsidR="00731189" w:rsidRPr="00DB74B0" w:rsidRDefault="0001566E" w:rsidP="00740277">
            <w:pPr>
              <w:rPr>
                <w:rFonts w:ascii="Arial" w:hAnsi="Arial" w:cs="Arial"/>
                <w:sz w:val="24"/>
                <w:szCs w:val="24"/>
              </w:rPr>
            </w:pPr>
            <w:r w:rsidRPr="00DB74B0">
              <w:rPr>
                <w:rFonts w:ascii="Arial" w:hAnsi="Arial" w:cs="Arial"/>
                <w:sz w:val="24"/>
                <w:szCs w:val="24"/>
              </w:rPr>
              <w:t>6</w:t>
            </w:r>
            <w:r w:rsidR="008F70B0">
              <w:rPr>
                <w:rFonts w:ascii="Arial" w:hAnsi="Arial" w:cs="Arial"/>
                <w:sz w:val="24"/>
                <w:szCs w:val="24"/>
              </w:rPr>
              <w:t xml:space="preserve"> – 13.</w:t>
            </w:r>
          </w:p>
        </w:tc>
        <w:tc>
          <w:tcPr>
            <w:tcW w:w="4253" w:type="dxa"/>
          </w:tcPr>
          <w:p w14:paraId="1125C383" w14:textId="002FAA3B" w:rsidR="00731189" w:rsidRPr="00DB74B0" w:rsidRDefault="0001566E" w:rsidP="00740277">
            <w:pPr>
              <w:rPr>
                <w:rFonts w:ascii="Arial" w:hAnsi="Arial" w:cs="Arial"/>
                <w:sz w:val="24"/>
                <w:szCs w:val="24"/>
              </w:rPr>
            </w:pPr>
            <w:r w:rsidRPr="00DB74B0">
              <w:rPr>
                <w:rFonts w:ascii="Arial" w:hAnsi="Arial" w:cs="Arial"/>
                <w:sz w:val="24"/>
                <w:szCs w:val="24"/>
              </w:rPr>
              <w:t xml:space="preserve">Please score the </w:t>
            </w:r>
            <w:r w:rsidR="0052141B" w:rsidRPr="00DB74B0">
              <w:rPr>
                <w:rFonts w:ascii="Arial" w:hAnsi="Arial" w:cs="Arial"/>
                <w:sz w:val="24"/>
                <w:szCs w:val="24"/>
              </w:rPr>
              <w:t>Quality</w:t>
            </w:r>
            <w:r w:rsidRPr="00DB74B0">
              <w:rPr>
                <w:rFonts w:ascii="Arial" w:hAnsi="Arial" w:cs="Arial"/>
                <w:sz w:val="24"/>
                <w:szCs w:val="24"/>
              </w:rPr>
              <w:t xml:space="preserve"> </w:t>
            </w:r>
            <w:r w:rsidR="001D7318">
              <w:rPr>
                <w:rFonts w:ascii="Arial" w:hAnsi="Arial" w:cs="Arial"/>
                <w:sz w:val="24"/>
                <w:szCs w:val="24"/>
              </w:rPr>
              <w:t xml:space="preserve">Assurance </w:t>
            </w:r>
            <w:r w:rsidRPr="00DB74B0">
              <w:rPr>
                <w:rFonts w:ascii="Arial" w:hAnsi="Arial" w:cs="Arial"/>
                <w:sz w:val="24"/>
                <w:szCs w:val="24"/>
              </w:rPr>
              <w:t>Practice Standards based on your findings during the review process</w:t>
            </w:r>
            <w:r w:rsidR="001D7318">
              <w:rPr>
                <w:rFonts w:ascii="Arial" w:hAnsi="Arial" w:cs="Arial"/>
                <w:sz w:val="24"/>
                <w:szCs w:val="24"/>
              </w:rPr>
              <w:t>.</w:t>
            </w:r>
          </w:p>
        </w:tc>
        <w:tc>
          <w:tcPr>
            <w:tcW w:w="4201" w:type="dxa"/>
          </w:tcPr>
          <w:p w14:paraId="678832F0" w14:textId="3FA2512E" w:rsidR="0001566E" w:rsidRPr="00DB74B0" w:rsidRDefault="0001566E" w:rsidP="0001566E">
            <w:pPr>
              <w:rPr>
                <w:rFonts w:ascii="Arial" w:eastAsia="Times New Roman" w:hAnsi="Arial" w:cs="Arial"/>
                <w:sz w:val="24"/>
                <w:szCs w:val="24"/>
                <w:lang w:eastAsia="en-GB"/>
              </w:rPr>
            </w:pPr>
            <w:r w:rsidRPr="00DB74B0">
              <w:rPr>
                <w:rFonts w:ascii="Arial" w:eastAsia="Times New Roman" w:hAnsi="Arial" w:cs="Arial"/>
                <w:sz w:val="24"/>
                <w:szCs w:val="24"/>
                <w:lang w:eastAsia="en-GB"/>
              </w:rPr>
              <w:t xml:space="preserve">Each of the standards require scoring against the four-point scaler </w:t>
            </w:r>
            <w:r w:rsidRPr="00DB74B0">
              <w:rPr>
                <w:rFonts w:ascii="Arial" w:eastAsia="Times New Roman" w:hAnsi="Arial" w:cs="Arial"/>
                <w:i/>
                <w:iCs/>
                <w:sz w:val="24"/>
                <w:szCs w:val="24"/>
                <w:lang w:eastAsia="en-GB"/>
              </w:rPr>
              <w:t>(Outstanding, Good, Requires Improvement, Inadequate)</w:t>
            </w:r>
            <w:r w:rsidRPr="00DB74B0">
              <w:rPr>
                <w:rFonts w:ascii="Arial" w:eastAsia="Times New Roman" w:hAnsi="Arial" w:cs="Arial"/>
                <w:sz w:val="24"/>
                <w:szCs w:val="24"/>
                <w:lang w:eastAsia="en-GB"/>
              </w:rPr>
              <w:t xml:space="preserve"> using the radio buttons. All standards are applicable in a proportionate manner</w:t>
            </w:r>
            <w:r w:rsidR="001D7318">
              <w:rPr>
                <w:rFonts w:ascii="Arial" w:eastAsia="Times New Roman" w:hAnsi="Arial" w:cs="Arial"/>
                <w:sz w:val="24"/>
                <w:szCs w:val="24"/>
                <w:lang w:eastAsia="en-GB"/>
              </w:rPr>
              <w:t>.</w:t>
            </w:r>
          </w:p>
          <w:p w14:paraId="32A24602" w14:textId="76AE209B" w:rsidR="00731189" w:rsidRPr="00DB74B0" w:rsidRDefault="00731189" w:rsidP="00740277">
            <w:pPr>
              <w:rPr>
                <w:rFonts w:ascii="Arial" w:hAnsi="Arial" w:cs="Arial"/>
                <w:sz w:val="24"/>
                <w:szCs w:val="24"/>
              </w:rPr>
            </w:pPr>
          </w:p>
        </w:tc>
      </w:tr>
      <w:tr w:rsidR="00B803A0" w14:paraId="277A3B84" w14:textId="77777777" w:rsidTr="00F178AE">
        <w:tc>
          <w:tcPr>
            <w:tcW w:w="562" w:type="dxa"/>
          </w:tcPr>
          <w:p w14:paraId="252FAE48" w14:textId="6596AD88" w:rsidR="00B803A0" w:rsidRPr="00DB74B0" w:rsidRDefault="008F70B0" w:rsidP="00740277">
            <w:pPr>
              <w:rPr>
                <w:rFonts w:ascii="Arial" w:hAnsi="Arial" w:cs="Arial"/>
                <w:sz w:val="24"/>
                <w:szCs w:val="24"/>
              </w:rPr>
            </w:pPr>
            <w:r>
              <w:rPr>
                <w:rFonts w:ascii="Arial" w:hAnsi="Arial" w:cs="Arial"/>
                <w:sz w:val="24"/>
                <w:szCs w:val="24"/>
              </w:rPr>
              <w:t>14</w:t>
            </w:r>
            <w:r w:rsidR="00B803A0" w:rsidRPr="00DB74B0">
              <w:rPr>
                <w:rFonts w:ascii="Arial" w:hAnsi="Arial" w:cs="Arial"/>
                <w:sz w:val="24"/>
                <w:szCs w:val="24"/>
              </w:rPr>
              <w:t>.</w:t>
            </w:r>
          </w:p>
        </w:tc>
        <w:tc>
          <w:tcPr>
            <w:tcW w:w="4253" w:type="dxa"/>
          </w:tcPr>
          <w:p w14:paraId="4229E21B" w14:textId="0D710A8E" w:rsidR="00B803A0" w:rsidRPr="00DB74B0" w:rsidRDefault="00B803A0" w:rsidP="00740277">
            <w:pPr>
              <w:rPr>
                <w:rFonts w:ascii="Arial" w:hAnsi="Arial" w:cs="Arial"/>
                <w:sz w:val="24"/>
                <w:szCs w:val="24"/>
              </w:rPr>
            </w:pPr>
            <w:r w:rsidRPr="00DB74B0">
              <w:rPr>
                <w:rFonts w:ascii="Arial" w:hAnsi="Arial" w:cs="Arial"/>
                <w:sz w:val="24"/>
                <w:szCs w:val="24"/>
              </w:rPr>
              <w:t>Has the practitioner considered and recorded the person’s mental capacity to make decisions as part of their interaction?</w:t>
            </w:r>
          </w:p>
        </w:tc>
        <w:tc>
          <w:tcPr>
            <w:tcW w:w="4201" w:type="dxa"/>
            <w:vMerge w:val="restart"/>
            <w:vAlign w:val="center"/>
          </w:tcPr>
          <w:p w14:paraId="1B8F96F9" w14:textId="77777777" w:rsidR="00B803A0" w:rsidRDefault="00B803A0" w:rsidP="00B803A0">
            <w:pPr>
              <w:rPr>
                <w:rFonts w:ascii="Arial" w:hAnsi="Arial" w:cs="Arial"/>
                <w:sz w:val="24"/>
                <w:szCs w:val="24"/>
              </w:rPr>
            </w:pPr>
            <w:r w:rsidRPr="00DB74B0">
              <w:rPr>
                <w:rFonts w:ascii="Arial" w:hAnsi="Arial" w:cs="Arial"/>
                <w:sz w:val="24"/>
                <w:szCs w:val="24"/>
              </w:rPr>
              <w:t>The radio button questions have been created to enable the consistent reporting of statutory requirements across all service areas.</w:t>
            </w:r>
          </w:p>
          <w:p w14:paraId="790636F5" w14:textId="77777777" w:rsidR="001D7318" w:rsidRDefault="001D7318" w:rsidP="00B803A0">
            <w:pPr>
              <w:rPr>
                <w:rFonts w:ascii="Arial" w:hAnsi="Arial" w:cs="Arial"/>
                <w:sz w:val="24"/>
                <w:szCs w:val="24"/>
              </w:rPr>
            </w:pPr>
          </w:p>
          <w:p w14:paraId="313DB5F5" w14:textId="07C8E249" w:rsidR="001D7318" w:rsidRPr="00DB74B0" w:rsidRDefault="001D7318" w:rsidP="00B803A0">
            <w:pPr>
              <w:rPr>
                <w:rFonts w:ascii="Arial" w:hAnsi="Arial" w:cs="Arial"/>
                <w:sz w:val="24"/>
                <w:szCs w:val="24"/>
              </w:rPr>
            </w:pPr>
            <w:r>
              <w:rPr>
                <w:rFonts w:ascii="Arial" w:hAnsi="Arial" w:cs="Arial"/>
                <w:sz w:val="24"/>
                <w:szCs w:val="24"/>
              </w:rPr>
              <w:t>It is expected that supervisors (reviewers) and practitioners can expand and reflect on any of these areas within Q.</w:t>
            </w:r>
            <w:r w:rsidR="00F178AE">
              <w:rPr>
                <w:rFonts w:ascii="Arial" w:hAnsi="Arial" w:cs="Arial"/>
                <w:sz w:val="24"/>
                <w:szCs w:val="24"/>
              </w:rPr>
              <w:t>21</w:t>
            </w:r>
            <w:r>
              <w:rPr>
                <w:rFonts w:ascii="Arial" w:hAnsi="Arial" w:cs="Arial"/>
                <w:sz w:val="24"/>
                <w:szCs w:val="24"/>
              </w:rPr>
              <w:t xml:space="preserve">, </w:t>
            </w:r>
            <w:r w:rsidR="00F178AE">
              <w:rPr>
                <w:rFonts w:ascii="Arial" w:hAnsi="Arial" w:cs="Arial"/>
                <w:sz w:val="24"/>
                <w:szCs w:val="24"/>
              </w:rPr>
              <w:t>22</w:t>
            </w:r>
            <w:r>
              <w:rPr>
                <w:rFonts w:ascii="Arial" w:hAnsi="Arial" w:cs="Arial"/>
                <w:sz w:val="24"/>
                <w:szCs w:val="24"/>
              </w:rPr>
              <w:t>,</w:t>
            </w:r>
            <w:r w:rsidR="00F178AE">
              <w:rPr>
                <w:rFonts w:ascii="Arial" w:hAnsi="Arial" w:cs="Arial"/>
                <w:sz w:val="24"/>
                <w:szCs w:val="24"/>
              </w:rPr>
              <w:t xml:space="preserve"> 23</w:t>
            </w:r>
            <w:r>
              <w:rPr>
                <w:rFonts w:ascii="Arial" w:hAnsi="Arial" w:cs="Arial"/>
                <w:sz w:val="24"/>
                <w:szCs w:val="24"/>
              </w:rPr>
              <w:t xml:space="preserve"> and </w:t>
            </w:r>
            <w:r w:rsidR="00F178AE">
              <w:rPr>
                <w:rFonts w:ascii="Arial" w:hAnsi="Arial" w:cs="Arial"/>
                <w:sz w:val="24"/>
                <w:szCs w:val="24"/>
              </w:rPr>
              <w:t>25</w:t>
            </w:r>
            <w:r>
              <w:rPr>
                <w:rFonts w:ascii="Arial" w:hAnsi="Arial" w:cs="Arial"/>
                <w:sz w:val="24"/>
                <w:szCs w:val="24"/>
              </w:rPr>
              <w:t>, as applicable.</w:t>
            </w:r>
          </w:p>
        </w:tc>
      </w:tr>
      <w:tr w:rsidR="00B803A0" w14:paraId="10AD3756" w14:textId="77777777" w:rsidTr="00F178AE">
        <w:tc>
          <w:tcPr>
            <w:tcW w:w="562" w:type="dxa"/>
          </w:tcPr>
          <w:p w14:paraId="63917917" w14:textId="49B9FC43" w:rsidR="00B803A0" w:rsidRPr="00DB74B0" w:rsidRDefault="008F70B0" w:rsidP="00740277">
            <w:pPr>
              <w:rPr>
                <w:rFonts w:ascii="Arial" w:hAnsi="Arial" w:cs="Arial"/>
                <w:sz w:val="24"/>
                <w:szCs w:val="24"/>
              </w:rPr>
            </w:pPr>
            <w:r>
              <w:rPr>
                <w:rFonts w:ascii="Arial" w:hAnsi="Arial" w:cs="Arial"/>
                <w:sz w:val="24"/>
                <w:szCs w:val="24"/>
              </w:rPr>
              <w:t>15</w:t>
            </w:r>
            <w:r w:rsidR="00B803A0" w:rsidRPr="00DB74B0">
              <w:rPr>
                <w:rFonts w:ascii="Arial" w:hAnsi="Arial" w:cs="Arial"/>
                <w:sz w:val="24"/>
                <w:szCs w:val="24"/>
              </w:rPr>
              <w:t>.</w:t>
            </w:r>
          </w:p>
        </w:tc>
        <w:tc>
          <w:tcPr>
            <w:tcW w:w="4253" w:type="dxa"/>
          </w:tcPr>
          <w:p w14:paraId="5EDF5C78" w14:textId="6AE2C99C" w:rsidR="00B803A0" w:rsidRPr="00DB74B0" w:rsidRDefault="00B803A0" w:rsidP="00740277">
            <w:pPr>
              <w:rPr>
                <w:rFonts w:ascii="Arial" w:hAnsi="Arial" w:cs="Arial"/>
                <w:sz w:val="24"/>
                <w:szCs w:val="24"/>
              </w:rPr>
            </w:pPr>
            <w:r w:rsidRPr="00DB74B0">
              <w:rPr>
                <w:rFonts w:ascii="Arial" w:hAnsi="Arial" w:cs="Arial"/>
                <w:sz w:val="24"/>
                <w:szCs w:val="24"/>
              </w:rPr>
              <w:t>Has the practitioner considered and recorded if the person would require the use of an advocate / representative?</w:t>
            </w:r>
          </w:p>
        </w:tc>
        <w:tc>
          <w:tcPr>
            <w:tcW w:w="4201" w:type="dxa"/>
            <w:vMerge/>
          </w:tcPr>
          <w:p w14:paraId="39EB3DC3" w14:textId="77777777" w:rsidR="00B803A0" w:rsidRPr="00DB74B0" w:rsidRDefault="00B803A0" w:rsidP="00740277">
            <w:pPr>
              <w:rPr>
                <w:rFonts w:ascii="Arial" w:hAnsi="Arial" w:cs="Arial"/>
                <w:sz w:val="24"/>
                <w:szCs w:val="24"/>
              </w:rPr>
            </w:pPr>
          </w:p>
        </w:tc>
      </w:tr>
      <w:tr w:rsidR="00B803A0" w14:paraId="5F604E0A" w14:textId="77777777" w:rsidTr="00F178AE">
        <w:tc>
          <w:tcPr>
            <w:tcW w:w="562" w:type="dxa"/>
          </w:tcPr>
          <w:p w14:paraId="3A3DD844" w14:textId="05BB5835" w:rsidR="00B803A0" w:rsidRPr="00DB74B0" w:rsidRDefault="008F70B0" w:rsidP="00740277">
            <w:pPr>
              <w:rPr>
                <w:rFonts w:ascii="Arial" w:hAnsi="Arial" w:cs="Arial"/>
                <w:sz w:val="24"/>
                <w:szCs w:val="24"/>
              </w:rPr>
            </w:pPr>
            <w:r>
              <w:rPr>
                <w:rFonts w:ascii="Arial" w:hAnsi="Arial" w:cs="Arial"/>
                <w:sz w:val="24"/>
                <w:szCs w:val="24"/>
              </w:rPr>
              <w:t>16</w:t>
            </w:r>
            <w:r w:rsidR="00B803A0" w:rsidRPr="00DB74B0">
              <w:rPr>
                <w:rFonts w:ascii="Arial" w:hAnsi="Arial" w:cs="Arial"/>
                <w:sz w:val="24"/>
                <w:szCs w:val="24"/>
              </w:rPr>
              <w:t>.</w:t>
            </w:r>
          </w:p>
        </w:tc>
        <w:tc>
          <w:tcPr>
            <w:tcW w:w="4253" w:type="dxa"/>
          </w:tcPr>
          <w:p w14:paraId="719E8B88" w14:textId="4C7EB568" w:rsidR="00B803A0" w:rsidRPr="00DB74B0" w:rsidRDefault="00B803A0" w:rsidP="00740277">
            <w:pPr>
              <w:rPr>
                <w:rFonts w:ascii="Arial" w:hAnsi="Arial" w:cs="Arial"/>
                <w:sz w:val="24"/>
                <w:szCs w:val="24"/>
              </w:rPr>
            </w:pPr>
            <w:r w:rsidRPr="00DB74B0">
              <w:rPr>
                <w:rFonts w:ascii="Arial" w:hAnsi="Arial" w:cs="Arial"/>
                <w:sz w:val="24"/>
                <w:szCs w:val="24"/>
              </w:rPr>
              <w:t xml:space="preserve">Has the practitioner considered, provided recorded </w:t>
            </w:r>
            <w:proofErr w:type="gramStart"/>
            <w:r w:rsidRPr="00DB74B0">
              <w:rPr>
                <w:rFonts w:ascii="Arial" w:hAnsi="Arial" w:cs="Arial"/>
                <w:sz w:val="24"/>
                <w:szCs w:val="24"/>
              </w:rPr>
              <w:t>rationale</w:t>
            </w:r>
            <w:proofErr w:type="gramEnd"/>
            <w:r w:rsidRPr="00DB74B0">
              <w:rPr>
                <w:rFonts w:ascii="Arial" w:hAnsi="Arial" w:cs="Arial"/>
                <w:sz w:val="24"/>
                <w:szCs w:val="24"/>
              </w:rPr>
              <w:t xml:space="preserve"> and completed necessary steps as part of the NHS continuing healthcare process?</w:t>
            </w:r>
          </w:p>
        </w:tc>
        <w:tc>
          <w:tcPr>
            <w:tcW w:w="4201" w:type="dxa"/>
            <w:vMerge/>
          </w:tcPr>
          <w:p w14:paraId="6A5BD0A6" w14:textId="77777777" w:rsidR="00B803A0" w:rsidRPr="00DB74B0" w:rsidRDefault="00B803A0" w:rsidP="00740277">
            <w:pPr>
              <w:rPr>
                <w:rFonts w:ascii="Arial" w:hAnsi="Arial" w:cs="Arial"/>
                <w:sz w:val="24"/>
                <w:szCs w:val="24"/>
              </w:rPr>
            </w:pPr>
          </w:p>
        </w:tc>
      </w:tr>
      <w:tr w:rsidR="00B803A0" w14:paraId="01D1B745" w14:textId="77777777" w:rsidTr="00F178AE">
        <w:tc>
          <w:tcPr>
            <w:tcW w:w="562" w:type="dxa"/>
          </w:tcPr>
          <w:p w14:paraId="77213FE8" w14:textId="3612D25E" w:rsidR="00B803A0" w:rsidRPr="00DB74B0" w:rsidRDefault="00B803A0" w:rsidP="00740277">
            <w:pPr>
              <w:rPr>
                <w:rFonts w:ascii="Arial" w:hAnsi="Arial" w:cs="Arial"/>
                <w:sz w:val="24"/>
                <w:szCs w:val="24"/>
              </w:rPr>
            </w:pPr>
            <w:r w:rsidRPr="00DB74B0">
              <w:rPr>
                <w:rFonts w:ascii="Arial" w:hAnsi="Arial" w:cs="Arial"/>
                <w:sz w:val="24"/>
                <w:szCs w:val="24"/>
              </w:rPr>
              <w:t>1</w:t>
            </w:r>
            <w:r w:rsidR="008F70B0">
              <w:rPr>
                <w:rFonts w:ascii="Arial" w:hAnsi="Arial" w:cs="Arial"/>
                <w:sz w:val="24"/>
                <w:szCs w:val="24"/>
              </w:rPr>
              <w:t>7</w:t>
            </w:r>
            <w:r w:rsidRPr="00DB74B0">
              <w:rPr>
                <w:rFonts w:ascii="Arial" w:hAnsi="Arial" w:cs="Arial"/>
                <w:sz w:val="24"/>
                <w:szCs w:val="24"/>
              </w:rPr>
              <w:t>.</w:t>
            </w:r>
          </w:p>
        </w:tc>
        <w:tc>
          <w:tcPr>
            <w:tcW w:w="4253" w:type="dxa"/>
          </w:tcPr>
          <w:p w14:paraId="519D9C52" w14:textId="598CA624" w:rsidR="00B803A0" w:rsidRPr="00DB74B0" w:rsidRDefault="00B803A0" w:rsidP="00740277">
            <w:pPr>
              <w:rPr>
                <w:rFonts w:ascii="Arial" w:hAnsi="Arial" w:cs="Arial"/>
                <w:sz w:val="24"/>
                <w:szCs w:val="24"/>
              </w:rPr>
            </w:pPr>
            <w:r w:rsidRPr="00DB74B0">
              <w:rPr>
                <w:rFonts w:ascii="Arial" w:hAnsi="Arial" w:cs="Arial"/>
                <w:sz w:val="24"/>
                <w:szCs w:val="24"/>
              </w:rPr>
              <w:t>Has the practitioner considered and recorded if the person has regular contact with children and / or young people?</w:t>
            </w:r>
          </w:p>
        </w:tc>
        <w:tc>
          <w:tcPr>
            <w:tcW w:w="4201" w:type="dxa"/>
            <w:vMerge/>
          </w:tcPr>
          <w:p w14:paraId="2682C524" w14:textId="77777777" w:rsidR="00B803A0" w:rsidRPr="00DB74B0" w:rsidRDefault="00B803A0" w:rsidP="00740277">
            <w:pPr>
              <w:rPr>
                <w:rFonts w:ascii="Arial" w:hAnsi="Arial" w:cs="Arial"/>
                <w:sz w:val="24"/>
                <w:szCs w:val="24"/>
              </w:rPr>
            </w:pPr>
          </w:p>
        </w:tc>
      </w:tr>
      <w:tr w:rsidR="00B803A0" w14:paraId="41407D0B" w14:textId="77777777" w:rsidTr="00F178AE">
        <w:tc>
          <w:tcPr>
            <w:tcW w:w="562" w:type="dxa"/>
          </w:tcPr>
          <w:p w14:paraId="3AC85AFE" w14:textId="77F676BB" w:rsidR="00B803A0" w:rsidRPr="00DB74B0" w:rsidRDefault="00B803A0" w:rsidP="00740277">
            <w:pPr>
              <w:rPr>
                <w:rFonts w:ascii="Arial" w:hAnsi="Arial" w:cs="Arial"/>
                <w:sz w:val="24"/>
                <w:szCs w:val="24"/>
              </w:rPr>
            </w:pPr>
            <w:r w:rsidRPr="00DB74B0">
              <w:rPr>
                <w:rFonts w:ascii="Arial" w:hAnsi="Arial" w:cs="Arial"/>
                <w:sz w:val="24"/>
                <w:szCs w:val="24"/>
              </w:rPr>
              <w:t>1</w:t>
            </w:r>
            <w:r w:rsidR="008F70B0">
              <w:rPr>
                <w:rFonts w:ascii="Arial" w:hAnsi="Arial" w:cs="Arial"/>
                <w:sz w:val="24"/>
                <w:szCs w:val="24"/>
              </w:rPr>
              <w:t>8</w:t>
            </w:r>
            <w:r w:rsidRPr="00DB74B0">
              <w:rPr>
                <w:rFonts w:ascii="Arial" w:hAnsi="Arial" w:cs="Arial"/>
                <w:sz w:val="24"/>
                <w:szCs w:val="24"/>
              </w:rPr>
              <w:t>.</w:t>
            </w:r>
          </w:p>
        </w:tc>
        <w:tc>
          <w:tcPr>
            <w:tcW w:w="4253" w:type="dxa"/>
          </w:tcPr>
          <w:p w14:paraId="335790E0" w14:textId="6FB9C983" w:rsidR="00B803A0" w:rsidRPr="00DB74B0" w:rsidRDefault="00B803A0" w:rsidP="00740277">
            <w:pPr>
              <w:rPr>
                <w:rFonts w:ascii="Arial" w:hAnsi="Arial" w:cs="Arial"/>
                <w:sz w:val="24"/>
                <w:szCs w:val="24"/>
              </w:rPr>
            </w:pPr>
            <w:r w:rsidRPr="00DB74B0">
              <w:rPr>
                <w:rFonts w:ascii="Arial" w:hAnsi="Arial" w:cs="Arial"/>
                <w:sz w:val="24"/>
                <w:szCs w:val="24"/>
              </w:rPr>
              <w:t>Has the practitioner recorded and taken appropriate action, if any immediate children and / or young people safeguarding concerns have been identified?</w:t>
            </w:r>
          </w:p>
        </w:tc>
        <w:tc>
          <w:tcPr>
            <w:tcW w:w="4201" w:type="dxa"/>
            <w:vMerge/>
          </w:tcPr>
          <w:p w14:paraId="415DA99B" w14:textId="77777777" w:rsidR="00B803A0" w:rsidRPr="00DB74B0" w:rsidRDefault="00B803A0" w:rsidP="00740277">
            <w:pPr>
              <w:rPr>
                <w:rFonts w:ascii="Arial" w:hAnsi="Arial" w:cs="Arial"/>
                <w:sz w:val="24"/>
                <w:szCs w:val="24"/>
              </w:rPr>
            </w:pPr>
          </w:p>
        </w:tc>
      </w:tr>
      <w:tr w:rsidR="00B803A0" w14:paraId="0D8CCF69" w14:textId="77777777" w:rsidTr="00F178AE">
        <w:tc>
          <w:tcPr>
            <w:tcW w:w="562" w:type="dxa"/>
          </w:tcPr>
          <w:p w14:paraId="0FDD55BB" w14:textId="3DA399E0" w:rsidR="00B803A0" w:rsidRPr="00DB74B0" w:rsidRDefault="00B803A0" w:rsidP="00740277">
            <w:pPr>
              <w:rPr>
                <w:rFonts w:ascii="Arial" w:hAnsi="Arial" w:cs="Arial"/>
                <w:sz w:val="24"/>
                <w:szCs w:val="24"/>
              </w:rPr>
            </w:pPr>
            <w:r w:rsidRPr="00DB74B0">
              <w:rPr>
                <w:rFonts w:ascii="Arial" w:hAnsi="Arial" w:cs="Arial"/>
                <w:sz w:val="24"/>
                <w:szCs w:val="24"/>
              </w:rPr>
              <w:t>1</w:t>
            </w:r>
            <w:r w:rsidR="008F70B0">
              <w:rPr>
                <w:rFonts w:ascii="Arial" w:hAnsi="Arial" w:cs="Arial"/>
                <w:sz w:val="24"/>
                <w:szCs w:val="24"/>
              </w:rPr>
              <w:t>9</w:t>
            </w:r>
            <w:r w:rsidRPr="00DB74B0">
              <w:rPr>
                <w:rFonts w:ascii="Arial" w:hAnsi="Arial" w:cs="Arial"/>
                <w:sz w:val="24"/>
                <w:szCs w:val="24"/>
              </w:rPr>
              <w:t>.</w:t>
            </w:r>
          </w:p>
        </w:tc>
        <w:tc>
          <w:tcPr>
            <w:tcW w:w="4253" w:type="dxa"/>
          </w:tcPr>
          <w:p w14:paraId="392EB0F7" w14:textId="5C7989E9" w:rsidR="00B803A0" w:rsidRPr="00DB74B0" w:rsidRDefault="00B803A0" w:rsidP="00740277">
            <w:pPr>
              <w:rPr>
                <w:rFonts w:ascii="Arial" w:hAnsi="Arial" w:cs="Arial"/>
                <w:sz w:val="24"/>
                <w:szCs w:val="24"/>
              </w:rPr>
            </w:pPr>
            <w:r w:rsidRPr="00DB74B0">
              <w:rPr>
                <w:rFonts w:ascii="Arial" w:hAnsi="Arial" w:cs="Arial"/>
                <w:sz w:val="24"/>
                <w:szCs w:val="24"/>
              </w:rPr>
              <w:t xml:space="preserve">Has the practitioner recorded and taken appropriate action, if any </w:t>
            </w:r>
            <w:r w:rsidRPr="00DB74B0">
              <w:rPr>
                <w:rFonts w:ascii="Arial" w:hAnsi="Arial" w:cs="Arial"/>
                <w:sz w:val="24"/>
                <w:szCs w:val="24"/>
              </w:rPr>
              <w:lastRenderedPageBreak/>
              <w:t>immediate adult safeguarding concerns have been identified?</w:t>
            </w:r>
          </w:p>
        </w:tc>
        <w:tc>
          <w:tcPr>
            <w:tcW w:w="4201" w:type="dxa"/>
            <w:vMerge/>
          </w:tcPr>
          <w:p w14:paraId="4F47B8E4" w14:textId="77777777" w:rsidR="00B803A0" w:rsidRPr="00DB74B0" w:rsidRDefault="00B803A0" w:rsidP="00740277">
            <w:pPr>
              <w:rPr>
                <w:rFonts w:ascii="Arial" w:hAnsi="Arial" w:cs="Arial"/>
                <w:sz w:val="24"/>
                <w:szCs w:val="24"/>
              </w:rPr>
            </w:pPr>
          </w:p>
        </w:tc>
      </w:tr>
      <w:tr w:rsidR="00B803A0" w14:paraId="19B66CA4" w14:textId="77777777" w:rsidTr="00F178AE">
        <w:tc>
          <w:tcPr>
            <w:tcW w:w="562" w:type="dxa"/>
          </w:tcPr>
          <w:p w14:paraId="12D94D92" w14:textId="59EC6C95" w:rsidR="00B803A0" w:rsidRPr="00DB74B0" w:rsidRDefault="008F70B0" w:rsidP="00740277">
            <w:pPr>
              <w:rPr>
                <w:rFonts w:ascii="Arial" w:hAnsi="Arial" w:cs="Arial"/>
                <w:sz w:val="24"/>
                <w:szCs w:val="24"/>
              </w:rPr>
            </w:pPr>
            <w:r>
              <w:rPr>
                <w:rFonts w:ascii="Arial" w:hAnsi="Arial" w:cs="Arial"/>
                <w:sz w:val="24"/>
                <w:szCs w:val="24"/>
              </w:rPr>
              <w:t>20</w:t>
            </w:r>
            <w:r w:rsidR="00B803A0" w:rsidRPr="00DB74B0">
              <w:rPr>
                <w:rFonts w:ascii="Arial" w:hAnsi="Arial" w:cs="Arial"/>
                <w:sz w:val="24"/>
                <w:szCs w:val="24"/>
              </w:rPr>
              <w:t>.</w:t>
            </w:r>
          </w:p>
        </w:tc>
        <w:tc>
          <w:tcPr>
            <w:tcW w:w="4253" w:type="dxa"/>
          </w:tcPr>
          <w:p w14:paraId="35818E1D" w14:textId="286E22E8" w:rsidR="00B803A0" w:rsidRPr="00DB74B0" w:rsidRDefault="00B803A0" w:rsidP="00740277">
            <w:pPr>
              <w:rPr>
                <w:rFonts w:ascii="Arial" w:hAnsi="Arial" w:cs="Arial"/>
                <w:sz w:val="24"/>
                <w:szCs w:val="24"/>
              </w:rPr>
            </w:pPr>
            <w:r w:rsidRPr="00DB74B0">
              <w:rPr>
                <w:rFonts w:ascii="Arial" w:hAnsi="Arial" w:cs="Arial"/>
                <w:sz w:val="24"/>
                <w:szCs w:val="24"/>
              </w:rPr>
              <w:t>Has the practitioner considered and recorded the needs of any informal carers? This also includes young carers</w:t>
            </w:r>
          </w:p>
        </w:tc>
        <w:tc>
          <w:tcPr>
            <w:tcW w:w="4201" w:type="dxa"/>
            <w:vMerge/>
          </w:tcPr>
          <w:p w14:paraId="4635D197" w14:textId="77777777" w:rsidR="00B803A0" w:rsidRPr="00DB74B0" w:rsidRDefault="00B803A0" w:rsidP="00740277">
            <w:pPr>
              <w:rPr>
                <w:rFonts w:ascii="Arial" w:hAnsi="Arial" w:cs="Arial"/>
                <w:sz w:val="24"/>
                <w:szCs w:val="24"/>
              </w:rPr>
            </w:pPr>
          </w:p>
        </w:tc>
      </w:tr>
      <w:tr w:rsidR="00B803A0" w14:paraId="2794C699" w14:textId="77777777" w:rsidTr="00F178AE">
        <w:tc>
          <w:tcPr>
            <w:tcW w:w="562" w:type="dxa"/>
          </w:tcPr>
          <w:p w14:paraId="64C08107" w14:textId="42FFD31F" w:rsidR="00B803A0" w:rsidRPr="00DB74B0" w:rsidRDefault="008F70B0" w:rsidP="00740277">
            <w:pPr>
              <w:rPr>
                <w:rFonts w:ascii="Arial" w:hAnsi="Arial" w:cs="Arial"/>
                <w:sz w:val="24"/>
                <w:szCs w:val="24"/>
              </w:rPr>
            </w:pPr>
            <w:r>
              <w:rPr>
                <w:rFonts w:ascii="Arial" w:hAnsi="Arial" w:cs="Arial"/>
                <w:sz w:val="24"/>
                <w:szCs w:val="24"/>
              </w:rPr>
              <w:t>21</w:t>
            </w:r>
            <w:r w:rsidR="00B803A0" w:rsidRPr="00DB74B0">
              <w:rPr>
                <w:rFonts w:ascii="Arial" w:hAnsi="Arial" w:cs="Arial"/>
                <w:sz w:val="24"/>
                <w:szCs w:val="24"/>
              </w:rPr>
              <w:t>.</w:t>
            </w:r>
          </w:p>
        </w:tc>
        <w:tc>
          <w:tcPr>
            <w:tcW w:w="4253" w:type="dxa"/>
          </w:tcPr>
          <w:p w14:paraId="4822DAD6" w14:textId="7F0FAE41" w:rsidR="00B803A0" w:rsidRPr="00DB74B0" w:rsidRDefault="00B803A0" w:rsidP="00740277">
            <w:pPr>
              <w:rPr>
                <w:rFonts w:ascii="Arial" w:hAnsi="Arial" w:cs="Arial"/>
                <w:sz w:val="24"/>
                <w:szCs w:val="24"/>
              </w:rPr>
            </w:pPr>
            <w:r w:rsidRPr="00DB74B0">
              <w:rPr>
                <w:rFonts w:ascii="Arial" w:hAnsi="Arial" w:cs="Arial"/>
                <w:sz w:val="24"/>
                <w:szCs w:val="24"/>
              </w:rPr>
              <w:t xml:space="preserve">Identified strengths: Please comment on the strengths you found of the </w:t>
            </w:r>
            <w:r w:rsidR="00EC40D6" w:rsidRPr="00DB74B0">
              <w:rPr>
                <w:rFonts w:ascii="Arial" w:hAnsi="Arial" w:cs="Arial"/>
                <w:sz w:val="24"/>
                <w:szCs w:val="24"/>
              </w:rPr>
              <w:t>practitioner’s</w:t>
            </w:r>
            <w:r w:rsidRPr="00DB74B0">
              <w:rPr>
                <w:rFonts w:ascii="Arial" w:hAnsi="Arial" w:cs="Arial"/>
                <w:sz w:val="24"/>
                <w:szCs w:val="24"/>
              </w:rPr>
              <w:t xml:space="preserve"> interaction with the person</w:t>
            </w:r>
            <w:r w:rsidR="001D7318">
              <w:rPr>
                <w:rFonts w:ascii="Arial" w:hAnsi="Arial" w:cs="Arial"/>
                <w:sz w:val="24"/>
                <w:szCs w:val="24"/>
              </w:rPr>
              <w:t>.</w:t>
            </w:r>
          </w:p>
        </w:tc>
        <w:tc>
          <w:tcPr>
            <w:tcW w:w="4201" w:type="dxa"/>
          </w:tcPr>
          <w:p w14:paraId="7C320FCB" w14:textId="24D98C24" w:rsidR="00B803A0" w:rsidRPr="00DB74B0" w:rsidRDefault="00B803A0" w:rsidP="00740277">
            <w:pPr>
              <w:rPr>
                <w:rFonts w:ascii="Arial" w:hAnsi="Arial" w:cs="Arial"/>
                <w:sz w:val="24"/>
                <w:szCs w:val="24"/>
              </w:rPr>
            </w:pPr>
            <w:r w:rsidRPr="00DB74B0">
              <w:rPr>
                <w:rFonts w:ascii="Arial" w:hAnsi="Arial" w:cs="Arial"/>
                <w:sz w:val="24"/>
                <w:szCs w:val="24"/>
              </w:rPr>
              <w:t xml:space="preserve">This needs to be reflective of the above scoring of the standards. It should inform the practitioner of their strengths and areas to celebrate within their </w:t>
            </w:r>
            <w:r w:rsidR="001D7318">
              <w:rPr>
                <w:rFonts w:ascii="Arial" w:hAnsi="Arial" w:cs="Arial"/>
                <w:sz w:val="24"/>
                <w:szCs w:val="24"/>
              </w:rPr>
              <w:t>work</w:t>
            </w:r>
            <w:r w:rsidRPr="00DB74B0">
              <w:rPr>
                <w:rFonts w:ascii="Arial" w:hAnsi="Arial" w:cs="Arial"/>
                <w:sz w:val="24"/>
                <w:szCs w:val="24"/>
              </w:rPr>
              <w:t xml:space="preserve">. Be specific in your feedback to enable the practitioner to reflect on this </w:t>
            </w:r>
            <w:r w:rsidR="001D7318">
              <w:rPr>
                <w:rFonts w:ascii="Arial" w:hAnsi="Arial" w:cs="Arial"/>
                <w:sz w:val="24"/>
                <w:szCs w:val="24"/>
              </w:rPr>
              <w:t>to continually inform best practices</w:t>
            </w:r>
            <w:r w:rsidRPr="00DB74B0">
              <w:rPr>
                <w:rFonts w:ascii="Arial" w:hAnsi="Arial" w:cs="Arial"/>
                <w:sz w:val="24"/>
                <w:szCs w:val="24"/>
              </w:rPr>
              <w:t>.</w:t>
            </w:r>
          </w:p>
        </w:tc>
      </w:tr>
      <w:tr w:rsidR="00B803A0" w14:paraId="519A700C" w14:textId="77777777" w:rsidTr="00F178AE">
        <w:tc>
          <w:tcPr>
            <w:tcW w:w="562" w:type="dxa"/>
          </w:tcPr>
          <w:p w14:paraId="5C6FD812" w14:textId="6D8F1069" w:rsidR="00B803A0" w:rsidRPr="00DB74B0" w:rsidRDefault="008F70B0" w:rsidP="00740277">
            <w:pPr>
              <w:rPr>
                <w:rFonts w:ascii="Arial" w:hAnsi="Arial" w:cs="Arial"/>
                <w:sz w:val="24"/>
                <w:szCs w:val="24"/>
              </w:rPr>
            </w:pPr>
            <w:r>
              <w:rPr>
                <w:rFonts w:ascii="Arial" w:hAnsi="Arial" w:cs="Arial"/>
                <w:sz w:val="24"/>
                <w:szCs w:val="24"/>
              </w:rPr>
              <w:t>22</w:t>
            </w:r>
            <w:r w:rsidR="00EC40D6" w:rsidRPr="00DB74B0">
              <w:rPr>
                <w:rFonts w:ascii="Arial" w:hAnsi="Arial" w:cs="Arial"/>
                <w:sz w:val="24"/>
                <w:szCs w:val="24"/>
              </w:rPr>
              <w:t>.</w:t>
            </w:r>
          </w:p>
        </w:tc>
        <w:tc>
          <w:tcPr>
            <w:tcW w:w="4253" w:type="dxa"/>
          </w:tcPr>
          <w:p w14:paraId="49C12126" w14:textId="179CEE6C" w:rsidR="00B803A0" w:rsidRPr="00DB74B0" w:rsidRDefault="00EC40D6" w:rsidP="00740277">
            <w:pPr>
              <w:rPr>
                <w:rFonts w:ascii="Arial" w:hAnsi="Arial" w:cs="Arial"/>
                <w:sz w:val="24"/>
                <w:szCs w:val="24"/>
              </w:rPr>
            </w:pPr>
            <w:r w:rsidRPr="00DB74B0">
              <w:rPr>
                <w:rFonts w:ascii="Arial" w:hAnsi="Arial" w:cs="Arial"/>
                <w:sz w:val="24"/>
                <w:szCs w:val="24"/>
              </w:rPr>
              <w:t xml:space="preserve">Learning and development needs: Please comment on any learning and development opportunities identified within this </w:t>
            </w:r>
            <w:r w:rsidR="0052141B" w:rsidRPr="00DB74B0">
              <w:rPr>
                <w:rFonts w:ascii="Arial" w:hAnsi="Arial" w:cs="Arial"/>
                <w:sz w:val="24"/>
                <w:szCs w:val="24"/>
              </w:rPr>
              <w:t>Q</w:t>
            </w:r>
            <w:r w:rsidRPr="00DB74B0">
              <w:rPr>
                <w:rFonts w:ascii="Arial" w:hAnsi="Arial" w:cs="Arial"/>
                <w:sz w:val="24"/>
                <w:szCs w:val="24"/>
              </w:rPr>
              <w:t>PA</w:t>
            </w:r>
            <w:r w:rsidR="00352B3D" w:rsidRPr="00DB74B0">
              <w:rPr>
                <w:rFonts w:ascii="Arial" w:hAnsi="Arial" w:cs="Arial"/>
                <w:sz w:val="24"/>
                <w:szCs w:val="24"/>
              </w:rPr>
              <w:t>R</w:t>
            </w:r>
            <w:r w:rsidR="001D7318">
              <w:rPr>
                <w:rFonts w:ascii="Arial" w:hAnsi="Arial" w:cs="Arial"/>
                <w:sz w:val="24"/>
                <w:szCs w:val="24"/>
              </w:rPr>
              <w:t>.</w:t>
            </w:r>
          </w:p>
        </w:tc>
        <w:tc>
          <w:tcPr>
            <w:tcW w:w="4201" w:type="dxa"/>
          </w:tcPr>
          <w:p w14:paraId="11219D41" w14:textId="6C6783CE" w:rsidR="00B803A0" w:rsidRPr="00DB74B0" w:rsidRDefault="00EC40D6" w:rsidP="00740277">
            <w:pPr>
              <w:rPr>
                <w:rFonts w:ascii="Arial" w:hAnsi="Arial" w:cs="Arial"/>
                <w:sz w:val="24"/>
                <w:szCs w:val="24"/>
              </w:rPr>
            </w:pPr>
            <w:r w:rsidRPr="00DB74B0">
              <w:rPr>
                <w:rFonts w:ascii="Arial" w:hAnsi="Arial" w:cs="Arial"/>
                <w:sz w:val="24"/>
                <w:szCs w:val="24"/>
              </w:rPr>
              <w:t xml:space="preserve">This needs to be reflective of the above scoring of the standards. It should provide clear guidance of </w:t>
            </w:r>
            <w:r w:rsidR="001D7318">
              <w:rPr>
                <w:rFonts w:ascii="Arial" w:hAnsi="Arial" w:cs="Arial"/>
                <w:sz w:val="24"/>
                <w:szCs w:val="24"/>
              </w:rPr>
              <w:t xml:space="preserve">any </w:t>
            </w:r>
            <w:r w:rsidRPr="00DB74B0">
              <w:rPr>
                <w:rFonts w:ascii="Arial" w:hAnsi="Arial" w:cs="Arial"/>
                <w:sz w:val="24"/>
                <w:szCs w:val="24"/>
              </w:rPr>
              <w:t>learning and development identified</w:t>
            </w:r>
            <w:r w:rsidR="001D7318">
              <w:rPr>
                <w:rFonts w:ascii="Arial" w:hAnsi="Arial" w:cs="Arial"/>
                <w:sz w:val="24"/>
                <w:szCs w:val="24"/>
              </w:rPr>
              <w:t xml:space="preserve">, </w:t>
            </w:r>
            <w:r w:rsidRPr="00DB74B0">
              <w:rPr>
                <w:rFonts w:ascii="Arial" w:hAnsi="Arial" w:cs="Arial"/>
                <w:sz w:val="24"/>
                <w:szCs w:val="24"/>
              </w:rPr>
              <w:t>and how this will be measured. Be specific in your feedback to enable the practitioner to reflect on this</w:t>
            </w:r>
            <w:r w:rsidR="001D7318">
              <w:rPr>
                <w:rFonts w:ascii="Arial" w:hAnsi="Arial" w:cs="Arial"/>
                <w:sz w:val="24"/>
                <w:szCs w:val="24"/>
              </w:rPr>
              <w:t xml:space="preserve"> to continually inform best practices</w:t>
            </w:r>
            <w:r w:rsidRPr="00DB74B0">
              <w:rPr>
                <w:rFonts w:ascii="Arial" w:hAnsi="Arial" w:cs="Arial"/>
                <w:sz w:val="24"/>
                <w:szCs w:val="24"/>
              </w:rPr>
              <w:t>.</w:t>
            </w:r>
          </w:p>
        </w:tc>
      </w:tr>
      <w:tr w:rsidR="006152C0" w14:paraId="5585E418" w14:textId="77777777" w:rsidTr="00F178AE">
        <w:tc>
          <w:tcPr>
            <w:tcW w:w="562" w:type="dxa"/>
          </w:tcPr>
          <w:p w14:paraId="1C1BE571" w14:textId="5D74220A" w:rsidR="006152C0" w:rsidRPr="00DB74B0" w:rsidRDefault="008F70B0" w:rsidP="006152C0">
            <w:pPr>
              <w:rPr>
                <w:rFonts w:ascii="Arial" w:hAnsi="Arial" w:cs="Arial"/>
                <w:sz w:val="24"/>
                <w:szCs w:val="24"/>
              </w:rPr>
            </w:pPr>
            <w:r>
              <w:rPr>
                <w:rFonts w:ascii="Arial" w:hAnsi="Arial" w:cs="Arial"/>
                <w:sz w:val="24"/>
                <w:szCs w:val="24"/>
              </w:rPr>
              <w:t>23</w:t>
            </w:r>
            <w:r w:rsidR="006152C0" w:rsidRPr="00DB74B0">
              <w:rPr>
                <w:rFonts w:ascii="Arial" w:hAnsi="Arial" w:cs="Arial"/>
                <w:sz w:val="24"/>
                <w:szCs w:val="24"/>
              </w:rPr>
              <w:t>.</w:t>
            </w:r>
          </w:p>
        </w:tc>
        <w:tc>
          <w:tcPr>
            <w:tcW w:w="4253" w:type="dxa"/>
          </w:tcPr>
          <w:p w14:paraId="753DE1C3" w14:textId="25C662B6" w:rsidR="006152C0" w:rsidRPr="00DB74B0" w:rsidRDefault="006152C0" w:rsidP="006152C0">
            <w:pPr>
              <w:rPr>
                <w:rFonts w:ascii="Arial" w:hAnsi="Arial" w:cs="Arial"/>
                <w:sz w:val="24"/>
                <w:szCs w:val="24"/>
              </w:rPr>
            </w:pPr>
            <w:r w:rsidRPr="00DB74B0">
              <w:rPr>
                <w:rFonts w:ascii="Arial" w:hAnsi="Arial" w:cs="Arial"/>
                <w:sz w:val="24"/>
                <w:szCs w:val="24"/>
              </w:rPr>
              <w:t>Do you feel that the practitioner’s interaction meets the need of the person in a proportionate manner?</w:t>
            </w:r>
          </w:p>
        </w:tc>
        <w:tc>
          <w:tcPr>
            <w:tcW w:w="4201" w:type="dxa"/>
          </w:tcPr>
          <w:p w14:paraId="620ADB24" w14:textId="1BDF380E" w:rsidR="006152C0" w:rsidRPr="00DB74B0" w:rsidRDefault="001D7318" w:rsidP="006152C0">
            <w:pPr>
              <w:rPr>
                <w:rFonts w:ascii="Arial" w:hAnsi="Arial" w:cs="Arial"/>
                <w:sz w:val="24"/>
                <w:szCs w:val="24"/>
              </w:rPr>
            </w:pPr>
            <w:r>
              <w:rPr>
                <w:rFonts w:ascii="Arial" w:hAnsi="Arial" w:cs="Arial"/>
                <w:sz w:val="24"/>
                <w:szCs w:val="24"/>
              </w:rPr>
              <w:t xml:space="preserve">The supervisor (reviewer) should consider the person and if their outcomes were met by the practitioner. Did the practitioner understand the situation and give appropriate (proportionate yet sufficient) </w:t>
            </w:r>
            <w:r w:rsidR="00837B2C">
              <w:rPr>
                <w:rFonts w:ascii="Arial" w:hAnsi="Arial" w:cs="Arial"/>
                <w:sz w:val="24"/>
                <w:szCs w:val="24"/>
              </w:rPr>
              <w:t>response?</w:t>
            </w:r>
          </w:p>
        </w:tc>
      </w:tr>
      <w:tr w:rsidR="006152C0" w14:paraId="4D07AF9E" w14:textId="77777777" w:rsidTr="00F178AE">
        <w:tc>
          <w:tcPr>
            <w:tcW w:w="562" w:type="dxa"/>
          </w:tcPr>
          <w:p w14:paraId="549D7541" w14:textId="47F5CC52" w:rsidR="006152C0" w:rsidRPr="00DB74B0" w:rsidRDefault="008F70B0" w:rsidP="006152C0">
            <w:pPr>
              <w:rPr>
                <w:rFonts w:ascii="Arial" w:hAnsi="Arial" w:cs="Arial"/>
                <w:sz w:val="24"/>
                <w:szCs w:val="24"/>
              </w:rPr>
            </w:pPr>
            <w:r>
              <w:rPr>
                <w:rFonts w:ascii="Arial" w:hAnsi="Arial" w:cs="Arial"/>
                <w:sz w:val="24"/>
                <w:szCs w:val="24"/>
              </w:rPr>
              <w:t>24</w:t>
            </w:r>
            <w:r w:rsidR="006152C0" w:rsidRPr="00DB74B0">
              <w:rPr>
                <w:rFonts w:ascii="Arial" w:hAnsi="Arial" w:cs="Arial"/>
                <w:sz w:val="24"/>
                <w:szCs w:val="24"/>
              </w:rPr>
              <w:t>.</w:t>
            </w:r>
          </w:p>
        </w:tc>
        <w:tc>
          <w:tcPr>
            <w:tcW w:w="4253" w:type="dxa"/>
          </w:tcPr>
          <w:p w14:paraId="37A80F16" w14:textId="239DC84E" w:rsidR="006152C0" w:rsidRPr="00DB74B0" w:rsidRDefault="006152C0" w:rsidP="006152C0">
            <w:pPr>
              <w:rPr>
                <w:rFonts w:ascii="Arial" w:hAnsi="Arial" w:cs="Arial"/>
                <w:sz w:val="24"/>
                <w:szCs w:val="24"/>
              </w:rPr>
            </w:pPr>
            <w:r w:rsidRPr="00DB74B0">
              <w:rPr>
                <w:rFonts w:ascii="Arial" w:hAnsi="Arial" w:cs="Arial"/>
                <w:sz w:val="24"/>
                <w:szCs w:val="24"/>
              </w:rPr>
              <w:t>Practitioner reflections: What does the practitioner feel they did well? What are they proud of? What was difficult / challenging about the work?</w:t>
            </w:r>
          </w:p>
        </w:tc>
        <w:tc>
          <w:tcPr>
            <w:tcW w:w="4201" w:type="dxa"/>
          </w:tcPr>
          <w:p w14:paraId="45579BFA" w14:textId="094ED0B4" w:rsidR="006152C0" w:rsidRPr="00DB74B0" w:rsidRDefault="006152C0" w:rsidP="006152C0">
            <w:pPr>
              <w:rPr>
                <w:rFonts w:ascii="Arial" w:hAnsi="Arial" w:cs="Arial"/>
                <w:sz w:val="24"/>
                <w:szCs w:val="24"/>
              </w:rPr>
            </w:pPr>
            <w:r w:rsidRPr="00DB74B0">
              <w:rPr>
                <w:rFonts w:ascii="Arial" w:hAnsi="Arial" w:cs="Arial"/>
                <w:sz w:val="24"/>
                <w:szCs w:val="24"/>
              </w:rPr>
              <w:t xml:space="preserve">This gives the practitioner the opportunity to express their thoughts of the </w:t>
            </w:r>
            <w:r w:rsidR="00837B2C">
              <w:rPr>
                <w:rFonts w:ascii="Arial" w:hAnsi="Arial" w:cs="Arial"/>
                <w:sz w:val="24"/>
                <w:szCs w:val="24"/>
              </w:rPr>
              <w:t>work</w:t>
            </w:r>
            <w:r w:rsidRPr="00DB74B0">
              <w:rPr>
                <w:rFonts w:ascii="Arial" w:hAnsi="Arial" w:cs="Arial"/>
                <w:sz w:val="24"/>
                <w:szCs w:val="24"/>
              </w:rPr>
              <w:t xml:space="preserve"> completed.</w:t>
            </w:r>
          </w:p>
        </w:tc>
      </w:tr>
      <w:tr w:rsidR="006152C0" w14:paraId="18076B71" w14:textId="77777777" w:rsidTr="00F178AE">
        <w:tc>
          <w:tcPr>
            <w:tcW w:w="562" w:type="dxa"/>
          </w:tcPr>
          <w:p w14:paraId="2FC463F3" w14:textId="40F6F58B" w:rsidR="006152C0" w:rsidRPr="00DB74B0" w:rsidRDefault="008F70B0" w:rsidP="006152C0">
            <w:pPr>
              <w:rPr>
                <w:rFonts w:ascii="Arial" w:hAnsi="Arial" w:cs="Arial"/>
                <w:sz w:val="24"/>
                <w:szCs w:val="24"/>
              </w:rPr>
            </w:pPr>
            <w:r>
              <w:rPr>
                <w:rFonts w:ascii="Arial" w:hAnsi="Arial" w:cs="Arial"/>
                <w:sz w:val="24"/>
                <w:szCs w:val="24"/>
              </w:rPr>
              <w:t>25</w:t>
            </w:r>
            <w:r w:rsidR="006152C0" w:rsidRPr="00DB74B0">
              <w:rPr>
                <w:rFonts w:ascii="Arial" w:hAnsi="Arial" w:cs="Arial"/>
                <w:sz w:val="24"/>
                <w:szCs w:val="24"/>
              </w:rPr>
              <w:t>.</w:t>
            </w:r>
          </w:p>
        </w:tc>
        <w:tc>
          <w:tcPr>
            <w:tcW w:w="4253" w:type="dxa"/>
          </w:tcPr>
          <w:p w14:paraId="1C3B2D68" w14:textId="070E7373" w:rsidR="006152C0" w:rsidRPr="00DB74B0" w:rsidRDefault="006152C0" w:rsidP="006152C0">
            <w:pPr>
              <w:rPr>
                <w:rFonts w:ascii="Arial" w:hAnsi="Arial" w:cs="Arial"/>
                <w:sz w:val="24"/>
                <w:szCs w:val="24"/>
              </w:rPr>
            </w:pPr>
            <w:r w:rsidRPr="00DB74B0">
              <w:rPr>
                <w:rFonts w:ascii="Arial" w:hAnsi="Arial" w:cs="Arial"/>
                <w:sz w:val="24"/>
                <w:szCs w:val="24"/>
              </w:rPr>
              <w:t>Practitioner reflections: How would the practitioner rate their effectiveness on a scale of 0-10 where 0 was their practice had no impact and 10 is where their practice demonstrated maximum impact.</w:t>
            </w:r>
          </w:p>
        </w:tc>
        <w:tc>
          <w:tcPr>
            <w:tcW w:w="4201" w:type="dxa"/>
          </w:tcPr>
          <w:p w14:paraId="2549B73D" w14:textId="7B2A7AEA" w:rsidR="006152C0" w:rsidRPr="00DB74B0" w:rsidRDefault="006152C0" w:rsidP="006152C0">
            <w:pPr>
              <w:rPr>
                <w:rFonts w:ascii="Arial" w:hAnsi="Arial" w:cs="Arial"/>
                <w:sz w:val="24"/>
                <w:szCs w:val="24"/>
              </w:rPr>
            </w:pPr>
            <w:r w:rsidRPr="00DB74B0">
              <w:rPr>
                <w:rFonts w:ascii="Arial" w:hAnsi="Arial" w:cs="Arial"/>
                <w:sz w:val="24"/>
                <w:szCs w:val="24"/>
              </w:rPr>
              <w:t xml:space="preserve">This gives the practitioner the opportunity to express their thoughts of the </w:t>
            </w:r>
            <w:r w:rsidR="00837B2C">
              <w:rPr>
                <w:rFonts w:ascii="Arial" w:hAnsi="Arial" w:cs="Arial"/>
                <w:sz w:val="24"/>
                <w:szCs w:val="24"/>
              </w:rPr>
              <w:t>work</w:t>
            </w:r>
            <w:r w:rsidRPr="00DB74B0">
              <w:rPr>
                <w:rFonts w:ascii="Arial" w:hAnsi="Arial" w:cs="Arial"/>
                <w:sz w:val="24"/>
                <w:szCs w:val="24"/>
              </w:rPr>
              <w:t xml:space="preserve"> completed.</w:t>
            </w:r>
          </w:p>
        </w:tc>
      </w:tr>
      <w:tr w:rsidR="006152C0" w14:paraId="77A0BD97" w14:textId="77777777" w:rsidTr="00F178AE">
        <w:tc>
          <w:tcPr>
            <w:tcW w:w="562" w:type="dxa"/>
          </w:tcPr>
          <w:p w14:paraId="2E3FE4C5" w14:textId="14DAD361" w:rsidR="006152C0" w:rsidRPr="00DB74B0" w:rsidRDefault="008F70B0" w:rsidP="006152C0">
            <w:pPr>
              <w:rPr>
                <w:rFonts w:ascii="Arial" w:hAnsi="Arial" w:cs="Arial"/>
                <w:sz w:val="24"/>
                <w:szCs w:val="24"/>
              </w:rPr>
            </w:pPr>
            <w:r>
              <w:rPr>
                <w:rFonts w:ascii="Arial" w:hAnsi="Arial" w:cs="Arial"/>
                <w:sz w:val="24"/>
                <w:szCs w:val="24"/>
              </w:rPr>
              <w:t>26</w:t>
            </w:r>
            <w:r w:rsidR="006152C0" w:rsidRPr="00DB74B0">
              <w:rPr>
                <w:rFonts w:ascii="Arial" w:hAnsi="Arial" w:cs="Arial"/>
                <w:sz w:val="24"/>
                <w:szCs w:val="24"/>
              </w:rPr>
              <w:t>.</w:t>
            </w:r>
          </w:p>
        </w:tc>
        <w:tc>
          <w:tcPr>
            <w:tcW w:w="4253" w:type="dxa"/>
          </w:tcPr>
          <w:p w14:paraId="643837AD" w14:textId="0DF0D262" w:rsidR="006152C0" w:rsidRPr="00DB74B0" w:rsidRDefault="006152C0" w:rsidP="006152C0">
            <w:pPr>
              <w:rPr>
                <w:rFonts w:ascii="Arial" w:hAnsi="Arial" w:cs="Arial"/>
                <w:sz w:val="24"/>
                <w:szCs w:val="24"/>
              </w:rPr>
            </w:pPr>
            <w:r w:rsidRPr="00DB74B0">
              <w:rPr>
                <w:rFonts w:ascii="Arial" w:hAnsi="Arial" w:cs="Arial"/>
                <w:sz w:val="24"/>
                <w:szCs w:val="24"/>
              </w:rPr>
              <w:t>Any other comments?</w:t>
            </w:r>
          </w:p>
        </w:tc>
        <w:tc>
          <w:tcPr>
            <w:tcW w:w="4201" w:type="dxa"/>
          </w:tcPr>
          <w:p w14:paraId="5BBCDE15" w14:textId="3C331B19" w:rsidR="006152C0" w:rsidRPr="00DB74B0" w:rsidRDefault="006152C0" w:rsidP="006152C0">
            <w:pPr>
              <w:rPr>
                <w:rFonts w:ascii="Arial" w:hAnsi="Arial" w:cs="Arial"/>
                <w:sz w:val="24"/>
                <w:szCs w:val="24"/>
              </w:rPr>
            </w:pPr>
            <w:r w:rsidRPr="00DB74B0">
              <w:rPr>
                <w:rFonts w:ascii="Arial" w:hAnsi="Arial" w:cs="Arial"/>
                <w:sz w:val="24"/>
                <w:szCs w:val="24"/>
              </w:rPr>
              <w:t xml:space="preserve">Both the </w:t>
            </w:r>
            <w:r w:rsidR="00837B2C">
              <w:rPr>
                <w:rFonts w:ascii="Arial" w:hAnsi="Arial" w:cs="Arial"/>
                <w:sz w:val="24"/>
                <w:szCs w:val="24"/>
              </w:rPr>
              <w:t>supervisor (</w:t>
            </w:r>
            <w:r w:rsidRPr="00DB74B0">
              <w:rPr>
                <w:rFonts w:ascii="Arial" w:hAnsi="Arial" w:cs="Arial"/>
                <w:sz w:val="24"/>
                <w:szCs w:val="24"/>
              </w:rPr>
              <w:t>reviewer</w:t>
            </w:r>
            <w:r w:rsidR="00837B2C">
              <w:rPr>
                <w:rFonts w:ascii="Arial" w:hAnsi="Arial" w:cs="Arial"/>
                <w:sz w:val="24"/>
                <w:szCs w:val="24"/>
              </w:rPr>
              <w:t>)</w:t>
            </w:r>
            <w:r w:rsidRPr="00DB74B0">
              <w:rPr>
                <w:rFonts w:ascii="Arial" w:hAnsi="Arial" w:cs="Arial"/>
                <w:sz w:val="24"/>
                <w:szCs w:val="24"/>
              </w:rPr>
              <w:t xml:space="preserve"> and practitioner can provide any additional comments</w:t>
            </w:r>
            <w:r w:rsidR="00837B2C">
              <w:rPr>
                <w:rFonts w:ascii="Arial" w:hAnsi="Arial" w:cs="Arial"/>
                <w:sz w:val="24"/>
                <w:szCs w:val="24"/>
              </w:rPr>
              <w:t xml:space="preserve">. This could be a summary, linking to appraisal objectives, direct </w:t>
            </w:r>
            <w:proofErr w:type="gramStart"/>
            <w:r w:rsidR="00837B2C">
              <w:rPr>
                <w:rFonts w:ascii="Arial" w:hAnsi="Arial" w:cs="Arial"/>
                <w:sz w:val="24"/>
                <w:szCs w:val="24"/>
              </w:rPr>
              <w:t>observations</w:t>
            </w:r>
            <w:proofErr w:type="gramEnd"/>
            <w:r w:rsidR="00837B2C">
              <w:rPr>
                <w:rFonts w:ascii="Arial" w:hAnsi="Arial" w:cs="Arial"/>
                <w:sz w:val="24"/>
                <w:szCs w:val="24"/>
              </w:rPr>
              <w:t xml:space="preserve"> or feedback from working with the person/carers or other professionals</w:t>
            </w:r>
            <w:r w:rsidR="00CC5876">
              <w:rPr>
                <w:rFonts w:ascii="Arial" w:hAnsi="Arial" w:cs="Arial"/>
                <w:sz w:val="24"/>
                <w:szCs w:val="24"/>
              </w:rPr>
              <w:t>.</w:t>
            </w:r>
          </w:p>
        </w:tc>
      </w:tr>
    </w:tbl>
    <w:p w14:paraId="6EBCA30B" w14:textId="2926E903" w:rsidR="00B65B90" w:rsidRDefault="00B65B90" w:rsidP="005A006D">
      <w:pPr>
        <w:spacing w:after="0" w:line="240" w:lineRule="auto"/>
        <w:rPr>
          <w:rFonts w:ascii="Times New Roman" w:eastAsia="Times New Roman" w:hAnsi="Times New Roman" w:cs="Times New Roman"/>
          <w:sz w:val="21"/>
          <w:szCs w:val="21"/>
          <w:lang w:eastAsia="en-GB"/>
        </w:rPr>
      </w:pPr>
    </w:p>
    <w:p w14:paraId="54C5E903" w14:textId="4788F886" w:rsidR="00114ACB" w:rsidRDefault="00114ACB" w:rsidP="005A006D">
      <w:pPr>
        <w:spacing w:after="0" w:line="240" w:lineRule="auto"/>
        <w:rPr>
          <w:rFonts w:ascii="Times New Roman" w:eastAsia="Times New Roman" w:hAnsi="Times New Roman" w:cs="Times New Roman"/>
          <w:sz w:val="21"/>
          <w:szCs w:val="21"/>
          <w:lang w:eastAsia="en-GB"/>
        </w:rPr>
      </w:pPr>
    </w:p>
    <w:p w14:paraId="3190AF34" w14:textId="77777777" w:rsidR="00F178AE" w:rsidRDefault="00F178AE" w:rsidP="005A006D">
      <w:pPr>
        <w:spacing w:after="0" w:line="240" w:lineRule="auto"/>
        <w:rPr>
          <w:rFonts w:ascii="Times New Roman" w:eastAsia="Times New Roman" w:hAnsi="Times New Roman" w:cs="Times New Roman"/>
          <w:sz w:val="21"/>
          <w:szCs w:val="21"/>
          <w:lang w:eastAsia="en-GB"/>
        </w:rPr>
      </w:pPr>
    </w:p>
    <w:p w14:paraId="6CB2FDC0" w14:textId="77777777" w:rsidR="00114ACB" w:rsidRPr="005A006D" w:rsidRDefault="00114ACB" w:rsidP="005A006D">
      <w:pPr>
        <w:spacing w:after="0" w:line="240" w:lineRule="auto"/>
        <w:rPr>
          <w:rFonts w:ascii="Times New Roman" w:eastAsia="Times New Roman" w:hAnsi="Times New Roman" w:cs="Times New Roman"/>
          <w:sz w:val="21"/>
          <w:szCs w:val="21"/>
          <w:lang w:eastAsia="en-GB"/>
        </w:rPr>
      </w:pPr>
    </w:p>
    <w:p w14:paraId="4D2265C8" w14:textId="3394716E" w:rsidR="002D6414" w:rsidRPr="002D6414" w:rsidRDefault="002D6414" w:rsidP="002D6414">
      <w:pPr>
        <w:shd w:val="clear" w:color="auto" w:fill="A8D08D" w:themeFill="accent6" w:themeFillTint="99"/>
        <w:rPr>
          <w:rFonts w:ascii="Arial" w:hAnsi="Arial" w:cs="Arial"/>
          <w:b/>
          <w:bCs/>
          <w:sz w:val="24"/>
          <w:szCs w:val="24"/>
        </w:rPr>
      </w:pPr>
      <w:r>
        <w:rPr>
          <w:rFonts w:ascii="Arial" w:hAnsi="Arial" w:cs="Arial"/>
          <w:b/>
          <w:bCs/>
          <w:sz w:val="24"/>
          <w:szCs w:val="24"/>
        </w:rPr>
        <w:lastRenderedPageBreak/>
        <w:t>Guidance for completing the QPAR:</w:t>
      </w:r>
    </w:p>
    <w:p w14:paraId="7A8C24DF" w14:textId="279FABF4" w:rsidR="002D6414" w:rsidRPr="00FE560E" w:rsidRDefault="002D6414">
      <w:pPr>
        <w:rPr>
          <w:rFonts w:ascii="Arial" w:hAnsi="Arial" w:cs="Arial"/>
          <w:sz w:val="24"/>
          <w:szCs w:val="24"/>
        </w:rPr>
      </w:pPr>
      <w:r w:rsidRPr="00FE560E">
        <w:rPr>
          <w:rFonts w:ascii="Arial" w:hAnsi="Arial" w:cs="Arial"/>
          <w:sz w:val="24"/>
          <w:szCs w:val="24"/>
        </w:rPr>
        <w:t>Please note this is not an exhaustive list.</w:t>
      </w:r>
    </w:p>
    <w:tbl>
      <w:tblPr>
        <w:tblStyle w:val="TableGrid"/>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846"/>
        <w:gridCol w:w="4252"/>
        <w:gridCol w:w="3918"/>
      </w:tblGrid>
      <w:tr w:rsidR="005A32D3" w:rsidRPr="00FE560E" w14:paraId="0EC53B14" w14:textId="1BB88484" w:rsidTr="008151AF">
        <w:tc>
          <w:tcPr>
            <w:tcW w:w="846" w:type="dxa"/>
            <w:shd w:val="clear" w:color="auto" w:fill="BFBFBF" w:themeFill="background1" w:themeFillShade="BF"/>
            <w:vAlign w:val="center"/>
          </w:tcPr>
          <w:p w14:paraId="1D22C89A" w14:textId="7222351E" w:rsidR="005A32D3" w:rsidRPr="00FE560E" w:rsidRDefault="005A32D3" w:rsidP="008151AF">
            <w:pPr>
              <w:jc w:val="center"/>
              <w:rPr>
                <w:rFonts w:ascii="Arial" w:hAnsi="Arial" w:cs="Arial"/>
                <w:b/>
                <w:bCs/>
                <w:sz w:val="24"/>
                <w:szCs w:val="24"/>
              </w:rPr>
            </w:pPr>
          </w:p>
        </w:tc>
        <w:tc>
          <w:tcPr>
            <w:tcW w:w="4252" w:type="dxa"/>
            <w:shd w:val="clear" w:color="auto" w:fill="BFBFBF" w:themeFill="background1" w:themeFillShade="BF"/>
          </w:tcPr>
          <w:p w14:paraId="5A767DCE" w14:textId="32D5BF71" w:rsidR="005A32D3" w:rsidRPr="00FE560E" w:rsidRDefault="005A006D">
            <w:pPr>
              <w:rPr>
                <w:rFonts w:ascii="Arial" w:hAnsi="Arial" w:cs="Arial"/>
                <w:b/>
                <w:bCs/>
                <w:sz w:val="24"/>
                <w:szCs w:val="24"/>
              </w:rPr>
            </w:pPr>
            <w:r w:rsidRPr="00FE560E">
              <w:rPr>
                <w:rFonts w:ascii="Arial" w:hAnsi="Arial" w:cs="Arial"/>
                <w:b/>
                <w:bCs/>
                <w:sz w:val="24"/>
                <w:szCs w:val="24"/>
              </w:rPr>
              <w:t>Title</w:t>
            </w:r>
          </w:p>
        </w:tc>
        <w:tc>
          <w:tcPr>
            <w:tcW w:w="3918" w:type="dxa"/>
            <w:shd w:val="clear" w:color="auto" w:fill="BFBFBF" w:themeFill="background1" w:themeFillShade="BF"/>
          </w:tcPr>
          <w:p w14:paraId="10C089BB" w14:textId="1273D4C3" w:rsidR="005A32D3" w:rsidRPr="00FE560E" w:rsidRDefault="005A32D3">
            <w:pPr>
              <w:rPr>
                <w:rFonts w:ascii="Arial" w:hAnsi="Arial" w:cs="Arial"/>
                <w:b/>
                <w:bCs/>
                <w:sz w:val="24"/>
                <w:szCs w:val="24"/>
              </w:rPr>
            </w:pPr>
            <w:r w:rsidRPr="00FE560E">
              <w:rPr>
                <w:rFonts w:ascii="Arial" w:hAnsi="Arial" w:cs="Arial"/>
                <w:b/>
                <w:bCs/>
                <w:sz w:val="24"/>
                <w:szCs w:val="24"/>
              </w:rPr>
              <w:t>Rationale</w:t>
            </w:r>
          </w:p>
        </w:tc>
      </w:tr>
      <w:tr w:rsidR="005A32D3" w:rsidRPr="00FE560E" w14:paraId="5DFB40B7" w14:textId="4570933D" w:rsidTr="008151AF">
        <w:tc>
          <w:tcPr>
            <w:tcW w:w="846" w:type="dxa"/>
            <w:vAlign w:val="center"/>
          </w:tcPr>
          <w:p w14:paraId="3F782FAE" w14:textId="5CAEB3F6"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719C021A" wp14:editId="296802ED">
                  <wp:extent cx="216000" cy="216000"/>
                  <wp:effectExtent l="0" t="0" r="0" b="0"/>
                  <wp:docPr id="22" name="Graphic 22"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p>
        </w:tc>
        <w:tc>
          <w:tcPr>
            <w:tcW w:w="4252" w:type="dxa"/>
          </w:tcPr>
          <w:p w14:paraId="00C9EFA5" w14:textId="57BE5FA4" w:rsidR="005A32D3" w:rsidRPr="00FE560E" w:rsidRDefault="005A32D3">
            <w:pPr>
              <w:rPr>
                <w:rFonts w:ascii="Arial" w:hAnsi="Arial" w:cs="Arial"/>
                <w:sz w:val="24"/>
                <w:szCs w:val="24"/>
              </w:rPr>
            </w:pPr>
            <w:r w:rsidRPr="00FE560E">
              <w:rPr>
                <w:rFonts w:ascii="Arial" w:hAnsi="Arial" w:cs="Arial"/>
                <w:sz w:val="24"/>
                <w:szCs w:val="24"/>
              </w:rPr>
              <w:t xml:space="preserve">Copy and pasting information from </w:t>
            </w:r>
            <w:r w:rsidR="00CC5876">
              <w:rPr>
                <w:rFonts w:ascii="Arial" w:hAnsi="Arial" w:cs="Arial"/>
                <w:sz w:val="24"/>
                <w:szCs w:val="24"/>
              </w:rPr>
              <w:t>M</w:t>
            </w:r>
            <w:r w:rsidRPr="00FE560E">
              <w:rPr>
                <w:rFonts w:ascii="Arial" w:hAnsi="Arial" w:cs="Arial"/>
                <w:sz w:val="24"/>
                <w:szCs w:val="24"/>
              </w:rPr>
              <w:t>osaic</w:t>
            </w:r>
            <w:r w:rsidR="00CC5876">
              <w:rPr>
                <w:rFonts w:ascii="Arial" w:hAnsi="Arial" w:cs="Arial"/>
                <w:sz w:val="24"/>
                <w:szCs w:val="24"/>
              </w:rPr>
              <w:t>.</w:t>
            </w:r>
          </w:p>
        </w:tc>
        <w:tc>
          <w:tcPr>
            <w:tcW w:w="3918" w:type="dxa"/>
          </w:tcPr>
          <w:p w14:paraId="0ACD6FDE" w14:textId="412C8953" w:rsidR="005A32D3" w:rsidRPr="00FE560E" w:rsidRDefault="005A32D3">
            <w:pPr>
              <w:rPr>
                <w:rFonts w:ascii="Arial" w:hAnsi="Arial" w:cs="Arial"/>
                <w:sz w:val="24"/>
                <w:szCs w:val="24"/>
              </w:rPr>
            </w:pPr>
            <w:r w:rsidRPr="00FE560E">
              <w:rPr>
                <w:rFonts w:ascii="Arial" w:hAnsi="Arial" w:cs="Arial"/>
                <w:sz w:val="24"/>
                <w:szCs w:val="24"/>
              </w:rPr>
              <w:t>Doesn’t tell the practitioner anything</w:t>
            </w:r>
            <w:r w:rsidR="00CC5876">
              <w:rPr>
                <w:rFonts w:ascii="Arial" w:hAnsi="Arial" w:cs="Arial"/>
                <w:sz w:val="24"/>
                <w:szCs w:val="24"/>
              </w:rPr>
              <w:t>. You have signposted to where you have located the evidence. The rationale is the most important form of feedback.</w:t>
            </w:r>
          </w:p>
        </w:tc>
      </w:tr>
      <w:tr w:rsidR="005A32D3" w:rsidRPr="00FE560E" w14:paraId="218322B7" w14:textId="06494FEC" w:rsidTr="008151AF">
        <w:tc>
          <w:tcPr>
            <w:tcW w:w="846" w:type="dxa"/>
            <w:vAlign w:val="center"/>
          </w:tcPr>
          <w:p w14:paraId="0AEE9A08" w14:textId="447C625A"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67404395" wp14:editId="5F7CDE54">
                  <wp:extent cx="216000" cy="216000"/>
                  <wp:effectExtent l="0" t="0" r="0" b="0"/>
                  <wp:docPr id="27" name="Graphic 2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252" w:type="dxa"/>
          </w:tcPr>
          <w:p w14:paraId="7E97D2E9" w14:textId="797D0A9F" w:rsidR="005A32D3" w:rsidRPr="00FE560E" w:rsidRDefault="005A32D3">
            <w:pPr>
              <w:rPr>
                <w:rFonts w:ascii="Arial" w:hAnsi="Arial" w:cs="Arial"/>
                <w:sz w:val="24"/>
                <w:szCs w:val="24"/>
              </w:rPr>
            </w:pPr>
            <w:r w:rsidRPr="00FE560E">
              <w:rPr>
                <w:rFonts w:ascii="Arial" w:hAnsi="Arial" w:cs="Arial"/>
                <w:sz w:val="24"/>
                <w:szCs w:val="24"/>
              </w:rPr>
              <w:t>Signposting to where information is found</w:t>
            </w:r>
            <w:r w:rsidR="00703C23" w:rsidRPr="00FE560E">
              <w:rPr>
                <w:rFonts w:ascii="Arial" w:hAnsi="Arial" w:cs="Arial"/>
                <w:sz w:val="24"/>
                <w:szCs w:val="24"/>
              </w:rPr>
              <w:t xml:space="preserve"> and providing rationale</w:t>
            </w:r>
            <w:r w:rsidR="00CC5876">
              <w:rPr>
                <w:rFonts w:ascii="Arial" w:hAnsi="Arial" w:cs="Arial"/>
                <w:sz w:val="24"/>
                <w:szCs w:val="24"/>
              </w:rPr>
              <w:t>.</w:t>
            </w:r>
          </w:p>
        </w:tc>
        <w:tc>
          <w:tcPr>
            <w:tcW w:w="3918" w:type="dxa"/>
          </w:tcPr>
          <w:p w14:paraId="458BD405" w14:textId="4D0D730B" w:rsidR="005A32D3" w:rsidRPr="00FE560E" w:rsidRDefault="00703C23">
            <w:pPr>
              <w:rPr>
                <w:rFonts w:ascii="Arial" w:hAnsi="Arial" w:cs="Arial"/>
                <w:sz w:val="24"/>
                <w:szCs w:val="24"/>
              </w:rPr>
            </w:pPr>
            <w:r w:rsidRPr="00FE560E">
              <w:rPr>
                <w:rFonts w:ascii="Arial" w:hAnsi="Arial" w:cs="Arial"/>
                <w:sz w:val="24"/>
                <w:szCs w:val="24"/>
              </w:rPr>
              <w:t xml:space="preserve">Provides evidence of future learning for the </w:t>
            </w:r>
            <w:r w:rsidR="00C67EB5" w:rsidRPr="00FE560E">
              <w:rPr>
                <w:rFonts w:ascii="Arial" w:hAnsi="Arial" w:cs="Arial"/>
                <w:sz w:val="24"/>
                <w:szCs w:val="24"/>
              </w:rPr>
              <w:t>practitioner</w:t>
            </w:r>
            <w:r w:rsidR="00CC5876">
              <w:rPr>
                <w:rFonts w:ascii="Arial" w:hAnsi="Arial" w:cs="Arial"/>
                <w:sz w:val="24"/>
                <w:szCs w:val="24"/>
              </w:rPr>
              <w:t>.</w:t>
            </w:r>
          </w:p>
        </w:tc>
      </w:tr>
      <w:tr w:rsidR="005A32D3" w:rsidRPr="00FE560E" w14:paraId="0A0464AA" w14:textId="2051A201" w:rsidTr="008151AF">
        <w:tc>
          <w:tcPr>
            <w:tcW w:w="846" w:type="dxa"/>
            <w:vAlign w:val="center"/>
          </w:tcPr>
          <w:p w14:paraId="3ED799E0" w14:textId="7C1D35FE"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2E49B42E" wp14:editId="4D0B45E7">
                  <wp:extent cx="216000" cy="216000"/>
                  <wp:effectExtent l="0" t="0" r="0" b="0"/>
                  <wp:docPr id="23" name="Graphic 23"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p>
        </w:tc>
        <w:tc>
          <w:tcPr>
            <w:tcW w:w="4252" w:type="dxa"/>
          </w:tcPr>
          <w:p w14:paraId="70370695" w14:textId="1923A055" w:rsidR="005A32D3" w:rsidRPr="00FE560E" w:rsidRDefault="00703C23">
            <w:pPr>
              <w:rPr>
                <w:rFonts w:ascii="Arial" w:hAnsi="Arial" w:cs="Arial"/>
                <w:sz w:val="24"/>
                <w:szCs w:val="24"/>
              </w:rPr>
            </w:pPr>
            <w:r w:rsidRPr="00FE560E">
              <w:rPr>
                <w:rFonts w:ascii="Arial" w:hAnsi="Arial" w:cs="Arial"/>
                <w:sz w:val="24"/>
                <w:szCs w:val="24"/>
              </w:rPr>
              <w:t>Full stops and N/</w:t>
            </w:r>
            <w:r w:rsidR="00CC5876">
              <w:rPr>
                <w:rFonts w:ascii="Arial" w:hAnsi="Arial" w:cs="Arial"/>
                <w:sz w:val="24"/>
                <w:szCs w:val="24"/>
              </w:rPr>
              <w:t>A</w:t>
            </w:r>
            <w:r w:rsidRPr="00FE560E">
              <w:rPr>
                <w:rFonts w:ascii="Arial" w:hAnsi="Arial" w:cs="Arial"/>
                <w:sz w:val="24"/>
                <w:szCs w:val="24"/>
              </w:rPr>
              <w:t xml:space="preserve"> used within </w:t>
            </w:r>
            <w:r w:rsidR="00CC5876">
              <w:rPr>
                <w:rFonts w:ascii="Arial" w:hAnsi="Arial" w:cs="Arial"/>
                <w:sz w:val="24"/>
                <w:szCs w:val="24"/>
              </w:rPr>
              <w:t>qualitative text boxes (Q.</w:t>
            </w:r>
            <w:r w:rsidR="008F70B0">
              <w:rPr>
                <w:rFonts w:ascii="Arial" w:hAnsi="Arial" w:cs="Arial"/>
                <w:sz w:val="24"/>
                <w:szCs w:val="24"/>
              </w:rPr>
              <w:t>21</w:t>
            </w:r>
            <w:r w:rsidR="00CC5876">
              <w:rPr>
                <w:rFonts w:ascii="Arial" w:hAnsi="Arial" w:cs="Arial"/>
                <w:sz w:val="24"/>
                <w:szCs w:val="24"/>
              </w:rPr>
              <w:t>,</w:t>
            </w:r>
            <w:r w:rsidR="008F70B0">
              <w:rPr>
                <w:rFonts w:ascii="Arial" w:hAnsi="Arial" w:cs="Arial"/>
                <w:sz w:val="24"/>
                <w:szCs w:val="24"/>
              </w:rPr>
              <w:t>22</w:t>
            </w:r>
            <w:r w:rsidR="00CC5876">
              <w:rPr>
                <w:rFonts w:ascii="Arial" w:hAnsi="Arial" w:cs="Arial"/>
                <w:sz w:val="24"/>
                <w:szCs w:val="24"/>
              </w:rPr>
              <w:t>,</w:t>
            </w:r>
            <w:r w:rsidR="008F70B0">
              <w:rPr>
                <w:rFonts w:ascii="Arial" w:hAnsi="Arial" w:cs="Arial"/>
                <w:sz w:val="24"/>
                <w:szCs w:val="24"/>
              </w:rPr>
              <w:t>23</w:t>
            </w:r>
            <w:r w:rsidR="00CC5876">
              <w:rPr>
                <w:rFonts w:ascii="Arial" w:hAnsi="Arial" w:cs="Arial"/>
                <w:sz w:val="24"/>
                <w:szCs w:val="24"/>
              </w:rPr>
              <w:t>,</w:t>
            </w:r>
            <w:r w:rsidR="008F70B0">
              <w:rPr>
                <w:rFonts w:ascii="Arial" w:hAnsi="Arial" w:cs="Arial"/>
                <w:sz w:val="24"/>
                <w:szCs w:val="24"/>
              </w:rPr>
              <w:t>25</w:t>
            </w:r>
            <w:r w:rsidR="00CC5876">
              <w:rPr>
                <w:rFonts w:ascii="Arial" w:hAnsi="Arial" w:cs="Arial"/>
                <w:sz w:val="24"/>
                <w:szCs w:val="24"/>
              </w:rPr>
              <w:t>).</w:t>
            </w:r>
          </w:p>
        </w:tc>
        <w:tc>
          <w:tcPr>
            <w:tcW w:w="3918" w:type="dxa"/>
          </w:tcPr>
          <w:p w14:paraId="76C0C033" w14:textId="1B520A91" w:rsidR="005A32D3" w:rsidRPr="00FE560E" w:rsidRDefault="00703C23">
            <w:pPr>
              <w:rPr>
                <w:rFonts w:ascii="Arial" w:hAnsi="Arial" w:cs="Arial"/>
                <w:sz w:val="24"/>
                <w:szCs w:val="24"/>
              </w:rPr>
            </w:pPr>
            <w:r w:rsidRPr="00FE560E">
              <w:rPr>
                <w:rFonts w:ascii="Arial" w:hAnsi="Arial" w:cs="Arial"/>
                <w:sz w:val="24"/>
                <w:szCs w:val="24"/>
              </w:rPr>
              <w:t>Doesn’t tell the practitioner anything</w:t>
            </w:r>
            <w:r w:rsidR="00CC5876">
              <w:rPr>
                <w:rFonts w:ascii="Arial" w:hAnsi="Arial" w:cs="Arial"/>
                <w:sz w:val="24"/>
                <w:szCs w:val="24"/>
              </w:rPr>
              <w:t xml:space="preserve"> and the review </w:t>
            </w:r>
            <w:r w:rsidR="002A19F1">
              <w:rPr>
                <w:rFonts w:ascii="Arial" w:hAnsi="Arial" w:cs="Arial"/>
                <w:sz w:val="24"/>
                <w:szCs w:val="24"/>
              </w:rPr>
              <w:t>becomes</w:t>
            </w:r>
            <w:r w:rsidR="00CC5876">
              <w:rPr>
                <w:rFonts w:ascii="Arial" w:hAnsi="Arial" w:cs="Arial"/>
                <w:sz w:val="24"/>
                <w:szCs w:val="24"/>
              </w:rPr>
              <w:t xml:space="preserve"> meaning</w:t>
            </w:r>
            <w:r w:rsidR="002A19F1">
              <w:rPr>
                <w:rFonts w:ascii="Arial" w:hAnsi="Arial" w:cs="Arial"/>
                <w:sz w:val="24"/>
                <w:szCs w:val="24"/>
              </w:rPr>
              <w:t>less</w:t>
            </w:r>
            <w:r w:rsidR="00CC5876">
              <w:rPr>
                <w:rFonts w:ascii="Arial" w:hAnsi="Arial" w:cs="Arial"/>
                <w:sz w:val="24"/>
                <w:szCs w:val="24"/>
              </w:rPr>
              <w:t>. In these instances, feedback would be provided directly by the Quality Assurance/ Lead Professional Team</w:t>
            </w:r>
            <w:r w:rsidR="002A19F1">
              <w:rPr>
                <w:rFonts w:ascii="Arial" w:hAnsi="Arial" w:cs="Arial"/>
                <w:sz w:val="24"/>
                <w:szCs w:val="24"/>
              </w:rPr>
              <w:t xml:space="preserve"> to provide support and address these issues.</w:t>
            </w:r>
          </w:p>
        </w:tc>
      </w:tr>
      <w:tr w:rsidR="005A32D3" w:rsidRPr="00FE560E" w14:paraId="4A5F88DB" w14:textId="5B9A5B70" w:rsidTr="008151AF">
        <w:tc>
          <w:tcPr>
            <w:tcW w:w="846" w:type="dxa"/>
            <w:vAlign w:val="center"/>
          </w:tcPr>
          <w:p w14:paraId="65967BD6" w14:textId="3A59DDFA"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7CC85EFA" wp14:editId="3BB578E0">
                  <wp:extent cx="216000" cy="216000"/>
                  <wp:effectExtent l="0" t="0" r="0" b="0"/>
                  <wp:docPr id="28" name="Graphic 2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252" w:type="dxa"/>
          </w:tcPr>
          <w:p w14:paraId="5919B5C7" w14:textId="08277E2A" w:rsidR="005A32D3" w:rsidRPr="00FE560E" w:rsidRDefault="00703C23">
            <w:pPr>
              <w:rPr>
                <w:rFonts w:ascii="Arial" w:hAnsi="Arial" w:cs="Arial"/>
                <w:sz w:val="24"/>
                <w:szCs w:val="24"/>
              </w:rPr>
            </w:pPr>
            <w:r w:rsidRPr="00FE560E">
              <w:rPr>
                <w:rFonts w:ascii="Arial" w:hAnsi="Arial" w:cs="Arial"/>
                <w:sz w:val="24"/>
                <w:szCs w:val="24"/>
              </w:rPr>
              <w:t xml:space="preserve">Detailed comments regarding rationales for </w:t>
            </w:r>
            <w:r w:rsidR="00E52932" w:rsidRPr="00FE560E">
              <w:rPr>
                <w:rFonts w:ascii="Arial" w:hAnsi="Arial" w:cs="Arial"/>
                <w:sz w:val="24"/>
                <w:szCs w:val="24"/>
              </w:rPr>
              <w:t xml:space="preserve">scoring and </w:t>
            </w:r>
            <w:r w:rsidRPr="00FE560E">
              <w:rPr>
                <w:rFonts w:ascii="Arial" w:hAnsi="Arial" w:cs="Arial"/>
                <w:sz w:val="24"/>
                <w:szCs w:val="24"/>
              </w:rPr>
              <w:t>judgement made</w:t>
            </w:r>
            <w:r w:rsidR="00CC5876">
              <w:rPr>
                <w:rFonts w:ascii="Arial" w:hAnsi="Arial" w:cs="Arial"/>
                <w:sz w:val="24"/>
                <w:szCs w:val="24"/>
              </w:rPr>
              <w:t>.</w:t>
            </w:r>
          </w:p>
        </w:tc>
        <w:tc>
          <w:tcPr>
            <w:tcW w:w="3918" w:type="dxa"/>
          </w:tcPr>
          <w:p w14:paraId="4BB2BBB7" w14:textId="7B451D84" w:rsidR="005A32D3" w:rsidRPr="00FE560E" w:rsidRDefault="00703C23">
            <w:pPr>
              <w:rPr>
                <w:rFonts w:ascii="Arial" w:hAnsi="Arial" w:cs="Arial"/>
                <w:sz w:val="24"/>
                <w:szCs w:val="24"/>
              </w:rPr>
            </w:pPr>
            <w:r w:rsidRPr="00FE560E">
              <w:rPr>
                <w:rFonts w:ascii="Arial" w:hAnsi="Arial" w:cs="Arial"/>
                <w:sz w:val="24"/>
                <w:szCs w:val="24"/>
              </w:rPr>
              <w:t>Provides details of wh</w:t>
            </w:r>
            <w:r w:rsidR="002A19F1">
              <w:rPr>
                <w:rFonts w:ascii="Arial" w:hAnsi="Arial" w:cs="Arial"/>
                <w:sz w:val="24"/>
                <w:szCs w:val="24"/>
              </w:rPr>
              <w:t>at the</w:t>
            </w:r>
            <w:r w:rsidRPr="00FE560E">
              <w:rPr>
                <w:rFonts w:ascii="Arial" w:hAnsi="Arial" w:cs="Arial"/>
                <w:sz w:val="24"/>
                <w:szCs w:val="24"/>
              </w:rPr>
              <w:t xml:space="preserve"> practitioner has done well and </w:t>
            </w:r>
            <w:r w:rsidR="002A19F1">
              <w:rPr>
                <w:rFonts w:ascii="Arial" w:hAnsi="Arial" w:cs="Arial"/>
                <w:sz w:val="24"/>
                <w:szCs w:val="24"/>
              </w:rPr>
              <w:t xml:space="preserve">consolidates </w:t>
            </w:r>
            <w:r w:rsidRPr="00FE560E">
              <w:rPr>
                <w:rFonts w:ascii="Arial" w:hAnsi="Arial" w:cs="Arial"/>
                <w:sz w:val="24"/>
                <w:szCs w:val="24"/>
              </w:rPr>
              <w:t>learning</w:t>
            </w:r>
            <w:r w:rsidR="002A19F1">
              <w:rPr>
                <w:rFonts w:ascii="Arial" w:hAnsi="Arial" w:cs="Arial"/>
                <w:sz w:val="24"/>
                <w:szCs w:val="24"/>
              </w:rPr>
              <w:t>.</w:t>
            </w:r>
          </w:p>
        </w:tc>
      </w:tr>
      <w:tr w:rsidR="005A32D3" w:rsidRPr="00FE560E" w14:paraId="269ED84A" w14:textId="22D84821" w:rsidTr="008151AF">
        <w:tc>
          <w:tcPr>
            <w:tcW w:w="846" w:type="dxa"/>
            <w:vAlign w:val="center"/>
          </w:tcPr>
          <w:p w14:paraId="4E12132C" w14:textId="50B30143"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267E3C35" wp14:editId="61216C30">
                  <wp:extent cx="216000" cy="216000"/>
                  <wp:effectExtent l="0" t="0" r="0" b="0"/>
                  <wp:docPr id="29" name="Graphic 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252" w:type="dxa"/>
          </w:tcPr>
          <w:p w14:paraId="2676621E" w14:textId="6FABC772" w:rsidR="005A32D3" w:rsidRPr="00FE560E" w:rsidRDefault="00703C23">
            <w:pPr>
              <w:rPr>
                <w:rFonts w:ascii="Arial" w:hAnsi="Arial" w:cs="Arial"/>
                <w:sz w:val="24"/>
                <w:szCs w:val="24"/>
              </w:rPr>
            </w:pPr>
            <w:r w:rsidRPr="00FE560E">
              <w:rPr>
                <w:rFonts w:ascii="Arial" w:hAnsi="Arial" w:cs="Arial"/>
                <w:sz w:val="24"/>
                <w:szCs w:val="24"/>
              </w:rPr>
              <w:t xml:space="preserve">Explanation as to why there </w:t>
            </w:r>
            <w:r w:rsidR="002A19F1">
              <w:rPr>
                <w:rFonts w:ascii="Arial" w:hAnsi="Arial" w:cs="Arial"/>
                <w:sz w:val="24"/>
                <w:szCs w:val="24"/>
              </w:rPr>
              <w:t>may be</w:t>
            </w:r>
            <w:r w:rsidRPr="00FE560E">
              <w:rPr>
                <w:rFonts w:ascii="Arial" w:hAnsi="Arial" w:cs="Arial"/>
                <w:sz w:val="24"/>
                <w:szCs w:val="24"/>
              </w:rPr>
              <w:t xml:space="preserve"> no learning</w:t>
            </w:r>
            <w:r w:rsidR="002A19F1">
              <w:rPr>
                <w:rFonts w:ascii="Arial" w:hAnsi="Arial" w:cs="Arial"/>
                <w:sz w:val="24"/>
                <w:szCs w:val="24"/>
              </w:rPr>
              <w:t>.</w:t>
            </w:r>
          </w:p>
        </w:tc>
        <w:tc>
          <w:tcPr>
            <w:tcW w:w="3918" w:type="dxa"/>
          </w:tcPr>
          <w:p w14:paraId="5E53DC00" w14:textId="649AEC1D" w:rsidR="005A32D3" w:rsidRPr="00FE560E" w:rsidRDefault="002A19F1">
            <w:pPr>
              <w:rPr>
                <w:rFonts w:ascii="Arial" w:hAnsi="Arial" w:cs="Arial"/>
                <w:sz w:val="24"/>
                <w:szCs w:val="24"/>
              </w:rPr>
            </w:pPr>
            <w:r w:rsidRPr="00FE560E">
              <w:rPr>
                <w:rFonts w:ascii="Arial" w:hAnsi="Arial" w:cs="Arial"/>
                <w:sz w:val="24"/>
                <w:szCs w:val="24"/>
              </w:rPr>
              <w:t xml:space="preserve">Provides </w:t>
            </w:r>
            <w:r>
              <w:rPr>
                <w:rFonts w:ascii="Arial" w:hAnsi="Arial" w:cs="Arial"/>
                <w:sz w:val="24"/>
                <w:szCs w:val="24"/>
              </w:rPr>
              <w:t>an explanation</w:t>
            </w:r>
            <w:r w:rsidRPr="00FE560E">
              <w:rPr>
                <w:rFonts w:ascii="Arial" w:hAnsi="Arial" w:cs="Arial"/>
                <w:sz w:val="24"/>
                <w:szCs w:val="24"/>
              </w:rPr>
              <w:t xml:space="preserve"> of wh</w:t>
            </w:r>
            <w:r>
              <w:rPr>
                <w:rFonts w:ascii="Arial" w:hAnsi="Arial" w:cs="Arial"/>
                <w:sz w:val="24"/>
                <w:szCs w:val="24"/>
              </w:rPr>
              <w:t>at the</w:t>
            </w:r>
            <w:r w:rsidRPr="00FE560E">
              <w:rPr>
                <w:rFonts w:ascii="Arial" w:hAnsi="Arial" w:cs="Arial"/>
                <w:sz w:val="24"/>
                <w:szCs w:val="24"/>
              </w:rPr>
              <w:t xml:space="preserve"> practitioner </w:t>
            </w:r>
            <w:r>
              <w:rPr>
                <w:rFonts w:ascii="Arial" w:hAnsi="Arial" w:cs="Arial"/>
                <w:sz w:val="24"/>
                <w:szCs w:val="24"/>
              </w:rPr>
              <w:t xml:space="preserve">has </w:t>
            </w:r>
            <w:r w:rsidRPr="00FE560E">
              <w:rPr>
                <w:rFonts w:ascii="Arial" w:hAnsi="Arial" w:cs="Arial"/>
                <w:sz w:val="24"/>
                <w:szCs w:val="24"/>
              </w:rPr>
              <w:t xml:space="preserve">done well and </w:t>
            </w:r>
            <w:r>
              <w:rPr>
                <w:rFonts w:ascii="Arial" w:hAnsi="Arial" w:cs="Arial"/>
                <w:sz w:val="24"/>
                <w:szCs w:val="24"/>
              </w:rPr>
              <w:t>consolidates practice.</w:t>
            </w:r>
          </w:p>
        </w:tc>
      </w:tr>
      <w:tr w:rsidR="005A32D3" w:rsidRPr="00FE560E" w14:paraId="267809B8" w14:textId="522BC6D0" w:rsidTr="008151AF">
        <w:tc>
          <w:tcPr>
            <w:tcW w:w="846" w:type="dxa"/>
            <w:vAlign w:val="center"/>
          </w:tcPr>
          <w:p w14:paraId="36DC5BFC" w14:textId="4183F83D"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254C8A7C" wp14:editId="568D4362">
                  <wp:extent cx="216000" cy="216000"/>
                  <wp:effectExtent l="0" t="0" r="0" b="0"/>
                  <wp:docPr id="24" name="Graphic 24"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p>
        </w:tc>
        <w:tc>
          <w:tcPr>
            <w:tcW w:w="4252" w:type="dxa"/>
          </w:tcPr>
          <w:p w14:paraId="3EC1A8DD" w14:textId="33A365DB" w:rsidR="005A32D3" w:rsidRPr="00FE560E" w:rsidRDefault="00E52932">
            <w:pPr>
              <w:rPr>
                <w:rFonts w:ascii="Arial" w:hAnsi="Arial" w:cs="Arial"/>
                <w:sz w:val="24"/>
                <w:szCs w:val="24"/>
              </w:rPr>
            </w:pPr>
            <w:r w:rsidRPr="00FE560E">
              <w:rPr>
                <w:rFonts w:ascii="Arial" w:hAnsi="Arial" w:cs="Arial"/>
                <w:sz w:val="24"/>
                <w:szCs w:val="24"/>
              </w:rPr>
              <w:t>Standard</w:t>
            </w:r>
            <w:r w:rsidR="002A19F1">
              <w:rPr>
                <w:rFonts w:ascii="Arial" w:hAnsi="Arial" w:cs="Arial"/>
                <w:sz w:val="24"/>
                <w:szCs w:val="24"/>
              </w:rPr>
              <w:t>s</w:t>
            </w:r>
            <w:r w:rsidRPr="00FE560E">
              <w:rPr>
                <w:rFonts w:ascii="Arial" w:hAnsi="Arial" w:cs="Arial"/>
                <w:sz w:val="24"/>
                <w:szCs w:val="24"/>
              </w:rPr>
              <w:t xml:space="preserve"> scored as </w:t>
            </w:r>
            <w:r w:rsidR="002A19F1">
              <w:rPr>
                <w:rFonts w:ascii="Arial" w:hAnsi="Arial" w:cs="Arial"/>
                <w:sz w:val="24"/>
                <w:szCs w:val="24"/>
              </w:rPr>
              <w:t>“</w:t>
            </w:r>
            <w:r w:rsidRPr="00FE560E">
              <w:rPr>
                <w:rFonts w:ascii="Arial" w:hAnsi="Arial" w:cs="Arial"/>
                <w:sz w:val="24"/>
                <w:szCs w:val="24"/>
              </w:rPr>
              <w:t xml:space="preserve">Requires </w:t>
            </w:r>
            <w:r w:rsidR="002A19F1">
              <w:rPr>
                <w:rFonts w:ascii="Arial" w:hAnsi="Arial" w:cs="Arial"/>
                <w:sz w:val="24"/>
                <w:szCs w:val="24"/>
              </w:rPr>
              <w:t>I</w:t>
            </w:r>
            <w:r w:rsidRPr="00FE560E">
              <w:rPr>
                <w:rFonts w:ascii="Arial" w:hAnsi="Arial" w:cs="Arial"/>
                <w:sz w:val="24"/>
                <w:szCs w:val="24"/>
              </w:rPr>
              <w:t>mprovement</w:t>
            </w:r>
            <w:r w:rsidR="002A19F1">
              <w:rPr>
                <w:rFonts w:ascii="Arial" w:hAnsi="Arial" w:cs="Arial"/>
                <w:sz w:val="24"/>
                <w:szCs w:val="24"/>
              </w:rPr>
              <w:t>”</w:t>
            </w:r>
            <w:r w:rsidRPr="00FE560E">
              <w:rPr>
                <w:rFonts w:ascii="Arial" w:hAnsi="Arial" w:cs="Arial"/>
                <w:sz w:val="24"/>
                <w:szCs w:val="24"/>
              </w:rPr>
              <w:t xml:space="preserve"> or </w:t>
            </w:r>
            <w:r w:rsidR="002A19F1">
              <w:rPr>
                <w:rFonts w:ascii="Arial" w:hAnsi="Arial" w:cs="Arial"/>
                <w:sz w:val="24"/>
                <w:szCs w:val="24"/>
              </w:rPr>
              <w:t>“I</w:t>
            </w:r>
            <w:r w:rsidRPr="00FE560E">
              <w:rPr>
                <w:rFonts w:ascii="Arial" w:hAnsi="Arial" w:cs="Arial"/>
                <w:sz w:val="24"/>
                <w:szCs w:val="24"/>
              </w:rPr>
              <w:t>nadequate</w:t>
            </w:r>
            <w:r w:rsidR="002A19F1">
              <w:rPr>
                <w:rFonts w:ascii="Arial" w:hAnsi="Arial" w:cs="Arial"/>
                <w:sz w:val="24"/>
                <w:szCs w:val="24"/>
              </w:rPr>
              <w:t>”</w:t>
            </w:r>
            <w:r w:rsidRPr="00FE560E">
              <w:rPr>
                <w:rFonts w:ascii="Arial" w:hAnsi="Arial" w:cs="Arial"/>
                <w:sz w:val="24"/>
                <w:szCs w:val="24"/>
              </w:rPr>
              <w:t xml:space="preserve"> </w:t>
            </w:r>
            <w:r w:rsidR="002A19F1">
              <w:rPr>
                <w:rFonts w:ascii="Arial" w:hAnsi="Arial" w:cs="Arial"/>
                <w:sz w:val="24"/>
                <w:szCs w:val="24"/>
              </w:rPr>
              <w:t xml:space="preserve">with </w:t>
            </w:r>
            <w:r w:rsidRPr="00FE560E">
              <w:rPr>
                <w:rFonts w:ascii="Arial" w:hAnsi="Arial" w:cs="Arial"/>
                <w:sz w:val="24"/>
                <w:szCs w:val="24"/>
              </w:rPr>
              <w:t>no learning</w:t>
            </w:r>
            <w:r w:rsidR="002A19F1">
              <w:rPr>
                <w:rFonts w:ascii="Arial" w:hAnsi="Arial" w:cs="Arial"/>
                <w:sz w:val="24"/>
                <w:szCs w:val="24"/>
              </w:rPr>
              <w:t xml:space="preserve"> and development recorded in qualitative text boxes (</w:t>
            </w:r>
            <w:r w:rsidR="008F70B0">
              <w:rPr>
                <w:rFonts w:ascii="Arial" w:hAnsi="Arial" w:cs="Arial"/>
                <w:sz w:val="24"/>
                <w:szCs w:val="24"/>
              </w:rPr>
              <w:t>Q.21,22,23,25).</w:t>
            </w:r>
          </w:p>
        </w:tc>
        <w:tc>
          <w:tcPr>
            <w:tcW w:w="3918" w:type="dxa"/>
          </w:tcPr>
          <w:p w14:paraId="7476F918" w14:textId="167A9816" w:rsidR="005A32D3" w:rsidRPr="00FE560E" w:rsidRDefault="00E52932">
            <w:pPr>
              <w:rPr>
                <w:rFonts w:ascii="Arial" w:hAnsi="Arial" w:cs="Arial"/>
                <w:sz w:val="24"/>
                <w:szCs w:val="24"/>
              </w:rPr>
            </w:pPr>
            <w:r w:rsidRPr="00FE560E">
              <w:rPr>
                <w:rFonts w:ascii="Arial" w:hAnsi="Arial" w:cs="Arial"/>
                <w:sz w:val="24"/>
                <w:szCs w:val="24"/>
              </w:rPr>
              <w:t>The practitioner doesn’t have clear guidance on what they need to do to improve their practice</w:t>
            </w:r>
            <w:r w:rsidR="002A19F1">
              <w:rPr>
                <w:rFonts w:ascii="Arial" w:hAnsi="Arial" w:cs="Arial"/>
                <w:sz w:val="24"/>
                <w:szCs w:val="24"/>
              </w:rPr>
              <w:t>.</w:t>
            </w:r>
          </w:p>
        </w:tc>
      </w:tr>
      <w:tr w:rsidR="005A32D3" w:rsidRPr="00FE560E" w14:paraId="1726562F" w14:textId="133EFE44" w:rsidTr="008151AF">
        <w:tc>
          <w:tcPr>
            <w:tcW w:w="846" w:type="dxa"/>
            <w:vAlign w:val="center"/>
          </w:tcPr>
          <w:p w14:paraId="66198CBE" w14:textId="3AE63C2E" w:rsidR="005A32D3"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1E073CD4" wp14:editId="5788EA51">
                  <wp:extent cx="216000" cy="216000"/>
                  <wp:effectExtent l="0" t="0" r="0" b="0"/>
                  <wp:docPr id="30" name="Graphic 3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16000" cy="216000"/>
                          </a:xfrm>
                          <a:prstGeom prst="rect">
                            <a:avLst/>
                          </a:prstGeom>
                        </pic:spPr>
                      </pic:pic>
                    </a:graphicData>
                  </a:graphic>
                </wp:inline>
              </w:drawing>
            </w:r>
          </w:p>
        </w:tc>
        <w:tc>
          <w:tcPr>
            <w:tcW w:w="4252" w:type="dxa"/>
          </w:tcPr>
          <w:p w14:paraId="7D393800" w14:textId="4678F0B9" w:rsidR="005A32D3" w:rsidRPr="00FE560E" w:rsidRDefault="00991A17">
            <w:pPr>
              <w:rPr>
                <w:rFonts w:ascii="Arial" w:hAnsi="Arial" w:cs="Arial"/>
                <w:sz w:val="24"/>
                <w:szCs w:val="24"/>
              </w:rPr>
            </w:pPr>
            <w:r w:rsidRPr="00FE560E">
              <w:rPr>
                <w:rFonts w:ascii="Arial" w:hAnsi="Arial" w:cs="Arial"/>
                <w:sz w:val="24"/>
                <w:szCs w:val="24"/>
              </w:rPr>
              <w:t xml:space="preserve">Documents used are from the most recent period of </w:t>
            </w:r>
            <w:r w:rsidR="002A19F1">
              <w:rPr>
                <w:rFonts w:ascii="Arial" w:hAnsi="Arial" w:cs="Arial"/>
                <w:sz w:val="24"/>
                <w:szCs w:val="24"/>
              </w:rPr>
              <w:t>work completed.</w:t>
            </w:r>
          </w:p>
        </w:tc>
        <w:tc>
          <w:tcPr>
            <w:tcW w:w="3918" w:type="dxa"/>
          </w:tcPr>
          <w:p w14:paraId="72AD2395" w14:textId="48386449" w:rsidR="005A32D3" w:rsidRPr="00FE560E" w:rsidRDefault="00991A17">
            <w:pPr>
              <w:rPr>
                <w:rFonts w:ascii="Arial" w:hAnsi="Arial" w:cs="Arial"/>
                <w:sz w:val="24"/>
                <w:szCs w:val="24"/>
              </w:rPr>
            </w:pPr>
            <w:r w:rsidRPr="00FE560E">
              <w:rPr>
                <w:rFonts w:ascii="Arial" w:hAnsi="Arial" w:cs="Arial"/>
                <w:sz w:val="24"/>
                <w:szCs w:val="24"/>
              </w:rPr>
              <w:t xml:space="preserve">The work being reviewed is timely and shows the </w:t>
            </w:r>
            <w:r w:rsidR="004E710C" w:rsidRPr="00FE560E">
              <w:rPr>
                <w:rFonts w:ascii="Arial" w:hAnsi="Arial" w:cs="Arial"/>
                <w:sz w:val="24"/>
                <w:szCs w:val="24"/>
              </w:rPr>
              <w:t>practitioner’s</w:t>
            </w:r>
            <w:r w:rsidRPr="00FE560E">
              <w:rPr>
                <w:rFonts w:ascii="Arial" w:hAnsi="Arial" w:cs="Arial"/>
                <w:sz w:val="24"/>
                <w:szCs w:val="24"/>
              </w:rPr>
              <w:t xml:space="preserve"> current practice</w:t>
            </w:r>
            <w:r w:rsidR="002A19F1">
              <w:rPr>
                <w:rFonts w:ascii="Arial" w:hAnsi="Arial" w:cs="Arial"/>
                <w:sz w:val="24"/>
                <w:szCs w:val="24"/>
              </w:rPr>
              <w:t>.</w:t>
            </w:r>
          </w:p>
        </w:tc>
      </w:tr>
      <w:tr w:rsidR="00E52932" w:rsidRPr="00FE560E" w14:paraId="2A3C0A4A" w14:textId="77777777" w:rsidTr="008151AF">
        <w:tc>
          <w:tcPr>
            <w:tcW w:w="846" w:type="dxa"/>
            <w:vAlign w:val="center"/>
          </w:tcPr>
          <w:p w14:paraId="241BEA40" w14:textId="02082710" w:rsidR="00E52932"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0D5BDC3A" wp14:editId="31F0E2A3">
                  <wp:extent cx="216000" cy="216000"/>
                  <wp:effectExtent l="0" t="0" r="0" b="0"/>
                  <wp:docPr id="25" name="Graphic 25"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p>
        </w:tc>
        <w:tc>
          <w:tcPr>
            <w:tcW w:w="4252" w:type="dxa"/>
          </w:tcPr>
          <w:p w14:paraId="5DF64E86" w14:textId="6911AC71" w:rsidR="00E52932" w:rsidRPr="00FE560E" w:rsidRDefault="00991A17">
            <w:pPr>
              <w:rPr>
                <w:rFonts w:ascii="Arial" w:hAnsi="Arial" w:cs="Arial"/>
                <w:sz w:val="24"/>
                <w:szCs w:val="24"/>
              </w:rPr>
            </w:pPr>
            <w:r w:rsidRPr="00FE560E">
              <w:rPr>
                <w:rFonts w:ascii="Arial" w:hAnsi="Arial" w:cs="Arial"/>
                <w:sz w:val="24"/>
                <w:szCs w:val="24"/>
              </w:rPr>
              <w:t>Documents used are over 1</w:t>
            </w:r>
            <w:r w:rsidR="004E710C">
              <w:rPr>
                <w:rFonts w:ascii="Arial" w:hAnsi="Arial" w:cs="Arial"/>
                <w:sz w:val="24"/>
                <w:szCs w:val="24"/>
              </w:rPr>
              <w:t>2</w:t>
            </w:r>
            <w:r w:rsidRPr="00FE560E">
              <w:rPr>
                <w:rFonts w:ascii="Arial" w:hAnsi="Arial" w:cs="Arial"/>
                <w:sz w:val="24"/>
                <w:szCs w:val="24"/>
              </w:rPr>
              <w:t xml:space="preserve"> months old</w:t>
            </w:r>
            <w:r w:rsidR="004E710C">
              <w:rPr>
                <w:rFonts w:ascii="Arial" w:hAnsi="Arial" w:cs="Arial"/>
                <w:sz w:val="24"/>
                <w:szCs w:val="24"/>
              </w:rPr>
              <w:t>.</w:t>
            </w:r>
          </w:p>
        </w:tc>
        <w:tc>
          <w:tcPr>
            <w:tcW w:w="3918" w:type="dxa"/>
          </w:tcPr>
          <w:p w14:paraId="4D2F4A23" w14:textId="62FC2ECD" w:rsidR="00E52932" w:rsidRPr="00FE560E" w:rsidRDefault="00991A17">
            <w:pPr>
              <w:rPr>
                <w:rFonts w:ascii="Arial" w:hAnsi="Arial" w:cs="Arial"/>
                <w:sz w:val="24"/>
                <w:szCs w:val="24"/>
              </w:rPr>
            </w:pPr>
            <w:r w:rsidRPr="00FE560E">
              <w:rPr>
                <w:rFonts w:ascii="Arial" w:hAnsi="Arial" w:cs="Arial"/>
                <w:sz w:val="24"/>
                <w:szCs w:val="24"/>
              </w:rPr>
              <w:t xml:space="preserve">Doesn’t reflect the practitioner’s </w:t>
            </w:r>
            <w:r w:rsidR="004E710C">
              <w:rPr>
                <w:rFonts w:ascii="Arial" w:hAnsi="Arial" w:cs="Arial"/>
                <w:sz w:val="24"/>
                <w:szCs w:val="24"/>
              </w:rPr>
              <w:t xml:space="preserve">current </w:t>
            </w:r>
            <w:r w:rsidRPr="00FE560E">
              <w:rPr>
                <w:rFonts w:ascii="Arial" w:hAnsi="Arial" w:cs="Arial"/>
                <w:sz w:val="24"/>
                <w:szCs w:val="24"/>
              </w:rPr>
              <w:t>practice</w:t>
            </w:r>
            <w:r w:rsidR="004E710C">
              <w:rPr>
                <w:rFonts w:ascii="Arial" w:hAnsi="Arial" w:cs="Arial"/>
                <w:sz w:val="24"/>
                <w:szCs w:val="24"/>
              </w:rPr>
              <w:t>.</w:t>
            </w:r>
          </w:p>
        </w:tc>
      </w:tr>
      <w:tr w:rsidR="00E52932" w:rsidRPr="00FE560E" w14:paraId="3C965EFA" w14:textId="77777777" w:rsidTr="008151AF">
        <w:tc>
          <w:tcPr>
            <w:tcW w:w="846" w:type="dxa"/>
            <w:vAlign w:val="center"/>
          </w:tcPr>
          <w:p w14:paraId="3FA47204" w14:textId="10E1B0A6" w:rsidR="00E52932" w:rsidRPr="00FE560E" w:rsidRDefault="005A006D" w:rsidP="008151AF">
            <w:pPr>
              <w:jc w:val="center"/>
              <w:rPr>
                <w:rFonts w:ascii="Arial" w:hAnsi="Arial" w:cs="Arial"/>
                <w:sz w:val="24"/>
                <w:szCs w:val="24"/>
              </w:rPr>
            </w:pPr>
            <w:r w:rsidRPr="00FE560E">
              <w:rPr>
                <w:rFonts w:ascii="Arial" w:hAnsi="Arial" w:cs="Arial"/>
                <w:noProof/>
                <w:sz w:val="24"/>
                <w:szCs w:val="24"/>
              </w:rPr>
              <w:drawing>
                <wp:inline distT="0" distB="0" distL="0" distR="0" wp14:anchorId="2837F50C" wp14:editId="44DA261C">
                  <wp:extent cx="216000" cy="216000"/>
                  <wp:effectExtent l="0" t="0" r="0" b="0"/>
                  <wp:docPr id="26" name="Graphic 26"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os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16000" cy="216000"/>
                          </a:xfrm>
                          <a:prstGeom prst="rect">
                            <a:avLst/>
                          </a:prstGeom>
                        </pic:spPr>
                      </pic:pic>
                    </a:graphicData>
                  </a:graphic>
                </wp:inline>
              </w:drawing>
            </w:r>
          </w:p>
        </w:tc>
        <w:tc>
          <w:tcPr>
            <w:tcW w:w="4252" w:type="dxa"/>
          </w:tcPr>
          <w:p w14:paraId="22B6D859" w14:textId="533E489A" w:rsidR="00E52932" w:rsidRPr="00FE560E" w:rsidRDefault="00991A17">
            <w:pPr>
              <w:rPr>
                <w:rFonts w:ascii="Arial" w:hAnsi="Arial" w:cs="Arial"/>
                <w:sz w:val="24"/>
                <w:szCs w:val="24"/>
              </w:rPr>
            </w:pPr>
            <w:r w:rsidRPr="00FE560E">
              <w:rPr>
                <w:rFonts w:ascii="Arial" w:hAnsi="Arial" w:cs="Arial"/>
                <w:sz w:val="24"/>
                <w:szCs w:val="24"/>
              </w:rPr>
              <w:t xml:space="preserve">All standards scored as </w:t>
            </w:r>
            <w:r w:rsidR="004E710C">
              <w:rPr>
                <w:rFonts w:ascii="Arial" w:hAnsi="Arial" w:cs="Arial"/>
                <w:sz w:val="24"/>
                <w:szCs w:val="24"/>
              </w:rPr>
              <w:t>“</w:t>
            </w:r>
            <w:r w:rsidRPr="00FE560E">
              <w:rPr>
                <w:rFonts w:ascii="Arial" w:hAnsi="Arial" w:cs="Arial"/>
                <w:sz w:val="24"/>
                <w:szCs w:val="24"/>
              </w:rPr>
              <w:t>Outstanding</w:t>
            </w:r>
            <w:r w:rsidR="004E710C">
              <w:rPr>
                <w:rFonts w:ascii="Arial" w:hAnsi="Arial" w:cs="Arial"/>
                <w:sz w:val="24"/>
                <w:szCs w:val="24"/>
              </w:rPr>
              <w:t>”.</w:t>
            </w:r>
          </w:p>
        </w:tc>
        <w:tc>
          <w:tcPr>
            <w:tcW w:w="3918" w:type="dxa"/>
          </w:tcPr>
          <w:p w14:paraId="5B96A074" w14:textId="35AA4AFA" w:rsidR="00E52932" w:rsidRPr="00FE560E" w:rsidRDefault="004E710C">
            <w:pPr>
              <w:rPr>
                <w:rFonts w:ascii="Arial" w:hAnsi="Arial" w:cs="Arial"/>
                <w:sz w:val="24"/>
                <w:szCs w:val="24"/>
              </w:rPr>
            </w:pPr>
            <w:r>
              <w:rPr>
                <w:rFonts w:ascii="Arial" w:hAnsi="Arial" w:cs="Arial"/>
                <w:sz w:val="24"/>
                <w:szCs w:val="24"/>
              </w:rPr>
              <w:t>“</w:t>
            </w:r>
            <w:r w:rsidR="00991A17" w:rsidRPr="00FE560E">
              <w:rPr>
                <w:rFonts w:ascii="Arial" w:hAnsi="Arial" w:cs="Arial"/>
                <w:sz w:val="24"/>
                <w:szCs w:val="24"/>
              </w:rPr>
              <w:t>Outstanding</w:t>
            </w:r>
            <w:r>
              <w:rPr>
                <w:rFonts w:ascii="Arial" w:hAnsi="Arial" w:cs="Arial"/>
                <w:sz w:val="24"/>
                <w:szCs w:val="24"/>
              </w:rPr>
              <w:t>”</w:t>
            </w:r>
            <w:r w:rsidR="00991A17" w:rsidRPr="00FE560E">
              <w:rPr>
                <w:rFonts w:ascii="Arial" w:hAnsi="Arial" w:cs="Arial"/>
                <w:sz w:val="24"/>
                <w:szCs w:val="24"/>
              </w:rPr>
              <w:t xml:space="preserve"> is for </w:t>
            </w:r>
            <w:r w:rsidR="00C67EB5" w:rsidRPr="00FE560E">
              <w:rPr>
                <w:rFonts w:ascii="Arial" w:hAnsi="Arial" w:cs="Arial"/>
                <w:sz w:val="24"/>
                <w:szCs w:val="24"/>
              </w:rPr>
              <w:t>exemplary practice</w:t>
            </w:r>
            <w:r>
              <w:rPr>
                <w:rFonts w:ascii="Arial" w:hAnsi="Arial" w:cs="Arial"/>
                <w:sz w:val="24"/>
                <w:szCs w:val="24"/>
              </w:rPr>
              <w:t>,</w:t>
            </w:r>
            <w:r w:rsidR="00C67EB5" w:rsidRPr="00FE560E">
              <w:rPr>
                <w:rFonts w:ascii="Arial" w:hAnsi="Arial" w:cs="Arial"/>
                <w:sz w:val="24"/>
                <w:szCs w:val="24"/>
              </w:rPr>
              <w:t xml:space="preserve"> going above and beyond and to be used as a role model for others</w:t>
            </w:r>
            <w:r>
              <w:rPr>
                <w:rFonts w:ascii="Arial" w:hAnsi="Arial" w:cs="Arial"/>
                <w:sz w:val="24"/>
                <w:szCs w:val="24"/>
              </w:rPr>
              <w:t>.</w:t>
            </w:r>
          </w:p>
        </w:tc>
      </w:tr>
    </w:tbl>
    <w:p w14:paraId="695A0163" w14:textId="77777777" w:rsidR="00DD5D74" w:rsidRDefault="00DD5D74" w:rsidP="00135056">
      <w:pPr>
        <w:rPr>
          <w:rFonts w:ascii="Arial" w:hAnsi="Arial" w:cs="Arial"/>
          <w:sz w:val="24"/>
          <w:szCs w:val="24"/>
        </w:rPr>
      </w:pPr>
    </w:p>
    <w:p w14:paraId="7792AE2A" w14:textId="29BD9D1F" w:rsidR="00DD5D74" w:rsidRPr="00114ACB" w:rsidRDefault="00135056" w:rsidP="00114ACB">
      <w:pPr>
        <w:shd w:val="clear" w:color="auto" w:fill="A8D08D" w:themeFill="accent6" w:themeFillTint="99"/>
        <w:rPr>
          <w:rFonts w:ascii="Arial" w:hAnsi="Arial" w:cs="Arial"/>
          <w:b/>
          <w:bCs/>
          <w:sz w:val="24"/>
          <w:szCs w:val="24"/>
        </w:rPr>
      </w:pPr>
      <w:r w:rsidRPr="00135056">
        <w:rPr>
          <w:rFonts w:ascii="Arial" w:hAnsi="Arial" w:cs="Arial"/>
          <w:b/>
          <w:bCs/>
          <w:sz w:val="24"/>
          <w:szCs w:val="24"/>
        </w:rPr>
        <w:t>Continuous Practice Development:</w:t>
      </w:r>
    </w:p>
    <w:p w14:paraId="6C857C58" w14:textId="77777777" w:rsidR="00114ACB" w:rsidRDefault="002D6414" w:rsidP="00135056">
      <w:pPr>
        <w:rPr>
          <w:rFonts w:ascii="Arial" w:hAnsi="Arial" w:cs="Arial"/>
          <w:sz w:val="24"/>
          <w:szCs w:val="24"/>
        </w:rPr>
      </w:pPr>
      <w:r>
        <w:rPr>
          <w:rFonts w:ascii="Arial" w:hAnsi="Arial" w:cs="Arial"/>
          <w:sz w:val="24"/>
          <w:szCs w:val="24"/>
        </w:rPr>
        <w:t>QPARs are a cornerstone of demonstrating Continuous Professional Development (CPD).</w:t>
      </w:r>
      <w:r w:rsidR="00DD5D74">
        <w:rPr>
          <w:rFonts w:ascii="Arial" w:hAnsi="Arial" w:cs="Arial"/>
          <w:sz w:val="24"/>
          <w:szCs w:val="24"/>
        </w:rPr>
        <w:t xml:space="preserve"> It is a way that provides assurance that you are providing the best possible service to the people you work with. It allows you maintain or expand your skills and knowledge, which in turn can increase confidence and morale for you and the people around you. </w:t>
      </w:r>
    </w:p>
    <w:p w14:paraId="0FB59173" w14:textId="6A41772A" w:rsidR="00135056" w:rsidRPr="00FE560E" w:rsidRDefault="00DD5D74" w:rsidP="00135056">
      <w:pPr>
        <w:rPr>
          <w:rFonts w:ascii="Arial" w:hAnsi="Arial" w:cs="Arial"/>
          <w:sz w:val="24"/>
          <w:szCs w:val="24"/>
        </w:rPr>
      </w:pPr>
      <w:r>
        <w:rPr>
          <w:rFonts w:ascii="Arial" w:hAnsi="Arial" w:cs="Arial"/>
          <w:sz w:val="24"/>
          <w:szCs w:val="24"/>
        </w:rPr>
        <w:t>Furthermore, i</w:t>
      </w:r>
      <w:r w:rsidR="00135056" w:rsidRPr="00FE560E">
        <w:rPr>
          <w:rFonts w:ascii="Arial" w:hAnsi="Arial" w:cs="Arial"/>
          <w:sz w:val="24"/>
          <w:szCs w:val="24"/>
        </w:rPr>
        <w:t>t can be used to</w:t>
      </w:r>
      <w:r>
        <w:rPr>
          <w:rFonts w:ascii="Arial" w:hAnsi="Arial" w:cs="Arial"/>
          <w:sz w:val="24"/>
          <w:szCs w:val="24"/>
        </w:rPr>
        <w:t>:</w:t>
      </w:r>
    </w:p>
    <w:p w14:paraId="43999ECD" w14:textId="044CD654" w:rsidR="00135056" w:rsidRPr="00FE560E" w:rsidRDefault="00135056" w:rsidP="00135056">
      <w:pPr>
        <w:pStyle w:val="ListParagraph"/>
        <w:numPr>
          <w:ilvl w:val="0"/>
          <w:numId w:val="5"/>
        </w:numPr>
        <w:rPr>
          <w:rFonts w:ascii="Arial" w:hAnsi="Arial" w:cs="Arial"/>
          <w:sz w:val="24"/>
          <w:szCs w:val="24"/>
        </w:rPr>
      </w:pPr>
      <w:r w:rsidRPr="00FE560E">
        <w:rPr>
          <w:rFonts w:ascii="Arial" w:hAnsi="Arial" w:cs="Arial"/>
          <w:sz w:val="24"/>
          <w:szCs w:val="24"/>
        </w:rPr>
        <w:lastRenderedPageBreak/>
        <w:t xml:space="preserve">Evidence </w:t>
      </w:r>
      <w:r w:rsidR="00DD5D74">
        <w:rPr>
          <w:rFonts w:ascii="Arial" w:hAnsi="Arial" w:cs="Arial"/>
          <w:sz w:val="24"/>
          <w:szCs w:val="24"/>
        </w:rPr>
        <w:t>appraisal objectives,</w:t>
      </w:r>
    </w:p>
    <w:p w14:paraId="776DF6E3" w14:textId="391D9B93" w:rsidR="00135056" w:rsidRPr="00FE560E" w:rsidRDefault="00DD5D74" w:rsidP="00135056">
      <w:pPr>
        <w:pStyle w:val="ListParagraph"/>
        <w:numPr>
          <w:ilvl w:val="0"/>
          <w:numId w:val="5"/>
        </w:numPr>
        <w:rPr>
          <w:rFonts w:ascii="Arial" w:hAnsi="Arial" w:cs="Arial"/>
          <w:sz w:val="24"/>
          <w:szCs w:val="24"/>
        </w:rPr>
      </w:pPr>
      <w:r>
        <w:rPr>
          <w:rFonts w:ascii="Arial" w:hAnsi="Arial" w:cs="Arial"/>
          <w:sz w:val="24"/>
          <w:szCs w:val="24"/>
        </w:rPr>
        <w:t>Be a safe place for critical reflection,</w:t>
      </w:r>
    </w:p>
    <w:p w14:paraId="50A54931" w14:textId="3FE63B68" w:rsidR="00135056" w:rsidRPr="00FE560E" w:rsidRDefault="00DD5D74" w:rsidP="00135056">
      <w:pPr>
        <w:pStyle w:val="ListParagraph"/>
        <w:numPr>
          <w:ilvl w:val="0"/>
          <w:numId w:val="5"/>
        </w:numPr>
        <w:rPr>
          <w:rFonts w:ascii="Arial" w:hAnsi="Arial" w:cs="Arial"/>
          <w:sz w:val="24"/>
          <w:szCs w:val="24"/>
        </w:rPr>
      </w:pPr>
      <w:r>
        <w:rPr>
          <w:rFonts w:ascii="Arial" w:hAnsi="Arial" w:cs="Arial"/>
          <w:sz w:val="24"/>
          <w:szCs w:val="24"/>
        </w:rPr>
        <w:t>To demonstrate</w:t>
      </w:r>
      <w:r w:rsidR="00135056" w:rsidRPr="00FE560E">
        <w:rPr>
          <w:rFonts w:ascii="Arial" w:hAnsi="Arial" w:cs="Arial"/>
          <w:sz w:val="24"/>
          <w:szCs w:val="24"/>
        </w:rPr>
        <w:t xml:space="preserve"> professional standards </w:t>
      </w:r>
      <w:r>
        <w:rPr>
          <w:rFonts w:ascii="Arial" w:hAnsi="Arial" w:cs="Arial"/>
          <w:sz w:val="24"/>
          <w:szCs w:val="24"/>
        </w:rPr>
        <w:t>and registration,</w:t>
      </w:r>
    </w:p>
    <w:p w14:paraId="6FF5B7D6" w14:textId="2E11D3BF" w:rsidR="00135056" w:rsidRPr="00FE560E" w:rsidRDefault="00135056" w:rsidP="00135056">
      <w:pPr>
        <w:pStyle w:val="ListParagraph"/>
        <w:numPr>
          <w:ilvl w:val="0"/>
          <w:numId w:val="5"/>
        </w:numPr>
        <w:rPr>
          <w:rFonts w:ascii="Arial" w:hAnsi="Arial" w:cs="Arial"/>
          <w:sz w:val="24"/>
          <w:szCs w:val="24"/>
        </w:rPr>
      </w:pPr>
      <w:r w:rsidRPr="00FE560E">
        <w:rPr>
          <w:rFonts w:ascii="Arial" w:hAnsi="Arial" w:cs="Arial"/>
          <w:sz w:val="24"/>
          <w:szCs w:val="24"/>
        </w:rPr>
        <w:t xml:space="preserve">Identify learning and development </w:t>
      </w:r>
      <w:r w:rsidR="00DD5D74">
        <w:rPr>
          <w:rFonts w:ascii="Arial" w:hAnsi="Arial" w:cs="Arial"/>
          <w:sz w:val="24"/>
          <w:szCs w:val="24"/>
        </w:rPr>
        <w:t>opportunities,</w:t>
      </w:r>
    </w:p>
    <w:p w14:paraId="409A812E" w14:textId="3242FFCA" w:rsidR="00135056" w:rsidRPr="00FE560E" w:rsidRDefault="00DD5D74" w:rsidP="00135056">
      <w:pPr>
        <w:pStyle w:val="ListParagraph"/>
        <w:numPr>
          <w:ilvl w:val="0"/>
          <w:numId w:val="5"/>
        </w:numPr>
        <w:rPr>
          <w:rFonts w:ascii="Arial" w:hAnsi="Arial" w:cs="Arial"/>
          <w:sz w:val="24"/>
          <w:szCs w:val="24"/>
        </w:rPr>
      </w:pPr>
      <w:r>
        <w:rPr>
          <w:rFonts w:ascii="Arial" w:hAnsi="Arial" w:cs="Arial"/>
          <w:sz w:val="24"/>
          <w:szCs w:val="24"/>
        </w:rPr>
        <w:t>C</w:t>
      </w:r>
      <w:r w:rsidR="00135056" w:rsidRPr="00FE560E">
        <w:rPr>
          <w:rFonts w:ascii="Arial" w:hAnsi="Arial" w:cs="Arial"/>
          <w:sz w:val="24"/>
          <w:szCs w:val="24"/>
        </w:rPr>
        <w:t>elebrat</w:t>
      </w:r>
      <w:r>
        <w:rPr>
          <w:rFonts w:ascii="Arial" w:hAnsi="Arial" w:cs="Arial"/>
          <w:sz w:val="24"/>
          <w:szCs w:val="24"/>
        </w:rPr>
        <w:t>e</w:t>
      </w:r>
      <w:r w:rsidR="00135056" w:rsidRPr="00FE560E">
        <w:rPr>
          <w:rFonts w:ascii="Arial" w:hAnsi="Arial" w:cs="Arial"/>
          <w:sz w:val="24"/>
          <w:szCs w:val="24"/>
        </w:rPr>
        <w:t xml:space="preserve"> </w:t>
      </w:r>
      <w:r>
        <w:rPr>
          <w:rFonts w:ascii="Arial" w:hAnsi="Arial" w:cs="Arial"/>
          <w:sz w:val="24"/>
          <w:szCs w:val="24"/>
        </w:rPr>
        <w:t>successes and</w:t>
      </w:r>
    </w:p>
    <w:p w14:paraId="025AA60B" w14:textId="4F5BC55E" w:rsidR="00135056" w:rsidRPr="00FE560E" w:rsidRDefault="00135056" w:rsidP="00135056">
      <w:pPr>
        <w:pStyle w:val="ListParagraph"/>
        <w:numPr>
          <w:ilvl w:val="0"/>
          <w:numId w:val="5"/>
        </w:numPr>
        <w:rPr>
          <w:rFonts w:ascii="Arial" w:hAnsi="Arial" w:cs="Arial"/>
          <w:sz w:val="24"/>
          <w:szCs w:val="24"/>
        </w:rPr>
      </w:pPr>
      <w:r w:rsidRPr="00FE560E">
        <w:rPr>
          <w:rFonts w:ascii="Arial" w:hAnsi="Arial" w:cs="Arial"/>
          <w:sz w:val="24"/>
          <w:szCs w:val="24"/>
        </w:rPr>
        <w:t>Support progression</w:t>
      </w:r>
      <w:r w:rsidR="00DD5D74">
        <w:rPr>
          <w:rFonts w:ascii="Arial" w:hAnsi="Arial" w:cs="Arial"/>
          <w:sz w:val="24"/>
          <w:szCs w:val="24"/>
        </w:rPr>
        <w:t>.</w:t>
      </w:r>
    </w:p>
    <w:p w14:paraId="17D8665C" w14:textId="77777777" w:rsidR="00114ACB" w:rsidRDefault="00114ACB" w:rsidP="00135056">
      <w:pPr>
        <w:rPr>
          <w:rFonts w:ascii="Arial" w:hAnsi="Arial" w:cs="Arial"/>
          <w:b/>
          <w:bCs/>
          <w:sz w:val="24"/>
          <w:szCs w:val="24"/>
          <w:u w:val="single"/>
        </w:rPr>
      </w:pPr>
    </w:p>
    <w:p w14:paraId="60390DC5" w14:textId="58001FFF" w:rsidR="00135056" w:rsidRDefault="002D6414" w:rsidP="00135056">
      <w:pPr>
        <w:rPr>
          <w:rFonts w:ascii="Arial" w:hAnsi="Arial" w:cs="Arial"/>
          <w:b/>
          <w:bCs/>
          <w:sz w:val="24"/>
          <w:szCs w:val="24"/>
          <w:u w:val="single"/>
        </w:rPr>
      </w:pPr>
      <w:r w:rsidRPr="00DD5D74">
        <w:rPr>
          <w:rFonts w:ascii="Arial" w:hAnsi="Arial" w:cs="Arial"/>
          <w:b/>
          <w:bCs/>
          <w:sz w:val="24"/>
          <w:szCs w:val="24"/>
          <w:u w:val="single"/>
        </w:rPr>
        <w:t>Progression:</w:t>
      </w:r>
    </w:p>
    <w:p w14:paraId="0058800A" w14:textId="79D11202" w:rsidR="00DD5D74" w:rsidRDefault="00DD5D74" w:rsidP="00135056">
      <w:pPr>
        <w:rPr>
          <w:rFonts w:ascii="Arial" w:hAnsi="Arial" w:cs="Arial"/>
          <w:sz w:val="24"/>
          <w:szCs w:val="24"/>
        </w:rPr>
      </w:pPr>
      <w:proofErr w:type="spellStart"/>
      <w:r>
        <w:rPr>
          <w:rFonts w:ascii="Arial" w:hAnsi="Arial" w:cs="Arial"/>
          <w:sz w:val="24"/>
          <w:szCs w:val="24"/>
        </w:rPr>
        <w:t>Inline</w:t>
      </w:r>
      <w:proofErr w:type="spellEnd"/>
      <w:r>
        <w:rPr>
          <w:rFonts w:ascii="Arial" w:hAnsi="Arial" w:cs="Arial"/>
          <w:sz w:val="24"/>
          <w:szCs w:val="24"/>
        </w:rPr>
        <w:t xml:space="preserve"> with the Adult Care Practitioner Career Progression and ASYE Policy, reviews will form part of the evidence for progression opportunities.</w:t>
      </w:r>
    </w:p>
    <w:p w14:paraId="64ACD2E1" w14:textId="20A35AE1" w:rsidR="00EB46F5" w:rsidRDefault="00EB46F5" w:rsidP="00135056">
      <w:pPr>
        <w:rPr>
          <w:rFonts w:ascii="Arial" w:hAnsi="Arial" w:cs="Arial"/>
          <w:sz w:val="24"/>
          <w:szCs w:val="24"/>
        </w:rPr>
      </w:pPr>
      <w:r>
        <w:rPr>
          <w:rFonts w:ascii="Arial" w:hAnsi="Arial" w:cs="Arial"/>
          <w:sz w:val="24"/>
          <w:szCs w:val="24"/>
        </w:rPr>
        <w:t>Two reviews will be required as evidence. It is expected that these reviews will demonstrate progression between each review.</w:t>
      </w:r>
    </w:p>
    <w:p w14:paraId="35E223A9" w14:textId="3365E11F" w:rsidR="00EB46F5" w:rsidRDefault="00EB46F5" w:rsidP="00135056">
      <w:pPr>
        <w:rPr>
          <w:rFonts w:ascii="Arial" w:hAnsi="Arial" w:cs="Arial"/>
          <w:sz w:val="24"/>
          <w:szCs w:val="24"/>
        </w:rPr>
      </w:pPr>
      <w:r>
        <w:rPr>
          <w:rFonts w:ascii="Arial" w:hAnsi="Arial" w:cs="Arial"/>
          <w:sz w:val="24"/>
          <w:szCs w:val="24"/>
        </w:rPr>
        <w:t>Example:</w:t>
      </w:r>
    </w:p>
    <w:p w14:paraId="667A326F" w14:textId="2C3A8FC3" w:rsidR="00EB46F5" w:rsidRDefault="00EB46F5" w:rsidP="00135056">
      <w:pPr>
        <w:rPr>
          <w:rFonts w:ascii="Arial" w:hAnsi="Arial" w:cs="Arial"/>
          <w:sz w:val="24"/>
          <w:szCs w:val="24"/>
        </w:rPr>
      </w:pPr>
      <w:r>
        <w:rPr>
          <w:rFonts w:ascii="Arial" w:hAnsi="Arial" w:cs="Arial"/>
          <w:sz w:val="24"/>
          <w:szCs w:val="24"/>
        </w:rPr>
        <w:t>Review One: Completed in Q1</w:t>
      </w:r>
    </w:p>
    <w:p w14:paraId="5DA9F62B" w14:textId="5E51913A" w:rsidR="00EB46F5" w:rsidRDefault="00EB46F5" w:rsidP="00135056">
      <w:pPr>
        <w:rPr>
          <w:rFonts w:ascii="Arial" w:hAnsi="Arial" w:cs="Arial"/>
          <w:sz w:val="24"/>
          <w:szCs w:val="24"/>
        </w:rPr>
      </w:pPr>
      <w:r>
        <w:rPr>
          <w:rFonts w:ascii="Arial" w:hAnsi="Arial" w:cs="Arial"/>
          <w:sz w:val="24"/>
          <w:szCs w:val="24"/>
        </w:rPr>
        <w:t>Review Two: Completed in Q3 = Evidence for progression pathway.</w:t>
      </w:r>
    </w:p>
    <w:p w14:paraId="7A3D4026" w14:textId="4477DF60" w:rsidR="00EB46F5" w:rsidRPr="00DD5D74" w:rsidRDefault="00EB46F5" w:rsidP="00135056">
      <w:pPr>
        <w:rPr>
          <w:rFonts w:ascii="Arial" w:hAnsi="Arial" w:cs="Arial"/>
          <w:sz w:val="24"/>
          <w:szCs w:val="24"/>
        </w:rPr>
      </w:pPr>
      <w:r>
        <w:rPr>
          <w:rFonts w:ascii="Arial" w:hAnsi="Arial" w:cs="Arial"/>
          <w:sz w:val="24"/>
          <w:szCs w:val="24"/>
        </w:rPr>
        <w:t>In exceptional circumstances</w:t>
      </w:r>
      <w:r w:rsidR="00135D06">
        <w:rPr>
          <w:rFonts w:ascii="Arial" w:hAnsi="Arial" w:cs="Arial"/>
          <w:sz w:val="24"/>
          <w:szCs w:val="24"/>
        </w:rPr>
        <w:t>,</w:t>
      </w:r>
      <w:r>
        <w:rPr>
          <w:rFonts w:ascii="Arial" w:hAnsi="Arial" w:cs="Arial"/>
          <w:sz w:val="24"/>
          <w:szCs w:val="24"/>
        </w:rPr>
        <w:t xml:space="preserve"> as </w:t>
      </w:r>
      <w:r w:rsidR="00135D06">
        <w:rPr>
          <w:rFonts w:ascii="Arial" w:hAnsi="Arial" w:cs="Arial"/>
          <w:sz w:val="24"/>
          <w:szCs w:val="24"/>
        </w:rPr>
        <w:t>requested</w:t>
      </w:r>
      <w:r>
        <w:rPr>
          <w:rFonts w:ascii="Arial" w:hAnsi="Arial" w:cs="Arial"/>
          <w:sz w:val="24"/>
          <w:szCs w:val="24"/>
        </w:rPr>
        <w:t xml:space="preserve"> by</w:t>
      </w:r>
      <w:r w:rsidR="00135D06">
        <w:rPr>
          <w:rFonts w:ascii="Arial" w:hAnsi="Arial" w:cs="Arial"/>
          <w:sz w:val="24"/>
          <w:szCs w:val="24"/>
        </w:rPr>
        <w:t xml:space="preserve"> managers which have been authorised by Heads of Service</w:t>
      </w:r>
      <w:r>
        <w:rPr>
          <w:rFonts w:ascii="Arial" w:hAnsi="Arial" w:cs="Arial"/>
          <w:sz w:val="24"/>
          <w:szCs w:val="24"/>
        </w:rPr>
        <w:t>, reviews may be requested earlier to gather evidence for progression.</w:t>
      </w:r>
    </w:p>
    <w:p w14:paraId="177C800F" w14:textId="77777777" w:rsidR="00135056" w:rsidRPr="00135056" w:rsidRDefault="00135056" w:rsidP="00135056">
      <w:pPr>
        <w:shd w:val="clear" w:color="auto" w:fill="FFFFFF" w:themeFill="background1"/>
        <w:rPr>
          <w:rFonts w:ascii="Arial" w:hAnsi="Arial" w:cs="Arial"/>
          <w:b/>
          <w:bCs/>
          <w:sz w:val="24"/>
          <w:szCs w:val="24"/>
        </w:rPr>
      </w:pPr>
    </w:p>
    <w:p w14:paraId="0A33C319" w14:textId="7DF63F06" w:rsidR="008E0F69" w:rsidRPr="00A15244" w:rsidRDefault="008E0F69" w:rsidP="008E0F69">
      <w:pPr>
        <w:shd w:val="clear" w:color="auto" w:fill="A8D08D" w:themeFill="accent6" w:themeFillTint="99"/>
        <w:rPr>
          <w:rFonts w:ascii="Arial" w:hAnsi="Arial" w:cs="Arial"/>
          <w:b/>
          <w:bCs/>
          <w:sz w:val="24"/>
          <w:szCs w:val="24"/>
        </w:rPr>
      </w:pPr>
      <w:r w:rsidRPr="00A15244">
        <w:rPr>
          <w:rFonts w:ascii="Arial" w:hAnsi="Arial" w:cs="Arial"/>
          <w:b/>
          <w:bCs/>
          <w:sz w:val="24"/>
          <w:szCs w:val="24"/>
        </w:rPr>
        <w:t>Feedback</w:t>
      </w:r>
      <w:r w:rsidR="00135056">
        <w:rPr>
          <w:rFonts w:ascii="Arial" w:hAnsi="Arial" w:cs="Arial"/>
          <w:b/>
          <w:bCs/>
          <w:sz w:val="24"/>
          <w:szCs w:val="24"/>
        </w:rPr>
        <w:t xml:space="preserve"> on </w:t>
      </w:r>
      <w:r w:rsidR="00114ACB">
        <w:rPr>
          <w:rFonts w:ascii="Arial" w:hAnsi="Arial" w:cs="Arial"/>
          <w:b/>
          <w:bCs/>
          <w:sz w:val="24"/>
          <w:szCs w:val="24"/>
        </w:rPr>
        <w:t xml:space="preserve">the </w:t>
      </w:r>
      <w:r w:rsidR="00135056">
        <w:rPr>
          <w:rFonts w:ascii="Arial" w:hAnsi="Arial" w:cs="Arial"/>
          <w:b/>
          <w:bCs/>
          <w:sz w:val="24"/>
          <w:szCs w:val="24"/>
        </w:rPr>
        <w:t>QPAR</w:t>
      </w:r>
      <w:r w:rsidR="00114ACB">
        <w:rPr>
          <w:rFonts w:ascii="Arial" w:hAnsi="Arial" w:cs="Arial"/>
          <w:b/>
          <w:bCs/>
          <w:sz w:val="24"/>
          <w:szCs w:val="24"/>
        </w:rPr>
        <w:t xml:space="preserve"> Process</w:t>
      </w:r>
      <w:r w:rsidRPr="00A15244">
        <w:rPr>
          <w:rFonts w:ascii="Arial" w:hAnsi="Arial" w:cs="Arial"/>
          <w:b/>
          <w:bCs/>
          <w:sz w:val="24"/>
          <w:szCs w:val="24"/>
        </w:rPr>
        <w:t>:</w:t>
      </w:r>
    </w:p>
    <w:p w14:paraId="7ED04702" w14:textId="77777777" w:rsidR="008E0F69" w:rsidRDefault="008E0F69" w:rsidP="008E0F69">
      <w:pPr>
        <w:rPr>
          <w:rFonts w:ascii="Arial" w:hAnsi="Arial" w:cs="Arial"/>
          <w:sz w:val="24"/>
          <w:szCs w:val="24"/>
        </w:rPr>
      </w:pPr>
      <w:r w:rsidRPr="00A15244">
        <w:rPr>
          <w:rFonts w:ascii="Arial" w:hAnsi="Arial" w:cs="Arial"/>
          <w:sz w:val="24"/>
          <w:szCs w:val="24"/>
        </w:rPr>
        <w:t xml:space="preserve">The Quality Assurance team will be collecting feedback from </w:t>
      </w:r>
      <w:r>
        <w:rPr>
          <w:rFonts w:ascii="Arial" w:hAnsi="Arial" w:cs="Arial"/>
          <w:sz w:val="24"/>
          <w:szCs w:val="24"/>
        </w:rPr>
        <w:t>supervisors (</w:t>
      </w:r>
      <w:r w:rsidRPr="00A15244">
        <w:rPr>
          <w:rFonts w:ascii="Arial" w:hAnsi="Arial" w:cs="Arial"/>
          <w:sz w:val="24"/>
          <w:szCs w:val="24"/>
        </w:rPr>
        <w:t>reviewers</w:t>
      </w:r>
      <w:r>
        <w:rPr>
          <w:rFonts w:ascii="Arial" w:hAnsi="Arial" w:cs="Arial"/>
          <w:sz w:val="24"/>
          <w:szCs w:val="24"/>
        </w:rPr>
        <w:t>)</w:t>
      </w:r>
      <w:r w:rsidRPr="00A15244">
        <w:rPr>
          <w:rFonts w:ascii="Arial" w:hAnsi="Arial" w:cs="Arial"/>
          <w:sz w:val="24"/>
          <w:szCs w:val="24"/>
        </w:rPr>
        <w:t xml:space="preserve"> and practitioners regarding the QPAR process</w:t>
      </w:r>
      <w:r>
        <w:rPr>
          <w:rFonts w:ascii="Arial" w:hAnsi="Arial" w:cs="Arial"/>
          <w:sz w:val="24"/>
          <w:szCs w:val="24"/>
        </w:rPr>
        <w:t>,</w:t>
      </w:r>
      <w:r w:rsidRPr="00A15244">
        <w:rPr>
          <w:rFonts w:ascii="Arial" w:hAnsi="Arial" w:cs="Arial"/>
          <w:sz w:val="24"/>
          <w:szCs w:val="24"/>
        </w:rPr>
        <w:t xml:space="preserve"> to ensure it is fit for purpose. </w:t>
      </w:r>
    </w:p>
    <w:p w14:paraId="17410905" w14:textId="77777777" w:rsidR="008E0F69" w:rsidRDefault="008E0F69" w:rsidP="008E0F69">
      <w:pPr>
        <w:rPr>
          <w:rFonts w:ascii="Arial" w:hAnsi="Arial" w:cs="Arial"/>
          <w:sz w:val="24"/>
          <w:szCs w:val="24"/>
        </w:rPr>
      </w:pPr>
      <w:r w:rsidRPr="00A15244">
        <w:rPr>
          <w:rFonts w:ascii="Arial" w:hAnsi="Arial" w:cs="Arial"/>
          <w:sz w:val="24"/>
          <w:szCs w:val="24"/>
        </w:rPr>
        <w:t>The feedback form will be sent to</w:t>
      </w:r>
      <w:r>
        <w:rPr>
          <w:rFonts w:ascii="Arial" w:hAnsi="Arial" w:cs="Arial"/>
          <w:sz w:val="24"/>
          <w:szCs w:val="24"/>
        </w:rPr>
        <w:t xml:space="preserve"> </w:t>
      </w:r>
      <w:r w:rsidRPr="00A15244">
        <w:rPr>
          <w:rFonts w:ascii="Arial" w:hAnsi="Arial" w:cs="Arial"/>
          <w:sz w:val="24"/>
          <w:szCs w:val="24"/>
        </w:rPr>
        <w:t>with allocation email</w:t>
      </w:r>
      <w:r>
        <w:rPr>
          <w:rFonts w:ascii="Arial" w:hAnsi="Arial" w:cs="Arial"/>
          <w:sz w:val="24"/>
          <w:szCs w:val="24"/>
        </w:rPr>
        <w:t>s</w:t>
      </w:r>
      <w:r w:rsidRPr="00A15244">
        <w:rPr>
          <w:rFonts w:ascii="Arial" w:hAnsi="Arial" w:cs="Arial"/>
          <w:sz w:val="24"/>
          <w:szCs w:val="24"/>
        </w:rPr>
        <w:t>, a</w:t>
      </w:r>
      <w:r>
        <w:rPr>
          <w:rFonts w:ascii="Arial" w:hAnsi="Arial" w:cs="Arial"/>
          <w:sz w:val="24"/>
          <w:szCs w:val="24"/>
        </w:rPr>
        <w:t>nd a</w:t>
      </w:r>
      <w:r w:rsidRPr="00A15244">
        <w:rPr>
          <w:rFonts w:ascii="Arial" w:hAnsi="Arial" w:cs="Arial"/>
          <w:sz w:val="24"/>
          <w:szCs w:val="24"/>
        </w:rPr>
        <w:t xml:space="preserve"> further copy will be sent with the completed QPAR </w:t>
      </w:r>
      <w:r>
        <w:rPr>
          <w:rFonts w:ascii="Arial" w:hAnsi="Arial" w:cs="Arial"/>
          <w:sz w:val="24"/>
          <w:szCs w:val="24"/>
        </w:rPr>
        <w:t>(</w:t>
      </w:r>
      <w:r w:rsidRPr="00A15244">
        <w:rPr>
          <w:rFonts w:ascii="Arial" w:hAnsi="Arial" w:cs="Arial"/>
          <w:sz w:val="24"/>
          <w:szCs w:val="24"/>
        </w:rPr>
        <w:t>PDF</w:t>
      </w:r>
      <w:r>
        <w:rPr>
          <w:rFonts w:ascii="Arial" w:hAnsi="Arial" w:cs="Arial"/>
          <w:sz w:val="24"/>
          <w:szCs w:val="24"/>
        </w:rPr>
        <w:t>)</w:t>
      </w:r>
      <w:r w:rsidRPr="00A15244">
        <w:rPr>
          <w:rFonts w:ascii="Arial" w:hAnsi="Arial" w:cs="Arial"/>
          <w:sz w:val="24"/>
          <w:szCs w:val="24"/>
        </w:rPr>
        <w:t xml:space="preserve"> </w:t>
      </w:r>
      <w:r>
        <w:rPr>
          <w:rFonts w:ascii="Arial" w:hAnsi="Arial" w:cs="Arial"/>
          <w:sz w:val="24"/>
          <w:szCs w:val="24"/>
        </w:rPr>
        <w:t xml:space="preserve">document, allowing both </w:t>
      </w:r>
      <w:r w:rsidRPr="00A15244">
        <w:rPr>
          <w:rFonts w:ascii="Arial" w:hAnsi="Arial" w:cs="Arial"/>
          <w:sz w:val="24"/>
          <w:szCs w:val="24"/>
        </w:rPr>
        <w:t xml:space="preserve">the </w:t>
      </w:r>
      <w:r>
        <w:rPr>
          <w:rFonts w:ascii="Arial" w:hAnsi="Arial" w:cs="Arial"/>
          <w:sz w:val="24"/>
          <w:szCs w:val="24"/>
        </w:rPr>
        <w:t>supervisor (</w:t>
      </w:r>
      <w:r w:rsidRPr="00A15244">
        <w:rPr>
          <w:rFonts w:ascii="Arial" w:hAnsi="Arial" w:cs="Arial"/>
          <w:sz w:val="24"/>
          <w:szCs w:val="24"/>
        </w:rPr>
        <w:t>reviewer</w:t>
      </w:r>
      <w:r>
        <w:rPr>
          <w:rFonts w:ascii="Arial" w:hAnsi="Arial" w:cs="Arial"/>
          <w:sz w:val="24"/>
          <w:szCs w:val="24"/>
        </w:rPr>
        <w:t>)</w:t>
      </w:r>
      <w:r w:rsidRPr="00A15244">
        <w:rPr>
          <w:rFonts w:ascii="Arial" w:hAnsi="Arial" w:cs="Arial"/>
          <w:sz w:val="24"/>
          <w:szCs w:val="24"/>
        </w:rPr>
        <w:t xml:space="preserve"> and practitioner</w:t>
      </w:r>
      <w:r>
        <w:rPr>
          <w:rFonts w:ascii="Arial" w:hAnsi="Arial" w:cs="Arial"/>
          <w:sz w:val="24"/>
          <w:szCs w:val="24"/>
        </w:rPr>
        <w:t xml:space="preserve"> to complete</w:t>
      </w:r>
      <w:r w:rsidRPr="00A15244">
        <w:rPr>
          <w:rFonts w:ascii="Arial" w:hAnsi="Arial" w:cs="Arial"/>
          <w:sz w:val="24"/>
          <w:szCs w:val="24"/>
        </w:rPr>
        <w:t xml:space="preserve">. </w:t>
      </w:r>
    </w:p>
    <w:p w14:paraId="3503D0DF" w14:textId="77777777" w:rsidR="008E0F69" w:rsidRPr="00A15244" w:rsidRDefault="008E0F69" w:rsidP="008E0F69">
      <w:pPr>
        <w:rPr>
          <w:rFonts w:ascii="Arial" w:hAnsi="Arial" w:cs="Arial"/>
          <w:sz w:val="24"/>
          <w:szCs w:val="24"/>
        </w:rPr>
      </w:pPr>
      <w:r w:rsidRPr="00D16460">
        <w:rPr>
          <w:rFonts w:ascii="Arial" w:hAnsi="Arial" w:cs="Arial"/>
          <w:sz w:val="24"/>
          <w:szCs w:val="24"/>
        </w:rPr>
        <w:t xml:space="preserve">The </w:t>
      </w:r>
      <w:r>
        <w:rPr>
          <w:rFonts w:ascii="Arial" w:hAnsi="Arial" w:cs="Arial"/>
          <w:sz w:val="24"/>
          <w:szCs w:val="24"/>
        </w:rPr>
        <w:t xml:space="preserve">feedback </w:t>
      </w:r>
      <w:r w:rsidRPr="00D16460">
        <w:rPr>
          <w:rFonts w:ascii="Arial" w:hAnsi="Arial" w:cs="Arial"/>
          <w:sz w:val="24"/>
          <w:szCs w:val="24"/>
        </w:rPr>
        <w:t xml:space="preserve">will remain with the Quality Assurance and Lead Professional Team, </w:t>
      </w:r>
      <w:r>
        <w:rPr>
          <w:rFonts w:ascii="Arial" w:hAnsi="Arial" w:cs="Arial"/>
          <w:sz w:val="24"/>
          <w:szCs w:val="24"/>
        </w:rPr>
        <w:t xml:space="preserve">and </w:t>
      </w:r>
      <w:r w:rsidRPr="00D16460">
        <w:rPr>
          <w:rFonts w:ascii="Arial" w:hAnsi="Arial" w:cs="Arial"/>
          <w:sz w:val="24"/>
          <w:szCs w:val="24"/>
        </w:rPr>
        <w:t>there may be times where we will contact you for further discussions to aid development of the ongoing QPAR process.</w:t>
      </w:r>
      <w:r>
        <w:rPr>
          <w:rFonts w:ascii="Arial" w:hAnsi="Arial" w:cs="Arial"/>
          <w:sz w:val="24"/>
          <w:szCs w:val="24"/>
        </w:rPr>
        <w:t xml:space="preserve"> The findings and any potential changes will be reported alongside the quarterly report to the Quality Safeguarding Board.</w:t>
      </w:r>
    </w:p>
    <w:p w14:paraId="6E70BC7F" w14:textId="77777777" w:rsidR="008E0F69" w:rsidRPr="00A15244" w:rsidRDefault="008E0F69" w:rsidP="008E0F69">
      <w:pPr>
        <w:rPr>
          <w:rFonts w:ascii="Arial" w:hAnsi="Arial" w:cs="Arial"/>
          <w:sz w:val="24"/>
          <w:szCs w:val="24"/>
        </w:rPr>
      </w:pPr>
      <w:r w:rsidRPr="00A15244">
        <w:rPr>
          <w:rFonts w:ascii="Arial" w:hAnsi="Arial" w:cs="Arial"/>
          <w:sz w:val="24"/>
          <w:szCs w:val="24"/>
        </w:rPr>
        <w:t xml:space="preserve">In the first two quarters of the new </w:t>
      </w:r>
      <w:r>
        <w:rPr>
          <w:rFonts w:ascii="Arial" w:hAnsi="Arial" w:cs="Arial"/>
          <w:sz w:val="24"/>
          <w:szCs w:val="24"/>
        </w:rPr>
        <w:t xml:space="preserve">QPAR </w:t>
      </w:r>
      <w:r w:rsidRPr="00A15244">
        <w:rPr>
          <w:rFonts w:ascii="Arial" w:hAnsi="Arial" w:cs="Arial"/>
          <w:sz w:val="24"/>
          <w:szCs w:val="24"/>
        </w:rPr>
        <w:t>process</w:t>
      </w:r>
      <w:r>
        <w:rPr>
          <w:rFonts w:ascii="Arial" w:hAnsi="Arial" w:cs="Arial"/>
          <w:sz w:val="24"/>
          <w:szCs w:val="24"/>
        </w:rPr>
        <w:t>,</w:t>
      </w:r>
      <w:r w:rsidRPr="00A15244">
        <w:rPr>
          <w:rFonts w:ascii="Arial" w:hAnsi="Arial" w:cs="Arial"/>
          <w:sz w:val="24"/>
          <w:szCs w:val="24"/>
        </w:rPr>
        <w:t xml:space="preserve"> all </w:t>
      </w:r>
      <w:r>
        <w:rPr>
          <w:rFonts w:ascii="Arial" w:hAnsi="Arial" w:cs="Arial"/>
          <w:sz w:val="24"/>
          <w:szCs w:val="24"/>
        </w:rPr>
        <w:t>supervisors (</w:t>
      </w:r>
      <w:r w:rsidRPr="00A15244">
        <w:rPr>
          <w:rFonts w:ascii="Arial" w:hAnsi="Arial" w:cs="Arial"/>
          <w:sz w:val="24"/>
          <w:szCs w:val="24"/>
        </w:rPr>
        <w:t>reviewers</w:t>
      </w:r>
      <w:r>
        <w:rPr>
          <w:rFonts w:ascii="Arial" w:hAnsi="Arial" w:cs="Arial"/>
          <w:sz w:val="24"/>
          <w:szCs w:val="24"/>
        </w:rPr>
        <w:t>)</w:t>
      </w:r>
      <w:r w:rsidRPr="00A15244">
        <w:rPr>
          <w:rFonts w:ascii="Arial" w:hAnsi="Arial" w:cs="Arial"/>
          <w:sz w:val="24"/>
          <w:szCs w:val="24"/>
        </w:rPr>
        <w:t xml:space="preserve"> and practitioners will be contacted to provide their feedback</w:t>
      </w:r>
      <w:r>
        <w:rPr>
          <w:rFonts w:ascii="Arial" w:hAnsi="Arial" w:cs="Arial"/>
          <w:sz w:val="24"/>
          <w:szCs w:val="24"/>
        </w:rPr>
        <w:t xml:space="preserve">. This </w:t>
      </w:r>
      <w:r w:rsidRPr="00A15244">
        <w:rPr>
          <w:rFonts w:ascii="Arial" w:hAnsi="Arial" w:cs="Arial"/>
          <w:sz w:val="24"/>
          <w:szCs w:val="24"/>
        </w:rPr>
        <w:t xml:space="preserve">will </w:t>
      </w:r>
      <w:r>
        <w:rPr>
          <w:rFonts w:ascii="Arial" w:hAnsi="Arial" w:cs="Arial"/>
          <w:sz w:val="24"/>
          <w:szCs w:val="24"/>
        </w:rPr>
        <w:t xml:space="preserve">only </w:t>
      </w:r>
      <w:r w:rsidRPr="00A15244">
        <w:rPr>
          <w:rFonts w:ascii="Arial" w:hAnsi="Arial" w:cs="Arial"/>
          <w:sz w:val="24"/>
          <w:szCs w:val="24"/>
        </w:rPr>
        <w:t>be</w:t>
      </w:r>
      <w:r>
        <w:rPr>
          <w:rFonts w:ascii="Arial" w:hAnsi="Arial" w:cs="Arial"/>
          <w:sz w:val="24"/>
          <w:szCs w:val="24"/>
        </w:rPr>
        <w:t xml:space="preserve"> </w:t>
      </w:r>
      <w:r w:rsidRPr="00A15244">
        <w:rPr>
          <w:rFonts w:ascii="Arial" w:hAnsi="Arial" w:cs="Arial"/>
          <w:sz w:val="24"/>
          <w:szCs w:val="24"/>
        </w:rPr>
        <w:t xml:space="preserve">a maximum of twice </w:t>
      </w:r>
      <w:r>
        <w:rPr>
          <w:rFonts w:ascii="Arial" w:hAnsi="Arial" w:cs="Arial"/>
          <w:sz w:val="24"/>
          <w:szCs w:val="24"/>
        </w:rPr>
        <w:t>a</w:t>
      </w:r>
      <w:r w:rsidRPr="00A15244">
        <w:rPr>
          <w:rFonts w:ascii="Arial" w:hAnsi="Arial" w:cs="Arial"/>
          <w:sz w:val="24"/>
          <w:szCs w:val="24"/>
        </w:rPr>
        <w:t xml:space="preserve"> year (April to March)</w:t>
      </w:r>
      <w:r>
        <w:rPr>
          <w:rFonts w:ascii="Arial" w:hAnsi="Arial" w:cs="Arial"/>
          <w:sz w:val="24"/>
          <w:szCs w:val="24"/>
        </w:rPr>
        <w:t>.</w:t>
      </w:r>
    </w:p>
    <w:p w14:paraId="66D34442" w14:textId="441A8C49" w:rsidR="00295308" w:rsidRPr="00114ACB" w:rsidRDefault="008E0F69">
      <w:pPr>
        <w:rPr>
          <w:rFonts w:ascii="Arial" w:hAnsi="Arial" w:cs="Arial"/>
          <w:sz w:val="24"/>
          <w:szCs w:val="24"/>
        </w:rPr>
      </w:pPr>
      <w:r w:rsidRPr="00D16460">
        <w:rPr>
          <w:rFonts w:ascii="Arial" w:hAnsi="Arial" w:cs="Arial"/>
          <w:sz w:val="24"/>
          <w:szCs w:val="24"/>
        </w:rPr>
        <w:t xml:space="preserve">In 2024/2025 onwards, up to 25%* of </w:t>
      </w:r>
      <w:r>
        <w:rPr>
          <w:rFonts w:ascii="Arial" w:hAnsi="Arial" w:cs="Arial"/>
          <w:sz w:val="24"/>
          <w:szCs w:val="24"/>
        </w:rPr>
        <w:t>supervisors (</w:t>
      </w:r>
      <w:r w:rsidRPr="00D16460">
        <w:rPr>
          <w:rFonts w:ascii="Arial" w:hAnsi="Arial" w:cs="Arial"/>
          <w:sz w:val="24"/>
          <w:szCs w:val="24"/>
        </w:rPr>
        <w:t>reviewers</w:t>
      </w:r>
      <w:r>
        <w:rPr>
          <w:rFonts w:ascii="Arial" w:hAnsi="Arial" w:cs="Arial"/>
          <w:sz w:val="24"/>
          <w:szCs w:val="24"/>
        </w:rPr>
        <w:t>)</w:t>
      </w:r>
      <w:r w:rsidRPr="00D16460">
        <w:rPr>
          <w:rFonts w:ascii="Arial" w:hAnsi="Arial" w:cs="Arial"/>
          <w:sz w:val="24"/>
          <w:szCs w:val="24"/>
        </w:rPr>
        <w:t xml:space="preserve"> and practitioners across all service areas will be sent a feedback form</w:t>
      </w:r>
      <w:r>
        <w:rPr>
          <w:rFonts w:ascii="Arial" w:hAnsi="Arial" w:cs="Arial"/>
          <w:sz w:val="24"/>
          <w:szCs w:val="24"/>
        </w:rPr>
        <w:t>,</w:t>
      </w:r>
      <w:r w:rsidRPr="00D16460">
        <w:rPr>
          <w:rFonts w:ascii="Arial" w:hAnsi="Arial" w:cs="Arial"/>
          <w:sz w:val="24"/>
          <w:szCs w:val="24"/>
        </w:rPr>
        <w:t xml:space="preserve"> to provide their thoughts and views on the QPAR process. This will be sent with the allocation email and then again with the PDF QPAR document</w:t>
      </w:r>
      <w:r>
        <w:rPr>
          <w:rFonts w:ascii="Arial" w:hAnsi="Arial" w:cs="Arial"/>
          <w:sz w:val="24"/>
          <w:szCs w:val="24"/>
        </w:rPr>
        <w:t>. This will only take place</w:t>
      </w:r>
      <w:r w:rsidRPr="00D16460">
        <w:rPr>
          <w:rFonts w:ascii="Arial" w:hAnsi="Arial" w:cs="Arial"/>
          <w:sz w:val="24"/>
          <w:szCs w:val="24"/>
        </w:rPr>
        <w:t xml:space="preserve"> once a year</w:t>
      </w:r>
      <w:r w:rsidR="00114ACB">
        <w:rPr>
          <w:rFonts w:ascii="Arial" w:hAnsi="Arial" w:cs="Arial"/>
          <w:sz w:val="24"/>
          <w:szCs w:val="24"/>
        </w:rPr>
        <w:t>.</w:t>
      </w:r>
    </w:p>
    <w:sectPr w:rsidR="00295308" w:rsidRPr="00114ACB" w:rsidSect="00C328AE">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F3DE" w14:textId="77777777" w:rsidR="00F959F4" w:rsidRDefault="00F959F4" w:rsidP="009A6578">
      <w:pPr>
        <w:spacing w:after="0" w:line="240" w:lineRule="auto"/>
      </w:pPr>
      <w:r>
        <w:separator/>
      </w:r>
    </w:p>
  </w:endnote>
  <w:endnote w:type="continuationSeparator" w:id="0">
    <w:p w14:paraId="33FE2D79" w14:textId="77777777" w:rsidR="00F959F4" w:rsidRDefault="00F959F4" w:rsidP="009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61339"/>
      <w:docPartObj>
        <w:docPartGallery w:val="Page Numbers (Bottom of Page)"/>
        <w:docPartUnique/>
      </w:docPartObj>
    </w:sdtPr>
    <w:sdtContent>
      <w:p w14:paraId="4032AF87" w14:textId="583E2122" w:rsidR="00C328AE" w:rsidRDefault="00C328AE">
        <w:pPr>
          <w:pStyle w:val="Footer"/>
          <w:jc w:val="right"/>
        </w:pPr>
        <w:r>
          <w:fldChar w:fldCharType="begin"/>
        </w:r>
        <w:r>
          <w:instrText>PAGE   \* MERGEFORMAT</w:instrText>
        </w:r>
        <w:r>
          <w:fldChar w:fldCharType="separate"/>
        </w:r>
        <w:r>
          <w:t>2</w:t>
        </w:r>
        <w:r>
          <w:fldChar w:fldCharType="end"/>
        </w:r>
      </w:p>
    </w:sdtContent>
  </w:sdt>
  <w:p w14:paraId="1FB27A35" w14:textId="454862E6" w:rsidR="00C328AE" w:rsidRDefault="00C3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A5B2" w14:textId="77777777" w:rsidR="00F959F4" w:rsidRDefault="00F959F4" w:rsidP="009A6578">
      <w:pPr>
        <w:spacing w:after="0" w:line="240" w:lineRule="auto"/>
      </w:pPr>
      <w:r>
        <w:separator/>
      </w:r>
    </w:p>
  </w:footnote>
  <w:footnote w:type="continuationSeparator" w:id="0">
    <w:p w14:paraId="3774BAAF" w14:textId="77777777" w:rsidR="00F959F4" w:rsidRDefault="00F959F4" w:rsidP="009A6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795"/>
    <w:multiLevelType w:val="hybridMultilevel"/>
    <w:tmpl w:val="2820D690"/>
    <w:lvl w:ilvl="0" w:tplc="20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35D45FF"/>
    <w:multiLevelType w:val="hybridMultilevel"/>
    <w:tmpl w:val="8A2C4B1A"/>
    <w:lvl w:ilvl="0" w:tplc="20000019">
      <w:start w:val="1"/>
      <w:numFmt w:val="lowerLetter"/>
      <w:lvlText w:val="%1."/>
      <w:lvlJc w:val="left"/>
      <w:pPr>
        <w:ind w:left="1440" w:hanging="360"/>
      </w:pPr>
    </w:lvl>
    <w:lvl w:ilvl="1" w:tplc="20000001">
      <w:start w:val="1"/>
      <w:numFmt w:val="bullet"/>
      <w:lvlText w:val=""/>
      <w:lvlJc w:val="left"/>
      <w:pPr>
        <w:ind w:left="2160" w:hanging="360"/>
      </w:pPr>
      <w:rPr>
        <w:rFonts w:ascii="Symbol" w:hAnsi="Symbol" w:hint="default"/>
      </w:r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2" w15:restartNumberingAfterBreak="0">
    <w:nsid w:val="057B6C3D"/>
    <w:multiLevelType w:val="hybridMultilevel"/>
    <w:tmpl w:val="EBD2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340A2"/>
    <w:multiLevelType w:val="hybridMultilevel"/>
    <w:tmpl w:val="82464EF4"/>
    <w:lvl w:ilvl="0" w:tplc="2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7532E89"/>
    <w:multiLevelType w:val="multilevel"/>
    <w:tmpl w:val="F7E6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3460"/>
    <w:multiLevelType w:val="hybridMultilevel"/>
    <w:tmpl w:val="2BDE6FD6"/>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6" w15:restartNumberingAfterBreak="0">
    <w:nsid w:val="2C0B6C43"/>
    <w:multiLevelType w:val="multilevel"/>
    <w:tmpl w:val="288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26712"/>
    <w:multiLevelType w:val="hybridMultilevel"/>
    <w:tmpl w:val="38DCD9B0"/>
    <w:lvl w:ilvl="0" w:tplc="60E8007E">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52B64D1"/>
    <w:multiLevelType w:val="hybridMultilevel"/>
    <w:tmpl w:val="D5DCF8F6"/>
    <w:lvl w:ilvl="0" w:tplc="55842F2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96061A7"/>
    <w:multiLevelType w:val="hybridMultilevel"/>
    <w:tmpl w:val="0012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70810"/>
    <w:multiLevelType w:val="hybridMultilevel"/>
    <w:tmpl w:val="F6C6D04E"/>
    <w:lvl w:ilvl="0" w:tplc="20000017">
      <w:start w:val="1"/>
      <w:numFmt w:val="lowerLetter"/>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1" w15:restartNumberingAfterBreak="0">
    <w:nsid w:val="3DB15EB5"/>
    <w:multiLevelType w:val="hybridMultilevel"/>
    <w:tmpl w:val="07AEDDE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92430D6"/>
    <w:multiLevelType w:val="hybridMultilevel"/>
    <w:tmpl w:val="9FFE4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B235C9"/>
    <w:multiLevelType w:val="hybridMultilevel"/>
    <w:tmpl w:val="23E0C2E0"/>
    <w:lvl w:ilvl="0" w:tplc="3F946F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974C5"/>
    <w:multiLevelType w:val="hybridMultilevel"/>
    <w:tmpl w:val="02B2AFBC"/>
    <w:lvl w:ilvl="0" w:tplc="20000017">
      <w:start w:val="1"/>
      <w:numFmt w:val="lowerLetter"/>
      <w:lvlText w:val="%1)"/>
      <w:lvlJc w:val="left"/>
      <w:pPr>
        <w:ind w:left="1800" w:hanging="360"/>
      </w:p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15" w15:restartNumberingAfterBreak="0">
    <w:nsid w:val="5C173114"/>
    <w:multiLevelType w:val="hybridMultilevel"/>
    <w:tmpl w:val="F44C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06B93"/>
    <w:multiLevelType w:val="hybridMultilevel"/>
    <w:tmpl w:val="76064A38"/>
    <w:lvl w:ilvl="0" w:tplc="C9401D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55435"/>
    <w:multiLevelType w:val="hybridMultilevel"/>
    <w:tmpl w:val="59186D4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8" w15:restartNumberingAfterBreak="0">
    <w:nsid w:val="6DFC247A"/>
    <w:multiLevelType w:val="hybridMultilevel"/>
    <w:tmpl w:val="438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E7DA8"/>
    <w:multiLevelType w:val="hybridMultilevel"/>
    <w:tmpl w:val="481E064A"/>
    <w:lvl w:ilvl="0" w:tplc="FFFFFFF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952606">
    <w:abstractNumId w:val="8"/>
  </w:num>
  <w:num w:numId="2" w16cid:durableId="894320234">
    <w:abstractNumId w:val="5"/>
  </w:num>
  <w:num w:numId="3" w16cid:durableId="2078820808">
    <w:abstractNumId w:val="7"/>
  </w:num>
  <w:num w:numId="4" w16cid:durableId="140198550">
    <w:abstractNumId w:val="11"/>
  </w:num>
  <w:num w:numId="5" w16cid:durableId="327170073">
    <w:abstractNumId w:val="17"/>
  </w:num>
  <w:num w:numId="6" w16cid:durableId="427622872">
    <w:abstractNumId w:val="14"/>
  </w:num>
  <w:num w:numId="7" w16cid:durableId="1401439109">
    <w:abstractNumId w:val="3"/>
  </w:num>
  <w:num w:numId="8" w16cid:durableId="65230074">
    <w:abstractNumId w:val="10"/>
  </w:num>
  <w:num w:numId="9" w16cid:durableId="1411389831">
    <w:abstractNumId w:val="0"/>
  </w:num>
  <w:num w:numId="10" w16cid:durableId="915169983">
    <w:abstractNumId w:val="1"/>
  </w:num>
  <w:num w:numId="11" w16cid:durableId="2038772923">
    <w:abstractNumId w:val="19"/>
  </w:num>
  <w:num w:numId="12" w16cid:durableId="2060669356">
    <w:abstractNumId w:val="18"/>
  </w:num>
  <w:num w:numId="13" w16cid:durableId="444154721">
    <w:abstractNumId w:val="13"/>
  </w:num>
  <w:num w:numId="14" w16cid:durableId="2090039724">
    <w:abstractNumId w:val="4"/>
  </w:num>
  <w:num w:numId="15" w16cid:durableId="221796971">
    <w:abstractNumId w:val="6"/>
  </w:num>
  <w:num w:numId="16" w16cid:durableId="462619352">
    <w:abstractNumId w:val="9"/>
  </w:num>
  <w:num w:numId="17" w16cid:durableId="1344550754">
    <w:abstractNumId w:val="15"/>
  </w:num>
  <w:num w:numId="18" w16cid:durableId="1700156993">
    <w:abstractNumId w:val="12"/>
  </w:num>
  <w:num w:numId="19" w16cid:durableId="311450352">
    <w:abstractNumId w:val="16"/>
  </w:num>
  <w:num w:numId="20" w16cid:durableId="1373189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D7"/>
    <w:rsid w:val="0001566E"/>
    <w:rsid w:val="00034E8C"/>
    <w:rsid w:val="00036F84"/>
    <w:rsid w:val="00043E33"/>
    <w:rsid w:val="00060732"/>
    <w:rsid w:val="00061A73"/>
    <w:rsid w:val="00061B0F"/>
    <w:rsid w:val="00081305"/>
    <w:rsid w:val="000A3817"/>
    <w:rsid w:val="000E0684"/>
    <w:rsid w:val="000E69D7"/>
    <w:rsid w:val="00101861"/>
    <w:rsid w:val="00106651"/>
    <w:rsid w:val="00114ACB"/>
    <w:rsid w:val="00126CC4"/>
    <w:rsid w:val="001300CB"/>
    <w:rsid w:val="00135056"/>
    <w:rsid w:val="00135D06"/>
    <w:rsid w:val="00157379"/>
    <w:rsid w:val="0016179E"/>
    <w:rsid w:val="0017229F"/>
    <w:rsid w:val="00172F9F"/>
    <w:rsid w:val="0017546F"/>
    <w:rsid w:val="001B11B6"/>
    <w:rsid w:val="001C001E"/>
    <w:rsid w:val="001D6DFE"/>
    <w:rsid w:val="001D7318"/>
    <w:rsid w:val="001F337B"/>
    <w:rsid w:val="001F6484"/>
    <w:rsid w:val="00212AB0"/>
    <w:rsid w:val="00224E43"/>
    <w:rsid w:val="002342BD"/>
    <w:rsid w:val="00262FD4"/>
    <w:rsid w:val="002729E3"/>
    <w:rsid w:val="002814DA"/>
    <w:rsid w:val="00285D9D"/>
    <w:rsid w:val="00291A83"/>
    <w:rsid w:val="00295308"/>
    <w:rsid w:val="00297670"/>
    <w:rsid w:val="002A19F1"/>
    <w:rsid w:val="002A2622"/>
    <w:rsid w:val="002B0B58"/>
    <w:rsid w:val="002B3BE3"/>
    <w:rsid w:val="002B3C06"/>
    <w:rsid w:val="002B6E04"/>
    <w:rsid w:val="002B71BC"/>
    <w:rsid w:val="002C305E"/>
    <w:rsid w:val="002C4BDF"/>
    <w:rsid w:val="002D30DA"/>
    <w:rsid w:val="002D6414"/>
    <w:rsid w:val="002F335D"/>
    <w:rsid w:val="0030705E"/>
    <w:rsid w:val="0031334E"/>
    <w:rsid w:val="00325ED0"/>
    <w:rsid w:val="00332571"/>
    <w:rsid w:val="00333D54"/>
    <w:rsid w:val="00334607"/>
    <w:rsid w:val="0034043C"/>
    <w:rsid w:val="00352B3D"/>
    <w:rsid w:val="00372BB3"/>
    <w:rsid w:val="003779FA"/>
    <w:rsid w:val="003A071B"/>
    <w:rsid w:val="003A316B"/>
    <w:rsid w:val="003A7563"/>
    <w:rsid w:val="003B7ED9"/>
    <w:rsid w:val="003D3FDD"/>
    <w:rsid w:val="003F17D6"/>
    <w:rsid w:val="003F398D"/>
    <w:rsid w:val="00417FF2"/>
    <w:rsid w:val="004233FF"/>
    <w:rsid w:val="00427EFC"/>
    <w:rsid w:val="0043088E"/>
    <w:rsid w:val="00440BF1"/>
    <w:rsid w:val="004455FD"/>
    <w:rsid w:val="004651E1"/>
    <w:rsid w:val="004679B7"/>
    <w:rsid w:val="00493E30"/>
    <w:rsid w:val="004A7348"/>
    <w:rsid w:val="004B0F9C"/>
    <w:rsid w:val="004B20A1"/>
    <w:rsid w:val="004C7D0A"/>
    <w:rsid w:val="004E710C"/>
    <w:rsid w:val="0052141B"/>
    <w:rsid w:val="00535834"/>
    <w:rsid w:val="005625E1"/>
    <w:rsid w:val="00571183"/>
    <w:rsid w:val="005761EE"/>
    <w:rsid w:val="00586A81"/>
    <w:rsid w:val="0059559D"/>
    <w:rsid w:val="005A006D"/>
    <w:rsid w:val="005A32D3"/>
    <w:rsid w:val="005E7501"/>
    <w:rsid w:val="006118D9"/>
    <w:rsid w:val="006152C0"/>
    <w:rsid w:val="006246D1"/>
    <w:rsid w:val="0062649A"/>
    <w:rsid w:val="006267BA"/>
    <w:rsid w:val="006349D0"/>
    <w:rsid w:val="00656306"/>
    <w:rsid w:val="0068092D"/>
    <w:rsid w:val="00680EF0"/>
    <w:rsid w:val="006A7289"/>
    <w:rsid w:val="006B0428"/>
    <w:rsid w:val="006B3724"/>
    <w:rsid w:val="006B6025"/>
    <w:rsid w:val="006B7F88"/>
    <w:rsid w:val="006D4678"/>
    <w:rsid w:val="006E6377"/>
    <w:rsid w:val="006F0760"/>
    <w:rsid w:val="006F623C"/>
    <w:rsid w:val="00703C23"/>
    <w:rsid w:val="00712DEC"/>
    <w:rsid w:val="00731189"/>
    <w:rsid w:val="00740277"/>
    <w:rsid w:val="00747061"/>
    <w:rsid w:val="0075139F"/>
    <w:rsid w:val="00760A74"/>
    <w:rsid w:val="00773819"/>
    <w:rsid w:val="007759FA"/>
    <w:rsid w:val="00775E04"/>
    <w:rsid w:val="007802DC"/>
    <w:rsid w:val="007A7CFE"/>
    <w:rsid w:val="007C1EBF"/>
    <w:rsid w:val="007D0A89"/>
    <w:rsid w:val="007D19A7"/>
    <w:rsid w:val="007E09F5"/>
    <w:rsid w:val="007E6A83"/>
    <w:rsid w:val="007F3066"/>
    <w:rsid w:val="008003BF"/>
    <w:rsid w:val="008151AF"/>
    <w:rsid w:val="00816AED"/>
    <w:rsid w:val="00837B2C"/>
    <w:rsid w:val="00851B1E"/>
    <w:rsid w:val="008723B0"/>
    <w:rsid w:val="00873476"/>
    <w:rsid w:val="008760F5"/>
    <w:rsid w:val="008D29AE"/>
    <w:rsid w:val="008D4D88"/>
    <w:rsid w:val="008E0F69"/>
    <w:rsid w:val="008E2408"/>
    <w:rsid w:val="008F1C18"/>
    <w:rsid w:val="008F70B0"/>
    <w:rsid w:val="00936EB2"/>
    <w:rsid w:val="00953F9C"/>
    <w:rsid w:val="0096777A"/>
    <w:rsid w:val="00991A17"/>
    <w:rsid w:val="00994B16"/>
    <w:rsid w:val="00994D01"/>
    <w:rsid w:val="009A1804"/>
    <w:rsid w:val="009A6578"/>
    <w:rsid w:val="009C2CCB"/>
    <w:rsid w:val="009D0DF0"/>
    <w:rsid w:val="009E0EEA"/>
    <w:rsid w:val="009E4A7D"/>
    <w:rsid w:val="009F3B73"/>
    <w:rsid w:val="00A15244"/>
    <w:rsid w:val="00A33EC3"/>
    <w:rsid w:val="00A343B7"/>
    <w:rsid w:val="00A62BBD"/>
    <w:rsid w:val="00A63CCD"/>
    <w:rsid w:val="00A779CE"/>
    <w:rsid w:val="00AB5146"/>
    <w:rsid w:val="00AC037B"/>
    <w:rsid w:val="00AF1151"/>
    <w:rsid w:val="00AF436A"/>
    <w:rsid w:val="00B05E03"/>
    <w:rsid w:val="00B17600"/>
    <w:rsid w:val="00B347BF"/>
    <w:rsid w:val="00B3668E"/>
    <w:rsid w:val="00B47A70"/>
    <w:rsid w:val="00B657D3"/>
    <w:rsid w:val="00B65B90"/>
    <w:rsid w:val="00B803A0"/>
    <w:rsid w:val="00BC1FAC"/>
    <w:rsid w:val="00BD452D"/>
    <w:rsid w:val="00BE2C17"/>
    <w:rsid w:val="00BE2ECB"/>
    <w:rsid w:val="00BF1B6B"/>
    <w:rsid w:val="00BF325F"/>
    <w:rsid w:val="00BF61A3"/>
    <w:rsid w:val="00C04C32"/>
    <w:rsid w:val="00C10704"/>
    <w:rsid w:val="00C1600D"/>
    <w:rsid w:val="00C328AE"/>
    <w:rsid w:val="00C67EB5"/>
    <w:rsid w:val="00C72B19"/>
    <w:rsid w:val="00CC5876"/>
    <w:rsid w:val="00CE1292"/>
    <w:rsid w:val="00CE4480"/>
    <w:rsid w:val="00CE7440"/>
    <w:rsid w:val="00CF1B7E"/>
    <w:rsid w:val="00CF26AC"/>
    <w:rsid w:val="00D03B55"/>
    <w:rsid w:val="00D07200"/>
    <w:rsid w:val="00D15CA5"/>
    <w:rsid w:val="00D16460"/>
    <w:rsid w:val="00D17BD7"/>
    <w:rsid w:val="00D23F72"/>
    <w:rsid w:val="00D63029"/>
    <w:rsid w:val="00D77193"/>
    <w:rsid w:val="00D83629"/>
    <w:rsid w:val="00D86AEA"/>
    <w:rsid w:val="00DA2D10"/>
    <w:rsid w:val="00DB74B0"/>
    <w:rsid w:val="00DC4E88"/>
    <w:rsid w:val="00DD5D74"/>
    <w:rsid w:val="00DD7206"/>
    <w:rsid w:val="00DE5EA3"/>
    <w:rsid w:val="00DF7CCD"/>
    <w:rsid w:val="00E05714"/>
    <w:rsid w:val="00E17672"/>
    <w:rsid w:val="00E245AC"/>
    <w:rsid w:val="00E26AAD"/>
    <w:rsid w:val="00E52932"/>
    <w:rsid w:val="00E65CBC"/>
    <w:rsid w:val="00E9078A"/>
    <w:rsid w:val="00E9392C"/>
    <w:rsid w:val="00EB46F5"/>
    <w:rsid w:val="00EC253A"/>
    <w:rsid w:val="00EC40D6"/>
    <w:rsid w:val="00F10071"/>
    <w:rsid w:val="00F178AE"/>
    <w:rsid w:val="00F22835"/>
    <w:rsid w:val="00F24389"/>
    <w:rsid w:val="00F27461"/>
    <w:rsid w:val="00F32F36"/>
    <w:rsid w:val="00F363C6"/>
    <w:rsid w:val="00F379D3"/>
    <w:rsid w:val="00F43BF2"/>
    <w:rsid w:val="00F7284B"/>
    <w:rsid w:val="00F85B71"/>
    <w:rsid w:val="00F959F4"/>
    <w:rsid w:val="00FD0990"/>
    <w:rsid w:val="00FE560E"/>
    <w:rsid w:val="00FF2131"/>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98C61"/>
  <w15:chartTrackingRefBased/>
  <w15:docId w15:val="{37BA8A67-1B42-460B-9E61-9FE54049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9D7"/>
    <w:rPr>
      <w:sz w:val="16"/>
      <w:szCs w:val="16"/>
    </w:rPr>
  </w:style>
  <w:style w:type="paragraph" w:styleId="CommentText">
    <w:name w:val="annotation text"/>
    <w:basedOn w:val="Normal"/>
    <w:link w:val="CommentTextChar"/>
    <w:uiPriority w:val="99"/>
    <w:unhideWhenUsed/>
    <w:rsid w:val="000E69D7"/>
    <w:pPr>
      <w:spacing w:line="240" w:lineRule="auto"/>
    </w:pPr>
    <w:rPr>
      <w:sz w:val="20"/>
      <w:szCs w:val="20"/>
    </w:rPr>
  </w:style>
  <w:style w:type="character" w:customStyle="1" w:styleId="CommentTextChar">
    <w:name w:val="Comment Text Char"/>
    <w:basedOn w:val="DefaultParagraphFont"/>
    <w:link w:val="CommentText"/>
    <w:uiPriority w:val="99"/>
    <w:rsid w:val="000E69D7"/>
    <w:rPr>
      <w:sz w:val="20"/>
      <w:szCs w:val="20"/>
    </w:rPr>
  </w:style>
  <w:style w:type="paragraph" w:styleId="CommentSubject">
    <w:name w:val="annotation subject"/>
    <w:basedOn w:val="CommentText"/>
    <w:next w:val="CommentText"/>
    <w:link w:val="CommentSubjectChar"/>
    <w:uiPriority w:val="99"/>
    <w:semiHidden/>
    <w:unhideWhenUsed/>
    <w:rsid w:val="000E69D7"/>
    <w:rPr>
      <w:b/>
      <w:bCs/>
    </w:rPr>
  </w:style>
  <w:style w:type="character" w:customStyle="1" w:styleId="CommentSubjectChar">
    <w:name w:val="Comment Subject Char"/>
    <w:basedOn w:val="CommentTextChar"/>
    <w:link w:val="CommentSubject"/>
    <w:uiPriority w:val="99"/>
    <w:semiHidden/>
    <w:rsid w:val="000E69D7"/>
    <w:rPr>
      <w:b/>
      <w:bCs/>
      <w:sz w:val="20"/>
      <w:szCs w:val="20"/>
    </w:rPr>
  </w:style>
  <w:style w:type="paragraph" w:styleId="ListParagraph">
    <w:name w:val="List Paragraph"/>
    <w:basedOn w:val="Normal"/>
    <w:uiPriority w:val="34"/>
    <w:qFormat/>
    <w:rsid w:val="00BE2ECB"/>
    <w:pPr>
      <w:ind w:left="720"/>
      <w:contextualSpacing/>
    </w:pPr>
  </w:style>
  <w:style w:type="character" w:customStyle="1" w:styleId="ordinal-number">
    <w:name w:val="ordinal-number"/>
    <w:basedOn w:val="DefaultParagraphFont"/>
    <w:rsid w:val="0016179E"/>
  </w:style>
  <w:style w:type="character" w:customStyle="1" w:styleId="text-format-content">
    <w:name w:val="text-format-content"/>
    <w:basedOn w:val="DefaultParagraphFont"/>
    <w:rsid w:val="0016179E"/>
  </w:style>
  <w:style w:type="paragraph" w:styleId="Header">
    <w:name w:val="header"/>
    <w:basedOn w:val="Normal"/>
    <w:link w:val="HeaderChar"/>
    <w:uiPriority w:val="99"/>
    <w:unhideWhenUsed/>
    <w:rsid w:val="009A6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578"/>
  </w:style>
  <w:style w:type="paragraph" w:styleId="Footer">
    <w:name w:val="footer"/>
    <w:basedOn w:val="Normal"/>
    <w:link w:val="FooterChar"/>
    <w:uiPriority w:val="99"/>
    <w:unhideWhenUsed/>
    <w:rsid w:val="009A6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578"/>
  </w:style>
  <w:style w:type="paragraph" w:styleId="NoSpacing">
    <w:name w:val="No Spacing"/>
    <w:link w:val="NoSpacingChar"/>
    <w:uiPriority w:val="1"/>
    <w:qFormat/>
    <w:rsid w:val="00CF1B7E"/>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F1B7E"/>
    <w:rPr>
      <w:rFonts w:eastAsiaTheme="minorEastAsia"/>
      <w:lang w:eastAsia="en-GB"/>
    </w:rPr>
  </w:style>
  <w:style w:type="paragraph" w:styleId="NormalWeb">
    <w:name w:val="Normal (Web)"/>
    <w:basedOn w:val="Normal"/>
    <w:uiPriority w:val="99"/>
    <w:semiHidden/>
    <w:unhideWhenUsed/>
    <w:rsid w:val="00994B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2571"/>
    <w:rPr>
      <w:color w:val="0563C1" w:themeColor="hyperlink"/>
      <w:u w:val="single"/>
    </w:rPr>
  </w:style>
  <w:style w:type="character" w:styleId="UnresolvedMention">
    <w:name w:val="Unresolved Mention"/>
    <w:basedOn w:val="DefaultParagraphFont"/>
    <w:uiPriority w:val="99"/>
    <w:semiHidden/>
    <w:unhideWhenUsed/>
    <w:rsid w:val="0033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5226">
      <w:bodyDiv w:val="1"/>
      <w:marLeft w:val="0"/>
      <w:marRight w:val="0"/>
      <w:marTop w:val="0"/>
      <w:marBottom w:val="0"/>
      <w:divBdr>
        <w:top w:val="none" w:sz="0" w:space="0" w:color="auto"/>
        <w:left w:val="none" w:sz="0" w:space="0" w:color="auto"/>
        <w:bottom w:val="none" w:sz="0" w:space="0" w:color="auto"/>
        <w:right w:val="none" w:sz="0" w:space="0" w:color="auto"/>
      </w:divBdr>
    </w:div>
    <w:div w:id="1867794686">
      <w:bodyDiv w:val="1"/>
      <w:marLeft w:val="0"/>
      <w:marRight w:val="0"/>
      <w:marTop w:val="0"/>
      <w:marBottom w:val="0"/>
      <w:divBdr>
        <w:top w:val="none" w:sz="0" w:space="0" w:color="auto"/>
        <w:left w:val="none" w:sz="0" w:space="0" w:color="auto"/>
        <w:bottom w:val="none" w:sz="0" w:space="0" w:color="auto"/>
        <w:right w:val="none" w:sz="0" w:space="0" w:color="auto"/>
      </w:divBdr>
      <w:divsChild>
        <w:div w:id="1698198067">
          <w:marLeft w:val="0"/>
          <w:marRight w:val="0"/>
          <w:marTop w:val="0"/>
          <w:marBottom w:val="0"/>
          <w:divBdr>
            <w:top w:val="none" w:sz="0" w:space="0" w:color="auto"/>
            <w:left w:val="none" w:sz="0" w:space="0" w:color="auto"/>
            <w:bottom w:val="none" w:sz="0" w:space="0" w:color="auto"/>
            <w:right w:val="none" w:sz="0" w:space="0" w:color="auto"/>
          </w:divBdr>
          <w:divsChild>
            <w:div w:id="650982863">
              <w:marLeft w:val="0"/>
              <w:marRight w:val="0"/>
              <w:marTop w:val="0"/>
              <w:marBottom w:val="0"/>
              <w:divBdr>
                <w:top w:val="none" w:sz="0" w:space="0" w:color="auto"/>
                <w:left w:val="none" w:sz="0" w:space="0" w:color="auto"/>
                <w:bottom w:val="none" w:sz="0" w:space="0" w:color="auto"/>
                <w:right w:val="none" w:sz="0" w:space="0" w:color="auto"/>
              </w:divBdr>
              <w:divsChild>
                <w:div w:id="1225870950">
                  <w:marLeft w:val="0"/>
                  <w:marRight w:val="0"/>
                  <w:marTop w:val="0"/>
                  <w:marBottom w:val="0"/>
                  <w:divBdr>
                    <w:top w:val="none" w:sz="0" w:space="0" w:color="auto"/>
                    <w:left w:val="none" w:sz="0" w:space="0" w:color="auto"/>
                    <w:bottom w:val="none" w:sz="0" w:space="0" w:color="auto"/>
                    <w:right w:val="none" w:sz="0" w:space="0" w:color="auto"/>
                  </w:divBdr>
                  <w:divsChild>
                    <w:div w:id="1009067259">
                      <w:marLeft w:val="0"/>
                      <w:marRight w:val="0"/>
                      <w:marTop w:val="0"/>
                      <w:marBottom w:val="0"/>
                      <w:divBdr>
                        <w:top w:val="none" w:sz="0" w:space="0" w:color="auto"/>
                        <w:left w:val="none" w:sz="0" w:space="0" w:color="auto"/>
                        <w:bottom w:val="none" w:sz="0" w:space="0" w:color="auto"/>
                        <w:right w:val="none" w:sz="0" w:space="0" w:color="auto"/>
                      </w:divBdr>
                      <w:divsChild>
                        <w:div w:id="17084049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8222768">
                  <w:marLeft w:val="300"/>
                  <w:marRight w:val="0"/>
                  <w:marTop w:val="300"/>
                  <w:marBottom w:val="0"/>
                  <w:divBdr>
                    <w:top w:val="none" w:sz="0" w:space="0" w:color="auto"/>
                    <w:left w:val="none" w:sz="0" w:space="0" w:color="auto"/>
                    <w:bottom w:val="none" w:sz="0" w:space="0" w:color="auto"/>
                    <w:right w:val="none" w:sz="0" w:space="0" w:color="auto"/>
                  </w:divBdr>
                  <w:divsChild>
                    <w:div w:id="1163201183">
                      <w:marLeft w:val="0"/>
                      <w:marRight w:val="0"/>
                      <w:marTop w:val="0"/>
                      <w:marBottom w:val="0"/>
                      <w:divBdr>
                        <w:top w:val="none" w:sz="0" w:space="0" w:color="auto"/>
                        <w:left w:val="none" w:sz="0" w:space="0" w:color="auto"/>
                        <w:bottom w:val="none" w:sz="0" w:space="0" w:color="auto"/>
                        <w:right w:val="none" w:sz="0" w:space="0" w:color="auto"/>
                      </w:divBdr>
                      <w:divsChild>
                        <w:div w:id="13658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8239">
          <w:marLeft w:val="0"/>
          <w:marRight w:val="0"/>
          <w:marTop w:val="0"/>
          <w:marBottom w:val="0"/>
          <w:divBdr>
            <w:top w:val="none" w:sz="0" w:space="0" w:color="auto"/>
            <w:left w:val="none" w:sz="0" w:space="0" w:color="auto"/>
            <w:bottom w:val="none" w:sz="0" w:space="0" w:color="auto"/>
            <w:right w:val="none" w:sz="0" w:space="0" w:color="auto"/>
          </w:divBdr>
          <w:divsChild>
            <w:div w:id="259148978">
              <w:marLeft w:val="0"/>
              <w:marRight w:val="0"/>
              <w:marTop w:val="0"/>
              <w:marBottom w:val="0"/>
              <w:divBdr>
                <w:top w:val="none" w:sz="0" w:space="0" w:color="auto"/>
                <w:left w:val="none" w:sz="0" w:space="0" w:color="auto"/>
                <w:bottom w:val="none" w:sz="0" w:space="0" w:color="auto"/>
                <w:right w:val="none" w:sz="0" w:space="0" w:color="auto"/>
              </w:divBdr>
              <w:divsChild>
                <w:div w:id="452093272">
                  <w:marLeft w:val="0"/>
                  <w:marRight w:val="0"/>
                  <w:marTop w:val="0"/>
                  <w:marBottom w:val="0"/>
                  <w:divBdr>
                    <w:top w:val="none" w:sz="0" w:space="0" w:color="auto"/>
                    <w:left w:val="none" w:sz="0" w:space="0" w:color="auto"/>
                    <w:bottom w:val="none" w:sz="0" w:space="0" w:color="auto"/>
                    <w:right w:val="none" w:sz="0" w:space="0" w:color="auto"/>
                  </w:divBdr>
                  <w:divsChild>
                    <w:div w:id="326136270">
                      <w:marLeft w:val="0"/>
                      <w:marRight w:val="0"/>
                      <w:marTop w:val="0"/>
                      <w:marBottom w:val="0"/>
                      <w:divBdr>
                        <w:top w:val="none" w:sz="0" w:space="0" w:color="auto"/>
                        <w:left w:val="none" w:sz="0" w:space="0" w:color="auto"/>
                        <w:bottom w:val="none" w:sz="0" w:space="0" w:color="auto"/>
                        <w:right w:val="none" w:sz="0" w:space="0" w:color="auto"/>
                      </w:divBdr>
                      <w:divsChild>
                        <w:div w:id="10457133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0788150">
                  <w:marLeft w:val="300"/>
                  <w:marRight w:val="0"/>
                  <w:marTop w:val="300"/>
                  <w:marBottom w:val="0"/>
                  <w:divBdr>
                    <w:top w:val="none" w:sz="0" w:space="0" w:color="auto"/>
                    <w:left w:val="none" w:sz="0" w:space="0" w:color="auto"/>
                    <w:bottom w:val="none" w:sz="0" w:space="0" w:color="auto"/>
                    <w:right w:val="none" w:sz="0" w:space="0" w:color="auto"/>
                  </w:divBdr>
                  <w:divsChild>
                    <w:div w:id="256402823">
                      <w:marLeft w:val="0"/>
                      <w:marRight w:val="0"/>
                      <w:marTop w:val="0"/>
                      <w:marBottom w:val="0"/>
                      <w:divBdr>
                        <w:top w:val="none" w:sz="0" w:space="0" w:color="auto"/>
                        <w:left w:val="none" w:sz="0" w:space="0" w:color="auto"/>
                        <w:bottom w:val="none" w:sz="0" w:space="0" w:color="auto"/>
                        <w:right w:val="none" w:sz="0" w:space="0" w:color="auto"/>
                      </w:divBdr>
                      <w:divsChild>
                        <w:div w:id="1974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44936">
          <w:marLeft w:val="0"/>
          <w:marRight w:val="0"/>
          <w:marTop w:val="0"/>
          <w:marBottom w:val="0"/>
          <w:divBdr>
            <w:top w:val="none" w:sz="0" w:space="0" w:color="auto"/>
            <w:left w:val="none" w:sz="0" w:space="0" w:color="auto"/>
            <w:bottom w:val="none" w:sz="0" w:space="0" w:color="auto"/>
            <w:right w:val="none" w:sz="0" w:space="0" w:color="auto"/>
          </w:divBdr>
          <w:divsChild>
            <w:div w:id="149641790">
              <w:marLeft w:val="0"/>
              <w:marRight w:val="0"/>
              <w:marTop w:val="0"/>
              <w:marBottom w:val="0"/>
              <w:divBdr>
                <w:top w:val="none" w:sz="0" w:space="0" w:color="auto"/>
                <w:left w:val="none" w:sz="0" w:space="0" w:color="auto"/>
                <w:bottom w:val="none" w:sz="0" w:space="0" w:color="auto"/>
                <w:right w:val="none" w:sz="0" w:space="0" w:color="auto"/>
              </w:divBdr>
              <w:divsChild>
                <w:div w:id="1080449805">
                  <w:marLeft w:val="0"/>
                  <w:marRight w:val="0"/>
                  <w:marTop w:val="0"/>
                  <w:marBottom w:val="0"/>
                  <w:divBdr>
                    <w:top w:val="none" w:sz="0" w:space="0" w:color="auto"/>
                    <w:left w:val="none" w:sz="0" w:space="0" w:color="auto"/>
                    <w:bottom w:val="none" w:sz="0" w:space="0" w:color="auto"/>
                    <w:right w:val="none" w:sz="0" w:space="0" w:color="auto"/>
                  </w:divBdr>
                  <w:divsChild>
                    <w:div w:id="808323828">
                      <w:marLeft w:val="0"/>
                      <w:marRight w:val="0"/>
                      <w:marTop w:val="0"/>
                      <w:marBottom w:val="0"/>
                      <w:divBdr>
                        <w:top w:val="none" w:sz="0" w:space="0" w:color="auto"/>
                        <w:left w:val="none" w:sz="0" w:space="0" w:color="auto"/>
                        <w:bottom w:val="none" w:sz="0" w:space="0" w:color="auto"/>
                        <w:right w:val="none" w:sz="0" w:space="0" w:color="auto"/>
                      </w:divBdr>
                      <w:divsChild>
                        <w:div w:id="15575512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8928608">
                  <w:marLeft w:val="300"/>
                  <w:marRight w:val="0"/>
                  <w:marTop w:val="300"/>
                  <w:marBottom w:val="0"/>
                  <w:divBdr>
                    <w:top w:val="none" w:sz="0" w:space="0" w:color="auto"/>
                    <w:left w:val="none" w:sz="0" w:space="0" w:color="auto"/>
                    <w:bottom w:val="none" w:sz="0" w:space="0" w:color="auto"/>
                    <w:right w:val="none" w:sz="0" w:space="0" w:color="auto"/>
                  </w:divBdr>
                  <w:divsChild>
                    <w:div w:id="1099254559">
                      <w:marLeft w:val="0"/>
                      <w:marRight w:val="0"/>
                      <w:marTop w:val="0"/>
                      <w:marBottom w:val="0"/>
                      <w:divBdr>
                        <w:top w:val="none" w:sz="0" w:space="0" w:color="auto"/>
                        <w:left w:val="none" w:sz="0" w:space="0" w:color="auto"/>
                        <w:bottom w:val="none" w:sz="0" w:space="0" w:color="auto"/>
                        <w:right w:val="none" w:sz="0" w:space="0" w:color="auto"/>
                      </w:divBdr>
                      <w:divsChild>
                        <w:div w:id="470442995">
                          <w:marLeft w:val="0"/>
                          <w:marRight w:val="450"/>
                          <w:marTop w:val="0"/>
                          <w:marBottom w:val="0"/>
                          <w:divBdr>
                            <w:top w:val="none" w:sz="0" w:space="0" w:color="auto"/>
                            <w:left w:val="none" w:sz="0" w:space="0" w:color="auto"/>
                            <w:bottom w:val="none" w:sz="0" w:space="0" w:color="auto"/>
                            <w:right w:val="none" w:sz="0" w:space="0" w:color="auto"/>
                          </w:divBdr>
                          <w:divsChild>
                            <w:div w:id="935020813">
                              <w:marLeft w:val="0"/>
                              <w:marRight w:val="0"/>
                              <w:marTop w:val="0"/>
                              <w:marBottom w:val="0"/>
                              <w:divBdr>
                                <w:top w:val="none" w:sz="0" w:space="0" w:color="auto"/>
                                <w:left w:val="none" w:sz="0" w:space="0" w:color="auto"/>
                                <w:bottom w:val="none" w:sz="0" w:space="0" w:color="auto"/>
                                <w:right w:val="none" w:sz="0" w:space="0" w:color="auto"/>
                              </w:divBdr>
                            </w:div>
                          </w:divsChild>
                        </w:div>
                        <w:div w:id="1226837918">
                          <w:marLeft w:val="0"/>
                          <w:marRight w:val="450"/>
                          <w:marTop w:val="300"/>
                          <w:marBottom w:val="0"/>
                          <w:divBdr>
                            <w:top w:val="none" w:sz="0" w:space="0" w:color="auto"/>
                            <w:left w:val="none" w:sz="0" w:space="0" w:color="auto"/>
                            <w:bottom w:val="none" w:sz="0" w:space="0" w:color="auto"/>
                            <w:right w:val="none" w:sz="0" w:space="0" w:color="auto"/>
                          </w:divBdr>
                          <w:divsChild>
                            <w:div w:id="411582574">
                              <w:marLeft w:val="0"/>
                              <w:marRight w:val="0"/>
                              <w:marTop w:val="0"/>
                              <w:marBottom w:val="0"/>
                              <w:divBdr>
                                <w:top w:val="none" w:sz="0" w:space="0" w:color="auto"/>
                                <w:left w:val="none" w:sz="0" w:space="0" w:color="auto"/>
                                <w:bottom w:val="none" w:sz="0" w:space="0" w:color="auto"/>
                                <w:right w:val="none" w:sz="0" w:space="0" w:color="auto"/>
                              </w:divBdr>
                            </w:div>
                          </w:divsChild>
                        </w:div>
                        <w:div w:id="852033701">
                          <w:marLeft w:val="0"/>
                          <w:marRight w:val="450"/>
                          <w:marTop w:val="300"/>
                          <w:marBottom w:val="0"/>
                          <w:divBdr>
                            <w:top w:val="none" w:sz="0" w:space="0" w:color="auto"/>
                            <w:left w:val="none" w:sz="0" w:space="0" w:color="auto"/>
                            <w:bottom w:val="none" w:sz="0" w:space="0" w:color="auto"/>
                            <w:right w:val="none" w:sz="0" w:space="0" w:color="auto"/>
                          </w:divBdr>
                          <w:divsChild>
                            <w:div w:id="93894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20397">
          <w:marLeft w:val="0"/>
          <w:marRight w:val="0"/>
          <w:marTop w:val="0"/>
          <w:marBottom w:val="0"/>
          <w:divBdr>
            <w:top w:val="none" w:sz="0" w:space="0" w:color="auto"/>
            <w:left w:val="none" w:sz="0" w:space="0" w:color="auto"/>
            <w:bottom w:val="none" w:sz="0" w:space="0" w:color="auto"/>
            <w:right w:val="none" w:sz="0" w:space="0" w:color="auto"/>
          </w:divBdr>
          <w:divsChild>
            <w:div w:id="1772121380">
              <w:marLeft w:val="0"/>
              <w:marRight w:val="0"/>
              <w:marTop w:val="0"/>
              <w:marBottom w:val="0"/>
              <w:divBdr>
                <w:top w:val="none" w:sz="0" w:space="0" w:color="auto"/>
                <w:left w:val="none" w:sz="0" w:space="0" w:color="auto"/>
                <w:bottom w:val="none" w:sz="0" w:space="0" w:color="auto"/>
                <w:right w:val="none" w:sz="0" w:space="0" w:color="auto"/>
              </w:divBdr>
              <w:divsChild>
                <w:div w:id="1584488008">
                  <w:marLeft w:val="0"/>
                  <w:marRight w:val="0"/>
                  <w:marTop w:val="0"/>
                  <w:marBottom w:val="0"/>
                  <w:divBdr>
                    <w:top w:val="none" w:sz="0" w:space="0" w:color="auto"/>
                    <w:left w:val="none" w:sz="0" w:space="0" w:color="auto"/>
                    <w:bottom w:val="none" w:sz="0" w:space="0" w:color="auto"/>
                    <w:right w:val="none" w:sz="0" w:space="0" w:color="auto"/>
                  </w:divBdr>
                  <w:divsChild>
                    <w:div w:id="2142111009">
                      <w:marLeft w:val="0"/>
                      <w:marRight w:val="0"/>
                      <w:marTop w:val="0"/>
                      <w:marBottom w:val="0"/>
                      <w:divBdr>
                        <w:top w:val="none" w:sz="0" w:space="0" w:color="auto"/>
                        <w:left w:val="none" w:sz="0" w:space="0" w:color="auto"/>
                        <w:bottom w:val="none" w:sz="0" w:space="0" w:color="auto"/>
                        <w:right w:val="none" w:sz="0" w:space="0" w:color="auto"/>
                      </w:divBdr>
                      <w:divsChild>
                        <w:div w:id="20035097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05091010">
                  <w:marLeft w:val="300"/>
                  <w:marRight w:val="0"/>
                  <w:marTop w:val="300"/>
                  <w:marBottom w:val="0"/>
                  <w:divBdr>
                    <w:top w:val="none" w:sz="0" w:space="0" w:color="auto"/>
                    <w:left w:val="none" w:sz="0" w:space="0" w:color="auto"/>
                    <w:bottom w:val="none" w:sz="0" w:space="0" w:color="auto"/>
                    <w:right w:val="none" w:sz="0" w:space="0" w:color="auto"/>
                  </w:divBdr>
                  <w:divsChild>
                    <w:div w:id="1737245515">
                      <w:marLeft w:val="0"/>
                      <w:marRight w:val="0"/>
                      <w:marTop w:val="0"/>
                      <w:marBottom w:val="0"/>
                      <w:divBdr>
                        <w:top w:val="none" w:sz="0" w:space="0" w:color="auto"/>
                        <w:left w:val="none" w:sz="0" w:space="0" w:color="auto"/>
                        <w:bottom w:val="none" w:sz="0" w:space="0" w:color="auto"/>
                        <w:right w:val="none" w:sz="0" w:space="0" w:color="auto"/>
                      </w:divBdr>
                      <w:divsChild>
                        <w:div w:id="3538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266042">
          <w:marLeft w:val="0"/>
          <w:marRight w:val="0"/>
          <w:marTop w:val="0"/>
          <w:marBottom w:val="0"/>
          <w:divBdr>
            <w:top w:val="none" w:sz="0" w:space="0" w:color="auto"/>
            <w:left w:val="none" w:sz="0" w:space="0" w:color="auto"/>
            <w:bottom w:val="none" w:sz="0" w:space="0" w:color="auto"/>
            <w:right w:val="none" w:sz="0" w:space="0" w:color="auto"/>
          </w:divBdr>
          <w:divsChild>
            <w:div w:id="831415018">
              <w:marLeft w:val="0"/>
              <w:marRight w:val="0"/>
              <w:marTop w:val="0"/>
              <w:marBottom w:val="0"/>
              <w:divBdr>
                <w:top w:val="none" w:sz="0" w:space="0" w:color="auto"/>
                <w:left w:val="none" w:sz="0" w:space="0" w:color="auto"/>
                <w:bottom w:val="none" w:sz="0" w:space="0" w:color="auto"/>
                <w:right w:val="none" w:sz="0" w:space="0" w:color="auto"/>
              </w:divBdr>
              <w:divsChild>
                <w:div w:id="2022512457">
                  <w:marLeft w:val="0"/>
                  <w:marRight w:val="0"/>
                  <w:marTop w:val="0"/>
                  <w:marBottom w:val="0"/>
                  <w:divBdr>
                    <w:top w:val="none" w:sz="0" w:space="0" w:color="auto"/>
                    <w:left w:val="none" w:sz="0" w:space="0" w:color="auto"/>
                    <w:bottom w:val="none" w:sz="0" w:space="0" w:color="auto"/>
                    <w:right w:val="none" w:sz="0" w:space="0" w:color="auto"/>
                  </w:divBdr>
                  <w:divsChild>
                    <w:div w:id="1644655630">
                      <w:marLeft w:val="0"/>
                      <w:marRight w:val="0"/>
                      <w:marTop w:val="0"/>
                      <w:marBottom w:val="0"/>
                      <w:divBdr>
                        <w:top w:val="none" w:sz="0" w:space="0" w:color="auto"/>
                        <w:left w:val="none" w:sz="0" w:space="0" w:color="auto"/>
                        <w:bottom w:val="none" w:sz="0" w:space="0" w:color="auto"/>
                        <w:right w:val="none" w:sz="0" w:space="0" w:color="auto"/>
                      </w:divBdr>
                      <w:divsChild>
                        <w:div w:id="429736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56267750">
                  <w:marLeft w:val="300"/>
                  <w:marRight w:val="0"/>
                  <w:marTop w:val="300"/>
                  <w:marBottom w:val="0"/>
                  <w:divBdr>
                    <w:top w:val="none" w:sz="0" w:space="0" w:color="auto"/>
                    <w:left w:val="none" w:sz="0" w:space="0" w:color="auto"/>
                    <w:bottom w:val="none" w:sz="0" w:space="0" w:color="auto"/>
                    <w:right w:val="none" w:sz="0" w:space="0" w:color="auto"/>
                  </w:divBdr>
                  <w:divsChild>
                    <w:div w:id="364255750">
                      <w:marLeft w:val="0"/>
                      <w:marRight w:val="0"/>
                      <w:marTop w:val="0"/>
                      <w:marBottom w:val="0"/>
                      <w:divBdr>
                        <w:top w:val="none" w:sz="0" w:space="0" w:color="auto"/>
                        <w:left w:val="none" w:sz="0" w:space="0" w:color="auto"/>
                        <w:bottom w:val="none" w:sz="0" w:space="0" w:color="auto"/>
                        <w:right w:val="none" w:sz="0" w:space="0" w:color="auto"/>
                      </w:divBdr>
                      <w:divsChild>
                        <w:div w:id="1665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37763">
          <w:marLeft w:val="0"/>
          <w:marRight w:val="0"/>
          <w:marTop w:val="0"/>
          <w:marBottom w:val="0"/>
          <w:divBdr>
            <w:top w:val="none" w:sz="0" w:space="0" w:color="auto"/>
            <w:left w:val="none" w:sz="0" w:space="0" w:color="auto"/>
            <w:bottom w:val="none" w:sz="0" w:space="0" w:color="auto"/>
            <w:right w:val="none" w:sz="0" w:space="0" w:color="auto"/>
          </w:divBdr>
          <w:divsChild>
            <w:div w:id="784423233">
              <w:marLeft w:val="0"/>
              <w:marRight w:val="0"/>
              <w:marTop w:val="0"/>
              <w:marBottom w:val="0"/>
              <w:divBdr>
                <w:top w:val="none" w:sz="0" w:space="0" w:color="auto"/>
                <w:left w:val="none" w:sz="0" w:space="0" w:color="auto"/>
                <w:bottom w:val="none" w:sz="0" w:space="0" w:color="auto"/>
                <w:right w:val="none" w:sz="0" w:space="0" w:color="auto"/>
              </w:divBdr>
              <w:divsChild>
                <w:div w:id="1480348009">
                  <w:marLeft w:val="0"/>
                  <w:marRight w:val="0"/>
                  <w:marTop w:val="0"/>
                  <w:marBottom w:val="0"/>
                  <w:divBdr>
                    <w:top w:val="none" w:sz="0" w:space="0" w:color="auto"/>
                    <w:left w:val="none" w:sz="0" w:space="0" w:color="auto"/>
                    <w:bottom w:val="none" w:sz="0" w:space="0" w:color="auto"/>
                    <w:right w:val="none" w:sz="0" w:space="0" w:color="auto"/>
                  </w:divBdr>
                  <w:divsChild>
                    <w:div w:id="648480841">
                      <w:marLeft w:val="0"/>
                      <w:marRight w:val="0"/>
                      <w:marTop w:val="0"/>
                      <w:marBottom w:val="0"/>
                      <w:divBdr>
                        <w:top w:val="none" w:sz="0" w:space="0" w:color="auto"/>
                        <w:left w:val="none" w:sz="0" w:space="0" w:color="auto"/>
                        <w:bottom w:val="none" w:sz="0" w:space="0" w:color="auto"/>
                        <w:right w:val="none" w:sz="0" w:space="0" w:color="auto"/>
                      </w:divBdr>
                      <w:divsChild>
                        <w:div w:id="21217546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11833014">
                  <w:marLeft w:val="300"/>
                  <w:marRight w:val="0"/>
                  <w:marTop w:val="300"/>
                  <w:marBottom w:val="0"/>
                  <w:divBdr>
                    <w:top w:val="none" w:sz="0" w:space="0" w:color="auto"/>
                    <w:left w:val="none" w:sz="0" w:space="0" w:color="auto"/>
                    <w:bottom w:val="none" w:sz="0" w:space="0" w:color="auto"/>
                    <w:right w:val="none" w:sz="0" w:space="0" w:color="auto"/>
                  </w:divBdr>
                  <w:divsChild>
                    <w:div w:id="371811289">
                      <w:marLeft w:val="0"/>
                      <w:marRight w:val="0"/>
                      <w:marTop w:val="0"/>
                      <w:marBottom w:val="0"/>
                      <w:divBdr>
                        <w:top w:val="none" w:sz="0" w:space="0" w:color="auto"/>
                        <w:left w:val="none" w:sz="0" w:space="0" w:color="auto"/>
                        <w:bottom w:val="none" w:sz="0" w:space="0" w:color="auto"/>
                        <w:right w:val="none" w:sz="0" w:space="0" w:color="auto"/>
                      </w:divBdr>
                      <w:divsChild>
                        <w:div w:id="1126967317">
                          <w:marLeft w:val="0"/>
                          <w:marRight w:val="0"/>
                          <w:marTop w:val="0"/>
                          <w:marBottom w:val="0"/>
                          <w:divBdr>
                            <w:top w:val="none" w:sz="0" w:space="0" w:color="auto"/>
                            <w:left w:val="none" w:sz="0" w:space="0" w:color="auto"/>
                            <w:bottom w:val="none" w:sz="0" w:space="0" w:color="auto"/>
                            <w:right w:val="none" w:sz="0" w:space="0" w:color="auto"/>
                          </w:divBdr>
                        </w:div>
                        <w:div w:id="693113881">
                          <w:marLeft w:val="0"/>
                          <w:marRight w:val="0"/>
                          <w:marTop w:val="0"/>
                          <w:marBottom w:val="0"/>
                          <w:divBdr>
                            <w:top w:val="none" w:sz="0" w:space="0" w:color="auto"/>
                            <w:left w:val="none" w:sz="0" w:space="0" w:color="auto"/>
                            <w:bottom w:val="none" w:sz="0" w:space="0" w:color="auto"/>
                            <w:right w:val="none" w:sz="0" w:space="0" w:color="auto"/>
                          </w:divBdr>
                          <w:divsChild>
                            <w:div w:id="1201169446">
                              <w:marLeft w:val="0"/>
                              <w:marRight w:val="0"/>
                              <w:marTop w:val="0"/>
                              <w:marBottom w:val="0"/>
                              <w:divBdr>
                                <w:top w:val="none" w:sz="0" w:space="0" w:color="auto"/>
                                <w:left w:val="none" w:sz="0" w:space="0" w:color="auto"/>
                                <w:bottom w:val="none" w:sz="0" w:space="0" w:color="auto"/>
                                <w:right w:val="none" w:sz="0" w:space="0" w:color="auto"/>
                              </w:divBdr>
                            </w:div>
                          </w:divsChild>
                        </w:div>
                        <w:div w:id="683898366">
                          <w:marLeft w:val="0"/>
                          <w:marRight w:val="0"/>
                          <w:marTop w:val="0"/>
                          <w:marBottom w:val="0"/>
                          <w:divBdr>
                            <w:top w:val="none" w:sz="0" w:space="0" w:color="auto"/>
                            <w:left w:val="none" w:sz="0" w:space="0" w:color="auto"/>
                            <w:bottom w:val="none" w:sz="0" w:space="0" w:color="auto"/>
                            <w:right w:val="none" w:sz="0" w:space="0" w:color="auto"/>
                          </w:divBdr>
                          <w:divsChild>
                            <w:div w:id="376127924">
                              <w:marLeft w:val="0"/>
                              <w:marRight w:val="0"/>
                              <w:marTop w:val="0"/>
                              <w:marBottom w:val="0"/>
                              <w:divBdr>
                                <w:top w:val="none" w:sz="0" w:space="0" w:color="auto"/>
                                <w:left w:val="none" w:sz="0" w:space="0" w:color="auto"/>
                                <w:bottom w:val="none" w:sz="0" w:space="0" w:color="auto"/>
                                <w:right w:val="none" w:sz="0" w:space="0" w:color="auto"/>
                              </w:divBdr>
                            </w:div>
                          </w:divsChild>
                        </w:div>
                        <w:div w:id="402223476">
                          <w:marLeft w:val="0"/>
                          <w:marRight w:val="0"/>
                          <w:marTop w:val="0"/>
                          <w:marBottom w:val="0"/>
                          <w:divBdr>
                            <w:top w:val="none" w:sz="0" w:space="0" w:color="auto"/>
                            <w:left w:val="none" w:sz="0" w:space="0" w:color="auto"/>
                            <w:bottom w:val="none" w:sz="0" w:space="0" w:color="auto"/>
                            <w:right w:val="none" w:sz="0" w:space="0" w:color="auto"/>
                          </w:divBdr>
                          <w:divsChild>
                            <w:div w:id="808085535">
                              <w:marLeft w:val="0"/>
                              <w:marRight w:val="0"/>
                              <w:marTop w:val="0"/>
                              <w:marBottom w:val="0"/>
                              <w:divBdr>
                                <w:top w:val="none" w:sz="0" w:space="0" w:color="auto"/>
                                <w:left w:val="none" w:sz="0" w:space="0" w:color="auto"/>
                                <w:bottom w:val="none" w:sz="0" w:space="0" w:color="auto"/>
                                <w:right w:val="none" w:sz="0" w:space="0" w:color="auto"/>
                              </w:divBdr>
                            </w:div>
                          </w:divsChild>
                        </w:div>
                        <w:div w:id="762803295">
                          <w:marLeft w:val="0"/>
                          <w:marRight w:val="0"/>
                          <w:marTop w:val="0"/>
                          <w:marBottom w:val="0"/>
                          <w:divBdr>
                            <w:top w:val="none" w:sz="0" w:space="0" w:color="auto"/>
                            <w:left w:val="none" w:sz="0" w:space="0" w:color="auto"/>
                            <w:bottom w:val="none" w:sz="0" w:space="0" w:color="auto"/>
                            <w:right w:val="none" w:sz="0" w:space="0" w:color="auto"/>
                          </w:divBdr>
                          <w:divsChild>
                            <w:div w:id="518813011">
                              <w:marLeft w:val="0"/>
                              <w:marRight w:val="0"/>
                              <w:marTop w:val="0"/>
                              <w:marBottom w:val="0"/>
                              <w:divBdr>
                                <w:top w:val="none" w:sz="0" w:space="0" w:color="auto"/>
                                <w:left w:val="none" w:sz="0" w:space="0" w:color="auto"/>
                                <w:bottom w:val="none" w:sz="0" w:space="0" w:color="auto"/>
                                <w:right w:val="none" w:sz="0" w:space="0" w:color="auto"/>
                              </w:divBdr>
                            </w:div>
                          </w:divsChild>
                        </w:div>
                        <w:div w:id="180973422">
                          <w:marLeft w:val="0"/>
                          <w:marRight w:val="0"/>
                          <w:marTop w:val="0"/>
                          <w:marBottom w:val="0"/>
                          <w:divBdr>
                            <w:top w:val="none" w:sz="0" w:space="0" w:color="auto"/>
                            <w:left w:val="none" w:sz="0" w:space="0" w:color="auto"/>
                            <w:bottom w:val="none" w:sz="0" w:space="0" w:color="auto"/>
                            <w:right w:val="none" w:sz="0" w:space="0" w:color="auto"/>
                          </w:divBdr>
                          <w:divsChild>
                            <w:div w:id="214900251">
                              <w:marLeft w:val="0"/>
                              <w:marRight w:val="0"/>
                              <w:marTop w:val="0"/>
                              <w:marBottom w:val="0"/>
                              <w:divBdr>
                                <w:top w:val="none" w:sz="0" w:space="0" w:color="auto"/>
                                <w:left w:val="none" w:sz="0" w:space="0" w:color="auto"/>
                                <w:bottom w:val="none" w:sz="0" w:space="0" w:color="auto"/>
                                <w:right w:val="none" w:sz="0" w:space="0" w:color="auto"/>
                              </w:divBdr>
                            </w:div>
                          </w:divsChild>
                        </w:div>
                        <w:div w:id="168645875">
                          <w:marLeft w:val="0"/>
                          <w:marRight w:val="0"/>
                          <w:marTop w:val="0"/>
                          <w:marBottom w:val="0"/>
                          <w:divBdr>
                            <w:top w:val="none" w:sz="0" w:space="0" w:color="auto"/>
                            <w:left w:val="none" w:sz="0" w:space="0" w:color="auto"/>
                            <w:bottom w:val="none" w:sz="0" w:space="0" w:color="auto"/>
                            <w:right w:val="none" w:sz="0" w:space="0" w:color="auto"/>
                          </w:divBdr>
                          <w:divsChild>
                            <w:div w:id="1911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7423">
          <w:marLeft w:val="0"/>
          <w:marRight w:val="0"/>
          <w:marTop w:val="0"/>
          <w:marBottom w:val="0"/>
          <w:divBdr>
            <w:top w:val="none" w:sz="0" w:space="0" w:color="auto"/>
            <w:left w:val="none" w:sz="0" w:space="0" w:color="auto"/>
            <w:bottom w:val="none" w:sz="0" w:space="0" w:color="auto"/>
            <w:right w:val="none" w:sz="0" w:space="0" w:color="auto"/>
          </w:divBdr>
          <w:divsChild>
            <w:div w:id="174197773">
              <w:marLeft w:val="0"/>
              <w:marRight w:val="0"/>
              <w:marTop w:val="0"/>
              <w:marBottom w:val="0"/>
              <w:divBdr>
                <w:top w:val="none" w:sz="0" w:space="0" w:color="auto"/>
                <w:left w:val="none" w:sz="0" w:space="0" w:color="auto"/>
                <w:bottom w:val="none" w:sz="0" w:space="0" w:color="auto"/>
                <w:right w:val="none" w:sz="0" w:space="0" w:color="auto"/>
              </w:divBdr>
              <w:divsChild>
                <w:div w:id="1430739265">
                  <w:marLeft w:val="0"/>
                  <w:marRight w:val="0"/>
                  <w:marTop w:val="0"/>
                  <w:marBottom w:val="0"/>
                  <w:divBdr>
                    <w:top w:val="none" w:sz="0" w:space="0" w:color="auto"/>
                    <w:left w:val="none" w:sz="0" w:space="0" w:color="auto"/>
                    <w:bottom w:val="none" w:sz="0" w:space="0" w:color="auto"/>
                    <w:right w:val="none" w:sz="0" w:space="0" w:color="auto"/>
                  </w:divBdr>
                  <w:divsChild>
                    <w:div w:id="1471165316">
                      <w:marLeft w:val="0"/>
                      <w:marRight w:val="0"/>
                      <w:marTop w:val="0"/>
                      <w:marBottom w:val="0"/>
                      <w:divBdr>
                        <w:top w:val="none" w:sz="0" w:space="0" w:color="auto"/>
                        <w:left w:val="none" w:sz="0" w:space="0" w:color="auto"/>
                        <w:bottom w:val="none" w:sz="0" w:space="0" w:color="auto"/>
                        <w:right w:val="none" w:sz="0" w:space="0" w:color="auto"/>
                      </w:divBdr>
                      <w:divsChild>
                        <w:div w:id="3612516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33467885">
                  <w:marLeft w:val="300"/>
                  <w:marRight w:val="0"/>
                  <w:marTop w:val="300"/>
                  <w:marBottom w:val="0"/>
                  <w:divBdr>
                    <w:top w:val="none" w:sz="0" w:space="0" w:color="auto"/>
                    <w:left w:val="none" w:sz="0" w:space="0" w:color="auto"/>
                    <w:bottom w:val="none" w:sz="0" w:space="0" w:color="auto"/>
                    <w:right w:val="none" w:sz="0" w:space="0" w:color="auto"/>
                  </w:divBdr>
                  <w:divsChild>
                    <w:div w:id="1742943972">
                      <w:marLeft w:val="0"/>
                      <w:marRight w:val="0"/>
                      <w:marTop w:val="0"/>
                      <w:marBottom w:val="0"/>
                      <w:divBdr>
                        <w:top w:val="none" w:sz="0" w:space="0" w:color="auto"/>
                        <w:left w:val="none" w:sz="0" w:space="0" w:color="auto"/>
                        <w:bottom w:val="none" w:sz="0" w:space="0" w:color="auto"/>
                        <w:right w:val="none" w:sz="0" w:space="0" w:color="auto"/>
                      </w:divBdr>
                      <w:divsChild>
                        <w:div w:id="1737363147">
                          <w:marLeft w:val="0"/>
                          <w:marRight w:val="450"/>
                          <w:marTop w:val="0"/>
                          <w:marBottom w:val="0"/>
                          <w:divBdr>
                            <w:top w:val="none" w:sz="0" w:space="0" w:color="auto"/>
                            <w:left w:val="none" w:sz="0" w:space="0" w:color="auto"/>
                            <w:bottom w:val="none" w:sz="0" w:space="0" w:color="auto"/>
                            <w:right w:val="none" w:sz="0" w:space="0" w:color="auto"/>
                          </w:divBdr>
                          <w:divsChild>
                            <w:div w:id="1111052063">
                              <w:marLeft w:val="0"/>
                              <w:marRight w:val="0"/>
                              <w:marTop w:val="0"/>
                              <w:marBottom w:val="0"/>
                              <w:divBdr>
                                <w:top w:val="none" w:sz="0" w:space="0" w:color="auto"/>
                                <w:left w:val="none" w:sz="0" w:space="0" w:color="auto"/>
                                <w:bottom w:val="none" w:sz="0" w:space="0" w:color="auto"/>
                                <w:right w:val="none" w:sz="0" w:space="0" w:color="auto"/>
                              </w:divBdr>
                            </w:div>
                          </w:divsChild>
                        </w:div>
                        <w:div w:id="1275287975">
                          <w:marLeft w:val="0"/>
                          <w:marRight w:val="450"/>
                          <w:marTop w:val="300"/>
                          <w:marBottom w:val="0"/>
                          <w:divBdr>
                            <w:top w:val="none" w:sz="0" w:space="0" w:color="auto"/>
                            <w:left w:val="none" w:sz="0" w:space="0" w:color="auto"/>
                            <w:bottom w:val="none" w:sz="0" w:space="0" w:color="auto"/>
                            <w:right w:val="none" w:sz="0" w:space="0" w:color="auto"/>
                          </w:divBdr>
                          <w:divsChild>
                            <w:div w:id="355927946">
                              <w:marLeft w:val="0"/>
                              <w:marRight w:val="0"/>
                              <w:marTop w:val="0"/>
                              <w:marBottom w:val="0"/>
                              <w:divBdr>
                                <w:top w:val="none" w:sz="0" w:space="0" w:color="auto"/>
                                <w:left w:val="none" w:sz="0" w:space="0" w:color="auto"/>
                                <w:bottom w:val="none" w:sz="0" w:space="0" w:color="auto"/>
                                <w:right w:val="none" w:sz="0" w:space="0" w:color="auto"/>
                              </w:divBdr>
                            </w:div>
                          </w:divsChild>
                        </w:div>
                        <w:div w:id="1301808511">
                          <w:marLeft w:val="0"/>
                          <w:marRight w:val="450"/>
                          <w:marTop w:val="300"/>
                          <w:marBottom w:val="0"/>
                          <w:divBdr>
                            <w:top w:val="none" w:sz="0" w:space="0" w:color="auto"/>
                            <w:left w:val="none" w:sz="0" w:space="0" w:color="auto"/>
                            <w:bottom w:val="none" w:sz="0" w:space="0" w:color="auto"/>
                            <w:right w:val="none" w:sz="0" w:space="0" w:color="auto"/>
                          </w:divBdr>
                          <w:divsChild>
                            <w:div w:id="2512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764979">
          <w:marLeft w:val="0"/>
          <w:marRight w:val="0"/>
          <w:marTop w:val="0"/>
          <w:marBottom w:val="0"/>
          <w:divBdr>
            <w:top w:val="none" w:sz="0" w:space="0" w:color="auto"/>
            <w:left w:val="none" w:sz="0" w:space="0" w:color="auto"/>
            <w:bottom w:val="none" w:sz="0" w:space="0" w:color="auto"/>
            <w:right w:val="none" w:sz="0" w:space="0" w:color="auto"/>
          </w:divBdr>
          <w:divsChild>
            <w:div w:id="571739227">
              <w:marLeft w:val="0"/>
              <w:marRight w:val="0"/>
              <w:marTop w:val="0"/>
              <w:marBottom w:val="0"/>
              <w:divBdr>
                <w:top w:val="none" w:sz="0" w:space="0" w:color="auto"/>
                <w:left w:val="none" w:sz="0" w:space="0" w:color="auto"/>
                <w:bottom w:val="none" w:sz="0" w:space="0" w:color="auto"/>
                <w:right w:val="none" w:sz="0" w:space="0" w:color="auto"/>
              </w:divBdr>
              <w:divsChild>
                <w:div w:id="688721359">
                  <w:marLeft w:val="0"/>
                  <w:marRight w:val="0"/>
                  <w:marTop w:val="0"/>
                  <w:marBottom w:val="0"/>
                  <w:divBdr>
                    <w:top w:val="none" w:sz="0" w:space="0" w:color="auto"/>
                    <w:left w:val="none" w:sz="0" w:space="0" w:color="auto"/>
                    <w:bottom w:val="none" w:sz="0" w:space="0" w:color="auto"/>
                    <w:right w:val="none" w:sz="0" w:space="0" w:color="auto"/>
                  </w:divBdr>
                  <w:divsChild>
                    <w:div w:id="976683249">
                      <w:marLeft w:val="0"/>
                      <w:marRight w:val="0"/>
                      <w:marTop w:val="0"/>
                      <w:marBottom w:val="0"/>
                      <w:divBdr>
                        <w:top w:val="none" w:sz="0" w:space="0" w:color="auto"/>
                        <w:left w:val="none" w:sz="0" w:space="0" w:color="auto"/>
                        <w:bottom w:val="none" w:sz="0" w:space="0" w:color="auto"/>
                        <w:right w:val="none" w:sz="0" w:space="0" w:color="auto"/>
                      </w:divBdr>
                      <w:divsChild>
                        <w:div w:id="41516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26650053">
                  <w:marLeft w:val="300"/>
                  <w:marRight w:val="0"/>
                  <w:marTop w:val="300"/>
                  <w:marBottom w:val="0"/>
                  <w:divBdr>
                    <w:top w:val="none" w:sz="0" w:space="0" w:color="auto"/>
                    <w:left w:val="none" w:sz="0" w:space="0" w:color="auto"/>
                    <w:bottom w:val="none" w:sz="0" w:space="0" w:color="auto"/>
                    <w:right w:val="none" w:sz="0" w:space="0" w:color="auto"/>
                  </w:divBdr>
                  <w:divsChild>
                    <w:div w:id="1268005715">
                      <w:marLeft w:val="0"/>
                      <w:marRight w:val="0"/>
                      <w:marTop w:val="0"/>
                      <w:marBottom w:val="0"/>
                      <w:divBdr>
                        <w:top w:val="none" w:sz="0" w:space="0" w:color="auto"/>
                        <w:left w:val="none" w:sz="0" w:space="0" w:color="auto"/>
                        <w:bottom w:val="none" w:sz="0" w:space="0" w:color="auto"/>
                        <w:right w:val="none" w:sz="0" w:space="0" w:color="auto"/>
                      </w:divBdr>
                      <w:divsChild>
                        <w:div w:id="33233510">
                          <w:marLeft w:val="0"/>
                          <w:marRight w:val="450"/>
                          <w:marTop w:val="0"/>
                          <w:marBottom w:val="0"/>
                          <w:divBdr>
                            <w:top w:val="none" w:sz="0" w:space="0" w:color="auto"/>
                            <w:left w:val="none" w:sz="0" w:space="0" w:color="auto"/>
                            <w:bottom w:val="none" w:sz="0" w:space="0" w:color="auto"/>
                            <w:right w:val="none" w:sz="0" w:space="0" w:color="auto"/>
                          </w:divBdr>
                          <w:divsChild>
                            <w:div w:id="1310012733">
                              <w:marLeft w:val="0"/>
                              <w:marRight w:val="0"/>
                              <w:marTop w:val="0"/>
                              <w:marBottom w:val="0"/>
                              <w:divBdr>
                                <w:top w:val="none" w:sz="0" w:space="0" w:color="auto"/>
                                <w:left w:val="none" w:sz="0" w:space="0" w:color="auto"/>
                                <w:bottom w:val="none" w:sz="0" w:space="0" w:color="auto"/>
                                <w:right w:val="none" w:sz="0" w:space="0" w:color="auto"/>
                              </w:divBdr>
                            </w:div>
                          </w:divsChild>
                        </w:div>
                        <w:div w:id="181163420">
                          <w:marLeft w:val="0"/>
                          <w:marRight w:val="450"/>
                          <w:marTop w:val="300"/>
                          <w:marBottom w:val="0"/>
                          <w:divBdr>
                            <w:top w:val="none" w:sz="0" w:space="0" w:color="auto"/>
                            <w:left w:val="none" w:sz="0" w:space="0" w:color="auto"/>
                            <w:bottom w:val="none" w:sz="0" w:space="0" w:color="auto"/>
                            <w:right w:val="none" w:sz="0" w:space="0" w:color="auto"/>
                          </w:divBdr>
                          <w:divsChild>
                            <w:div w:id="1045371636">
                              <w:marLeft w:val="0"/>
                              <w:marRight w:val="0"/>
                              <w:marTop w:val="0"/>
                              <w:marBottom w:val="0"/>
                              <w:divBdr>
                                <w:top w:val="none" w:sz="0" w:space="0" w:color="auto"/>
                                <w:left w:val="none" w:sz="0" w:space="0" w:color="auto"/>
                                <w:bottom w:val="none" w:sz="0" w:space="0" w:color="auto"/>
                                <w:right w:val="none" w:sz="0" w:space="0" w:color="auto"/>
                              </w:divBdr>
                            </w:div>
                          </w:divsChild>
                        </w:div>
                        <w:div w:id="1972593191">
                          <w:marLeft w:val="0"/>
                          <w:marRight w:val="450"/>
                          <w:marTop w:val="300"/>
                          <w:marBottom w:val="0"/>
                          <w:divBdr>
                            <w:top w:val="none" w:sz="0" w:space="0" w:color="auto"/>
                            <w:left w:val="none" w:sz="0" w:space="0" w:color="auto"/>
                            <w:bottom w:val="none" w:sz="0" w:space="0" w:color="auto"/>
                            <w:right w:val="none" w:sz="0" w:space="0" w:color="auto"/>
                          </w:divBdr>
                          <w:divsChild>
                            <w:div w:id="1852912340">
                              <w:marLeft w:val="0"/>
                              <w:marRight w:val="0"/>
                              <w:marTop w:val="0"/>
                              <w:marBottom w:val="0"/>
                              <w:divBdr>
                                <w:top w:val="none" w:sz="0" w:space="0" w:color="auto"/>
                                <w:left w:val="none" w:sz="0" w:space="0" w:color="auto"/>
                                <w:bottom w:val="none" w:sz="0" w:space="0" w:color="auto"/>
                                <w:right w:val="none" w:sz="0" w:space="0" w:color="auto"/>
                              </w:divBdr>
                            </w:div>
                          </w:divsChild>
                        </w:div>
                        <w:div w:id="1195653049">
                          <w:marLeft w:val="0"/>
                          <w:marRight w:val="450"/>
                          <w:marTop w:val="300"/>
                          <w:marBottom w:val="0"/>
                          <w:divBdr>
                            <w:top w:val="none" w:sz="0" w:space="0" w:color="auto"/>
                            <w:left w:val="none" w:sz="0" w:space="0" w:color="auto"/>
                            <w:bottom w:val="none" w:sz="0" w:space="0" w:color="auto"/>
                            <w:right w:val="none" w:sz="0" w:space="0" w:color="auto"/>
                          </w:divBdr>
                          <w:divsChild>
                            <w:div w:id="455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183271">
          <w:marLeft w:val="0"/>
          <w:marRight w:val="0"/>
          <w:marTop w:val="0"/>
          <w:marBottom w:val="0"/>
          <w:divBdr>
            <w:top w:val="none" w:sz="0" w:space="0" w:color="auto"/>
            <w:left w:val="none" w:sz="0" w:space="0" w:color="auto"/>
            <w:bottom w:val="none" w:sz="0" w:space="0" w:color="auto"/>
            <w:right w:val="none" w:sz="0" w:space="0" w:color="auto"/>
          </w:divBdr>
          <w:divsChild>
            <w:div w:id="1384480110">
              <w:marLeft w:val="0"/>
              <w:marRight w:val="0"/>
              <w:marTop w:val="0"/>
              <w:marBottom w:val="0"/>
              <w:divBdr>
                <w:top w:val="none" w:sz="0" w:space="0" w:color="auto"/>
                <w:left w:val="none" w:sz="0" w:space="0" w:color="auto"/>
                <w:bottom w:val="none" w:sz="0" w:space="0" w:color="auto"/>
                <w:right w:val="none" w:sz="0" w:space="0" w:color="auto"/>
              </w:divBdr>
              <w:divsChild>
                <w:div w:id="790788520">
                  <w:marLeft w:val="0"/>
                  <w:marRight w:val="0"/>
                  <w:marTop w:val="0"/>
                  <w:marBottom w:val="0"/>
                  <w:divBdr>
                    <w:top w:val="none" w:sz="0" w:space="0" w:color="auto"/>
                    <w:left w:val="none" w:sz="0" w:space="0" w:color="auto"/>
                    <w:bottom w:val="none" w:sz="0" w:space="0" w:color="auto"/>
                    <w:right w:val="none" w:sz="0" w:space="0" w:color="auto"/>
                  </w:divBdr>
                  <w:divsChild>
                    <w:div w:id="1329943092">
                      <w:marLeft w:val="0"/>
                      <w:marRight w:val="0"/>
                      <w:marTop w:val="0"/>
                      <w:marBottom w:val="0"/>
                      <w:divBdr>
                        <w:top w:val="none" w:sz="0" w:space="0" w:color="auto"/>
                        <w:left w:val="none" w:sz="0" w:space="0" w:color="auto"/>
                        <w:bottom w:val="none" w:sz="0" w:space="0" w:color="auto"/>
                        <w:right w:val="none" w:sz="0" w:space="0" w:color="auto"/>
                      </w:divBdr>
                      <w:divsChild>
                        <w:div w:id="20775111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3942362">
                  <w:marLeft w:val="300"/>
                  <w:marRight w:val="0"/>
                  <w:marTop w:val="300"/>
                  <w:marBottom w:val="0"/>
                  <w:divBdr>
                    <w:top w:val="none" w:sz="0" w:space="0" w:color="auto"/>
                    <w:left w:val="none" w:sz="0" w:space="0" w:color="auto"/>
                    <w:bottom w:val="none" w:sz="0" w:space="0" w:color="auto"/>
                    <w:right w:val="none" w:sz="0" w:space="0" w:color="auto"/>
                  </w:divBdr>
                  <w:divsChild>
                    <w:div w:id="1505899313">
                      <w:marLeft w:val="0"/>
                      <w:marRight w:val="0"/>
                      <w:marTop w:val="0"/>
                      <w:marBottom w:val="0"/>
                      <w:divBdr>
                        <w:top w:val="none" w:sz="0" w:space="0" w:color="auto"/>
                        <w:left w:val="none" w:sz="0" w:space="0" w:color="auto"/>
                        <w:bottom w:val="none" w:sz="0" w:space="0" w:color="auto"/>
                        <w:right w:val="none" w:sz="0" w:space="0" w:color="auto"/>
                      </w:divBdr>
                      <w:divsChild>
                        <w:div w:id="1195311156">
                          <w:marLeft w:val="0"/>
                          <w:marRight w:val="450"/>
                          <w:marTop w:val="0"/>
                          <w:marBottom w:val="0"/>
                          <w:divBdr>
                            <w:top w:val="none" w:sz="0" w:space="0" w:color="auto"/>
                            <w:left w:val="none" w:sz="0" w:space="0" w:color="auto"/>
                            <w:bottom w:val="none" w:sz="0" w:space="0" w:color="auto"/>
                            <w:right w:val="none" w:sz="0" w:space="0" w:color="auto"/>
                          </w:divBdr>
                          <w:divsChild>
                            <w:div w:id="1563981984">
                              <w:marLeft w:val="0"/>
                              <w:marRight w:val="0"/>
                              <w:marTop w:val="0"/>
                              <w:marBottom w:val="0"/>
                              <w:divBdr>
                                <w:top w:val="none" w:sz="0" w:space="0" w:color="auto"/>
                                <w:left w:val="none" w:sz="0" w:space="0" w:color="auto"/>
                                <w:bottom w:val="none" w:sz="0" w:space="0" w:color="auto"/>
                                <w:right w:val="none" w:sz="0" w:space="0" w:color="auto"/>
                              </w:divBdr>
                            </w:div>
                          </w:divsChild>
                        </w:div>
                        <w:div w:id="1585452191">
                          <w:marLeft w:val="0"/>
                          <w:marRight w:val="450"/>
                          <w:marTop w:val="300"/>
                          <w:marBottom w:val="0"/>
                          <w:divBdr>
                            <w:top w:val="none" w:sz="0" w:space="0" w:color="auto"/>
                            <w:left w:val="none" w:sz="0" w:space="0" w:color="auto"/>
                            <w:bottom w:val="none" w:sz="0" w:space="0" w:color="auto"/>
                            <w:right w:val="none" w:sz="0" w:space="0" w:color="auto"/>
                          </w:divBdr>
                          <w:divsChild>
                            <w:div w:id="1445879954">
                              <w:marLeft w:val="0"/>
                              <w:marRight w:val="0"/>
                              <w:marTop w:val="0"/>
                              <w:marBottom w:val="0"/>
                              <w:divBdr>
                                <w:top w:val="none" w:sz="0" w:space="0" w:color="auto"/>
                                <w:left w:val="none" w:sz="0" w:space="0" w:color="auto"/>
                                <w:bottom w:val="none" w:sz="0" w:space="0" w:color="auto"/>
                                <w:right w:val="none" w:sz="0" w:space="0" w:color="auto"/>
                              </w:divBdr>
                            </w:div>
                          </w:divsChild>
                        </w:div>
                        <w:div w:id="1564410642">
                          <w:marLeft w:val="0"/>
                          <w:marRight w:val="450"/>
                          <w:marTop w:val="300"/>
                          <w:marBottom w:val="0"/>
                          <w:divBdr>
                            <w:top w:val="none" w:sz="0" w:space="0" w:color="auto"/>
                            <w:left w:val="none" w:sz="0" w:space="0" w:color="auto"/>
                            <w:bottom w:val="none" w:sz="0" w:space="0" w:color="auto"/>
                            <w:right w:val="none" w:sz="0" w:space="0" w:color="auto"/>
                          </w:divBdr>
                          <w:divsChild>
                            <w:div w:id="454101212">
                              <w:marLeft w:val="0"/>
                              <w:marRight w:val="0"/>
                              <w:marTop w:val="0"/>
                              <w:marBottom w:val="0"/>
                              <w:divBdr>
                                <w:top w:val="none" w:sz="0" w:space="0" w:color="auto"/>
                                <w:left w:val="none" w:sz="0" w:space="0" w:color="auto"/>
                                <w:bottom w:val="none" w:sz="0" w:space="0" w:color="auto"/>
                                <w:right w:val="none" w:sz="0" w:space="0" w:color="auto"/>
                              </w:divBdr>
                            </w:div>
                          </w:divsChild>
                        </w:div>
                        <w:div w:id="758520546">
                          <w:marLeft w:val="0"/>
                          <w:marRight w:val="450"/>
                          <w:marTop w:val="300"/>
                          <w:marBottom w:val="0"/>
                          <w:divBdr>
                            <w:top w:val="none" w:sz="0" w:space="0" w:color="auto"/>
                            <w:left w:val="none" w:sz="0" w:space="0" w:color="auto"/>
                            <w:bottom w:val="none" w:sz="0" w:space="0" w:color="auto"/>
                            <w:right w:val="none" w:sz="0" w:space="0" w:color="auto"/>
                          </w:divBdr>
                          <w:divsChild>
                            <w:div w:id="11963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16648">
          <w:marLeft w:val="0"/>
          <w:marRight w:val="0"/>
          <w:marTop w:val="0"/>
          <w:marBottom w:val="0"/>
          <w:divBdr>
            <w:top w:val="none" w:sz="0" w:space="0" w:color="auto"/>
            <w:left w:val="none" w:sz="0" w:space="0" w:color="auto"/>
            <w:bottom w:val="none" w:sz="0" w:space="0" w:color="auto"/>
            <w:right w:val="none" w:sz="0" w:space="0" w:color="auto"/>
          </w:divBdr>
          <w:divsChild>
            <w:div w:id="328947739">
              <w:marLeft w:val="0"/>
              <w:marRight w:val="0"/>
              <w:marTop w:val="0"/>
              <w:marBottom w:val="0"/>
              <w:divBdr>
                <w:top w:val="none" w:sz="0" w:space="0" w:color="auto"/>
                <w:left w:val="none" w:sz="0" w:space="0" w:color="auto"/>
                <w:bottom w:val="none" w:sz="0" w:space="0" w:color="auto"/>
                <w:right w:val="none" w:sz="0" w:space="0" w:color="auto"/>
              </w:divBdr>
              <w:divsChild>
                <w:div w:id="2091778300">
                  <w:marLeft w:val="0"/>
                  <w:marRight w:val="0"/>
                  <w:marTop w:val="0"/>
                  <w:marBottom w:val="0"/>
                  <w:divBdr>
                    <w:top w:val="none" w:sz="0" w:space="0" w:color="auto"/>
                    <w:left w:val="none" w:sz="0" w:space="0" w:color="auto"/>
                    <w:bottom w:val="none" w:sz="0" w:space="0" w:color="auto"/>
                    <w:right w:val="none" w:sz="0" w:space="0" w:color="auto"/>
                  </w:divBdr>
                  <w:divsChild>
                    <w:div w:id="989793751">
                      <w:marLeft w:val="0"/>
                      <w:marRight w:val="0"/>
                      <w:marTop w:val="0"/>
                      <w:marBottom w:val="0"/>
                      <w:divBdr>
                        <w:top w:val="none" w:sz="0" w:space="0" w:color="auto"/>
                        <w:left w:val="none" w:sz="0" w:space="0" w:color="auto"/>
                        <w:bottom w:val="none" w:sz="0" w:space="0" w:color="auto"/>
                        <w:right w:val="none" w:sz="0" w:space="0" w:color="auto"/>
                      </w:divBdr>
                      <w:divsChild>
                        <w:div w:id="15877650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57368169">
                  <w:marLeft w:val="300"/>
                  <w:marRight w:val="0"/>
                  <w:marTop w:val="300"/>
                  <w:marBottom w:val="0"/>
                  <w:divBdr>
                    <w:top w:val="none" w:sz="0" w:space="0" w:color="auto"/>
                    <w:left w:val="none" w:sz="0" w:space="0" w:color="auto"/>
                    <w:bottom w:val="none" w:sz="0" w:space="0" w:color="auto"/>
                    <w:right w:val="none" w:sz="0" w:space="0" w:color="auto"/>
                  </w:divBdr>
                  <w:divsChild>
                    <w:div w:id="1872180696">
                      <w:marLeft w:val="0"/>
                      <w:marRight w:val="0"/>
                      <w:marTop w:val="0"/>
                      <w:marBottom w:val="0"/>
                      <w:divBdr>
                        <w:top w:val="none" w:sz="0" w:space="0" w:color="auto"/>
                        <w:left w:val="none" w:sz="0" w:space="0" w:color="auto"/>
                        <w:bottom w:val="none" w:sz="0" w:space="0" w:color="auto"/>
                        <w:right w:val="none" w:sz="0" w:space="0" w:color="auto"/>
                      </w:divBdr>
                      <w:divsChild>
                        <w:div w:id="735319231">
                          <w:marLeft w:val="0"/>
                          <w:marRight w:val="450"/>
                          <w:marTop w:val="0"/>
                          <w:marBottom w:val="0"/>
                          <w:divBdr>
                            <w:top w:val="none" w:sz="0" w:space="0" w:color="auto"/>
                            <w:left w:val="none" w:sz="0" w:space="0" w:color="auto"/>
                            <w:bottom w:val="none" w:sz="0" w:space="0" w:color="auto"/>
                            <w:right w:val="none" w:sz="0" w:space="0" w:color="auto"/>
                          </w:divBdr>
                          <w:divsChild>
                            <w:div w:id="1071855177">
                              <w:marLeft w:val="0"/>
                              <w:marRight w:val="0"/>
                              <w:marTop w:val="0"/>
                              <w:marBottom w:val="0"/>
                              <w:divBdr>
                                <w:top w:val="none" w:sz="0" w:space="0" w:color="auto"/>
                                <w:left w:val="none" w:sz="0" w:space="0" w:color="auto"/>
                                <w:bottom w:val="none" w:sz="0" w:space="0" w:color="auto"/>
                                <w:right w:val="none" w:sz="0" w:space="0" w:color="auto"/>
                              </w:divBdr>
                            </w:div>
                          </w:divsChild>
                        </w:div>
                        <w:div w:id="486945704">
                          <w:marLeft w:val="0"/>
                          <w:marRight w:val="450"/>
                          <w:marTop w:val="300"/>
                          <w:marBottom w:val="0"/>
                          <w:divBdr>
                            <w:top w:val="none" w:sz="0" w:space="0" w:color="auto"/>
                            <w:left w:val="none" w:sz="0" w:space="0" w:color="auto"/>
                            <w:bottom w:val="none" w:sz="0" w:space="0" w:color="auto"/>
                            <w:right w:val="none" w:sz="0" w:space="0" w:color="auto"/>
                          </w:divBdr>
                          <w:divsChild>
                            <w:div w:id="1887720651">
                              <w:marLeft w:val="0"/>
                              <w:marRight w:val="0"/>
                              <w:marTop w:val="0"/>
                              <w:marBottom w:val="0"/>
                              <w:divBdr>
                                <w:top w:val="none" w:sz="0" w:space="0" w:color="auto"/>
                                <w:left w:val="none" w:sz="0" w:space="0" w:color="auto"/>
                                <w:bottom w:val="none" w:sz="0" w:space="0" w:color="auto"/>
                                <w:right w:val="none" w:sz="0" w:space="0" w:color="auto"/>
                              </w:divBdr>
                            </w:div>
                          </w:divsChild>
                        </w:div>
                        <w:div w:id="1943105890">
                          <w:marLeft w:val="0"/>
                          <w:marRight w:val="450"/>
                          <w:marTop w:val="300"/>
                          <w:marBottom w:val="0"/>
                          <w:divBdr>
                            <w:top w:val="none" w:sz="0" w:space="0" w:color="auto"/>
                            <w:left w:val="none" w:sz="0" w:space="0" w:color="auto"/>
                            <w:bottom w:val="none" w:sz="0" w:space="0" w:color="auto"/>
                            <w:right w:val="none" w:sz="0" w:space="0" w:color="auto"/>
                          </w:divBdr>
                          <w:divsChild>
                            <w:div w:id="1490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0315">
          <w:marLeft w:val="0"/>
          <w:marRight w:val="0"/>
          <w:marTop w:val="0"/>
          <w:marBottom w:val="0"/>
          <w:divBdr>
            <w:top w:val="none" w:sz="0" w:space="0" w:color="auto"/>
            <w:left w:val="none" w:sz="0" w:space="0" w:color="auto"/>
            <w:bottom w:val="none" w:sz="0" w:space="0" w:color="auto"/>
            <w:right w:val="none" w:sz="0" w:space="0" w:color="auto"/>
          </w:divBdr>
          <w:divsChild>
            <w:div w:id="1196119317">
              <w:marLeft w:val="0"/>
              <w:marRight w:val="0"/>
              <w:marTop w:val="0"/>
              <w:marBottom w:val="0"/>
              <w:divBdr>
                <w:top w:val="none" w:sz="0" w:space="0" w:color="auto"/>
                <w:left w:val="none" w:sz="0" w:space="0" w:color="auto"/>
                <w:bottom w:val="none" w:sz="0" w:space="0" w:color="auto"/>
                <w:right w:val="none" w:sz="0" w:space="0" w:color="auto"/>
              </w:divBdr>
              <w:divsChild>
                <w:div w:id="338241396">
                  <w:marLeft w:val="0"/>
                  <w:marRight w:val="0"/>
                  <w:marTop w:val="0"/>
                  <w:marBottom w:val="0"/>
                  <w:divBdr>
                    <w:top w:val="none" w:sz="0" w:space="0" w:color="auto"/>
                    <w:left w:val="none" w:sz="0" w:space="0" w:color="auto"/>
                    <w:bottom w:val="none" w:sz="0" w:space="0" w:color="auto"/>
                    <w:right w:val="none" w:sz="0" w:space="0" w:color="auto"/>
                  </w:divBdr>
                  <w:divsChild>
                    <w:div w:id="316112231">
                      <w:marLeft w:val="0"/>
                      <w:marRight w:val="0"/>
                      <w:marTop w:val="0"/>
                      <w:marBottom w:val="0"/>
                      <w:divBdr>
                        <w:top w:val="none" w:sz="0" w:space="0" w:color="auto"/>
                        <w:left w:val="none" w:sz="0" w:space="0" w:color="auto"/>
                        <w:bottom w:val="none" w:sz="0" w:space="0" w:color="auto"/>
                        <w:right w:val="none" w:sz="0" w:space="0" w:color="auto"/>
                      </w:divBdr>
                      <w:divsChild>
                        <w:div w:id="20466353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0096470">
                  <w:marLeft w:val="300"/>
                  <w:marRight w:val="0"/>
                  <w:marTop w:val="300"/>
                  <w:marBottom w:val="0"/>
                  <w:divBdr>
                    <w:top w:val="none" w:sz="0" w:space="0" w:color="auto"/>
                    <w:left w:val="none" w:sz="0" w:space="0" w:color="auto"/>
                    <w:bottom w:val="none" w:sz="0" w:space="0" w:color="auto"/>
                    <w:right w:val="none" w:sz="0" w:space="0" w:color="auto"/>
                  </w:divBdr>
                  <w:divsChild>
                    <w:div w:id="1348681487">
                      <w:marLeft w:val="0"/>
                      <w:marRight w:val="0"/>
                      <w:marTop w:val="0"/>
                      <w:marBottom w:val="0"/>
                      <w:divBdr>
                        <w:top w:val="none" w:sz="0" w:space="0" w:color="auto"/>
                        <w:left w:val="none" w:sz="0" w:space="0" w:color="auto"/>
                        <w:bottom w:val="none" w:sz="0" w:space="0" w:color="auto"/>
                        <w:right w:val="none" w:sz="0" w:space="0" w:color="auto"/>
                      </w:divBdr>
                      <w:divsChild>
                        <w:div w:id="1268585762">
                          <w:marLeft w:val="0"/>
                          <w:marRight w:val="450"/>
                          <w:marTop w:val="0"/>
                          <w:marBottom w:val="0"/>
                          <w:divBdr>
                            <w:top w:val="none" w:sz="0" w:space="0" w:color="auto"/>
                            <w:left w:val="none" w:sz="0" w:space="0" w:color="auto"/>
                            <w:bottom w:val="none" w:sz="0" w:space="0" w:color="auto"/>
                            <w:right w:val="none" w:sz="0" w:space="0" w:color="auto"/>
                          </w:divBdr>
                          <w:divsChild>
                            <w:div w:id="777793308">
                              <w:marLeft w:val="0"/>
                              <w:marRight w:val="0"/>
                              <w:marTop w:val="0"/>
                              <w:marBottom w:val="0"/>
                              <w:divBdr>
                                <w:top w:val="none" w:sz="0" w:space="0" w:color="auto"/>
                                <w:left w:val="none" w:sz="0" w:space="0" w:color="auto"/>
                                <w:bottom w:val="none" w:sz="0" w:space="0" w:color="auto"/>
                                <w:right w:val="none" w:sz="0" w:space="0" w:color="auto"/>
                              </w:divBdr>
                            </w:div>
                          </w:divsChild>
                        </w:div>
                        <w:div w:id="1829400930">
                          <w:marLeft w:val="0"/>
                          <w:marRight w:val="450"/>
                          <w:marTop w:val="300"/>
                          <w:marBottom w:val="0"/>
                          <w:divBdr>
                            <w:top w:val="none" w:sz="0" w:space="0" w:color="auto"/>
                            <w:left w:val="none" w:sz="0" w:space="0" w:color="auto"/>
                            <w:bottom w:val="none" w:sz="0" w:space="0" w:color="auto"/>
                            <w:right w:val="none" w:sz="0" w:space="0" w:color="auto"/>
                          </w:divBdr>
                          <w:divsChild>
                            <w:div w:id="1092630081">
                              <w:marLeft w:val="0"/>
                              <w:marRight w:val="0"/>
                              <w:marTop w:val="0"/>
                              <w:marBottom w:val="0"/>
                              <w:divBdr>
                                <w:top w:val="none" w:sz="0" w:space="0" w:color="auto"/>
                                <w:left w:val="none" w:sz="0" w:space="0" w:color="auto"/>
                                <w:bottom w:val="none" w:sz="0" w:space="0" w:color="auto"/>
                                <w:right w:val="none" w:sz="0" w:space="0" w:color="auto"/>
                              </w:divBdr>
                            </w:div>
                          </w:divsChild>
                        </w:div>
                        <w:div w:id="1353611725">
                          <w:marLeft w:val="0"/>
                          <w:marRight w:val="450"/>
                          <w:marTop w:val="300"/>
                          <w:marBottom w:val="0"/>
                          <w:divBdr>
                            <w:top w:val="none" w:sz="0" w:space="0" w:color="auto"/>
                            <w:left w:val="none" w:sz="0" w:space="0" w:color="auto"/>
                            <w:bottom w:val="none" w:sz="0" w:space="0" w:color="auto"/>
                            <w:right w:val="none" w:sz="0" w:space="0" w:color="auto"/>
                          </w:divBdr>
                          <w:divsChild>
                            <w:div w:id="1511986450">
                              <w:marLeft w:val="0"/>
                              <w:marRight w:val="0"/>
                              <w:marTop w:val="0"/>
                              <w:marBottom w:val="0"/>
                              <w:divBdr>
                                <w:top w:val="none" w:sz="0" w:space="0" w:color="auto"/>
                                <w:left w:val="none" w:sz="0" w:space="0" w:color="auto"/>
                                <w:bottom w:val="none" w:sz="0" w:space="0" w:color="auto"/>
                                <w:right w:val="none" w:sz="0" w:space="0" w:color="auto"/>
                              </w:divBdr>
                            </w:div>
                          </w:divsChild>
                        </w:div>
                        <w:div w:id="1529488545">
                          <w:marLeft w:val="0"/>
                          <w:marRight w:val="450"/>
                          <w:marTop w:val="300"/>
                          <w:marBottom w:val="0"/>
                          <w:divBdr>
                            <w:top w:val="none" w:sz="0" w:space="0" w:color="auto"/>
                            <w:left w:val="none" w:sz="0" w:space="0" w:color="auto"/>
                            <w:bottom w:val="none" w:sz="0" w:space="0" w:color="auto"/>
                            <w:right w:val="none" w:sz="0" w:space="0" w:color="auto"/>
                          </w:divBdr>
                          <w:divsChild>
                            <w:div w:id="12200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50">
          <w:marLeft w:val="0"/>
          <w:marRight w:val="0"/>
          <w:marTop w:val="0"/>
          <w:marBottom w:val="0"/>
          <w:divBdr>
            <w:top w:val="none" w:sz="0" w:space="0" w:color="auto"/>
            <w:left w:val="none" w:sz="0" w:space="0" w:color="auto"/>
            <w:bottom w:val="none" w:sz="0" w:space="0" w:color="auto"/>
            <w:right w:val="none" w:sz="0" w:space="0" w:color="auto"/>
          </w:divBdr>
          <w:divsChild>
            <w:div w:id="1548444315">
              <w:marLeft w:val="0"/>
              <w:marRight w:val="0"/>
              <w:marTop w:val="0"/>
              <w:marBottom w:val="0"/>
              <w:divBdr>
                <w:top w:val="none" w:sz="0" w:space="0" w:color="auto"/>
                <w:left w:val="none" w:sz="0" w:space="0" w:color="auto"/>
                <w:bottom w:val="none" w:sz="0" w:space="0" w:color="auto"/>
                <w:right w:val="none" w:sz="0" w:space="0" w:color="auto"/>
              </w:divBdr>
              <w:divsChild>
                <w:div w:id="1444690370">
                  <w:marLeft w:val="0"/>
                  <w:marRight w:val="0"/>
                  <w:marTop w:val="0"/>
                  <w:marBottom w:val="0"/>
                  <w:divBdr>
                    <w:top w:val="none" w:sz="0" w:space="0" w:color="auto"/>
                    <w:left w:val="none" w:sz="0" w:space="0" w:color="auto"/>
                    <w:bottom w:val="none" w:sz="0" w:space="0" w:color="auto"/>
                    <w:right w:val="none" w:sz="0" w:space="0" w:color="auto"/>
                  </w:divBdr>
                  <w:divsChild>
                    <w:div w:id="1479566115">
                      <w:marLeft w:val="0"/>
                      <w:marRight w:val="0"/>
                      <w:marTop w:val="0"/>
                      <w:marBottom w:val="0"/>
                      <w:divBdr>
                        <w:top w:val="none" w:sz="0" w:space="0" w:color="auto"/>
                        <w:left w:val="none" w:sz="0" w:space="0" w:color="auto"/>
                        <w:bottom w:val="none" w:sz="0" w:space="0" w:color="auto"/>
                        <w:right w:val="none" w:sz="0" w:space="0" w:color="auto"/>
                      </w:divBdr>
                      <w:divsChild>
                        <w:div w:id="10619080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0012617">
                  <w:marLeft w:val="300"/>
                  <w:marRight w:val="0"/>
                  <w:marTop w:val="300"/>
                  <w:marBottom w:val="0"/>
                  <w:divBdr>
                    <w:top w:val="none" w:sz="0" w:space="0" w:color="auto"/>
                    <w:left w:val="none" w:sz="0" w:space="0" w:color="auto"/>
                    <w:bottom w:val="none" w:sz="0" w:space="0" w:color="auto"/>
                    <w:right w:val="none" w:sz="0" w:space="0" w:color="auto"/>
                  </w:divBdr>
                  <w:divsChild>
                    <w:div w:id="1571037634">
                      <w:marLeft w:val="0"/>
                      <w:marRight w:val="0"/>
                      <w:marTop w:val="0"/>
                      <w:marBottom w:val="0"/>
                      <w:divBdr>
                        <w:top w:val="none" w:sz="0" w:space="0" w:color="auto"/>
                        <w:left w:val="none" w:sz="0" w:space="0" w:color="auto"/>
                        <w:bottom w:val="none" w:sz="0" w:space="0" w:color="auto"/>
                        <w:right w:val="none" w:sz="0" w:space="0" w:color="auto"/>
                      </w:divBdr>
                      <w:divsChild>
                        <w:div w:id="1378046240">
                          <w:marLeft w:val="0"/>
                          <w:marRight w:val="450"/>
                          <w:marTop w:val="0"/>
                          <w:marBottom w:val="0"/>
                          <w:divBdr>
                            <w:top w:val="none" w:sz="0" w:space="0" w:color="auto"/>
                            <w:left w:val="none" w:sz="0" w:space="0" w:color="auto"/>
                            <w:bottom w:val="none" w:sz="0" w:space="0" w:color="auto"/>
                            <w:right w:val="none" w:sz="0" w:space="0" w:color="auto"/>
                          </w:divBdr>
                          <w:divsChild>
                            <w:div w:id="1641768806">
                              <w:marLeft w:val="0"/>
                              <w:marRight w:val="0"/>
                              <w:marTop w:val="0"/>
                              <w:marBottom w:val="0"/>
                              <w:divBdr>
                                <w:top w:val="none" w:sz="0" w:space="0" w:color="auto"/>
                                <w:left w:val="none" w:sz="0" w:space="0" w:color="auto"/>
                                <w:bottom w:val="none" w:sz="0" w:space="0" w:color="auto"/>
                                <w:right w:val="none" w:sz="0" w:space="0" w:color="auto"/>
                              </w:divBdr>
                            </w:div>
                          </w:divsChild>
                        </w:div>
                        <w:div w:id="1768623708">
                          <w:marLeft w:val="0"/>
                          <w:marRight w:val="450"/>
                          <w:marTop w:val="300"/>
                          <w:marBottom w:val="0"/>
                          <w:divBdr>
                            <w:top w:val="none" w:sz="0" w:space="0" w:color="auto"/>
                            <w:left w:val="none" w:sz="0" w:space="0" w:color="auto"/>
                            <w:bottom w:val="none" w:sz="0" w:space="0" w:color="auto"/>
                            <w:right w:val="none" w:sz="0" w:space="0" w:color="auto"/>
                          </w:divBdr>
                          <w:divsChild>
                            <w:div w:id="1612780832">
                              <w:marLeft w:val="0"/>
                              <w:marRight w:val="0"/>
                              <w:marTop w:val="0"/>
                              <w:marBottom w:val="0"/>
                              <w:divBdr>
                                <w:top w:val="none" w:sz="0" w:space="0" w:color="auto"/>
                                <w:left w:val="none" w:sz="0" w:space="0" w:color="auto"/>
                                <w:bottom w:val="none" w:sz="0" w:space="0" w:color="auto"/>
                                <w:right w:val="none" w:sz="0" w:space="0" w:color="auto"/>
                              </w:divBdr>
                            </w:div>
                          </w:divsChild>
                        </w:div>
                        <w:div w:id="1782451153">
                          <w:marLeft w:val="0"/>
                          <w:marRight w:val="450"/>
                          <w:marTop w:val="300"/>
                          <w:marBottom w:val="0"/>
                          <w:divBdr>
                            <w:top w:val="none" w:sz="0" w:space="0" w:color="auto"/>
                            <w:left w:val="none" w:sz="0" w:space="0" w:color="auto"/>
                            <w:bottom w:val="none" w:sz="0" w:space="0" w:color="auto"/>
                            <w:right w:val="none" w:sz="0" w:space="0" w:color="auto"/>
                          </w:divBdr>
                          <w:divsChild>
                            <w:div w:id="1844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1628">
          <w:marLeft w:val="0"/>
          <w:marRight w:val="0"/>
          <w:marTop w:val="0"/>
          <w:marBottom w:val="0"/>
          <w:divBdr>
            <w:top w:val="none" w:sz="0" w:space="0" w:color="auto"/>
            <w:left w:val="none" w:sz="0" w:space="0" w:color="auto"/>
            <w:bottom w:val="none" w:sz="0" w:space="0" w:color="auto"/>
            <w:right w:val="none" w:sz="0" w:space="0" w:color="auto"/>
          </w:divBdr>
          <w:divsChild>
            <w:div w:id="1661226875">
              <w:marLeft w:val="0"/>
              <w:marRight w:val="0"/>
              <w:marTop w:val="0"/>
              <w:marBottom w:val="0"/>
              <w:divBdr>
                <w:top w:val="none" w:sz="0" w:space="0" w:color="auto"/>
                <w:left w:val="none" w:sz="0" w:space="0" w:color="auto"/>
                <w:bottom w:val="none" w:sz="0" w:space="0" w:color="auto"/>
                <w:right w:val="none" w:sz="0" w:space="0" w:color="auto"/>
              </w:divBdr>
              <w:divsChild>
                <w:div w:id="526913401">
                  <w:marLeft w:val="0"/>
                  <w:marRight w:val="0"/>
                  <w:marTop w:val="0"/>
                  <w:marBottom w:val="0"/>
                  <w:divBdr>
                    <w:top w:val="none" w:sz="0" w:space="0" w:color="auto"/>
                    <w:left w:val="none" w:sz="0" w:space="0" w:color="auto"/>
                    <w:bottom w:val="none" w:sz="0" w:space="0" w:color="auto"/>
                    <w:right w:val="none" w:sz="0" w:space="0" w:color="auto"/>
                  </w:divBdr>
                  <w:divsChild>
                    <w:div w:id="2103138775">
                      <w:marLeft w:val="0"/>
                      <w:marRight w:val="0"/>
                      <w:marTop w:val="0"/>
                      <w:marBottom w:val="0"/>
                      <w:divBdr>
                        <w:top w:val="none" w:sz="0" w:space="0" w:color="auto"/>
                        <w:left w:val="none" w:sz="0" w:space="0" w:color="auto"/>
                        <w:bottom w:val="none" w:sz="0" w:space="0" w:color="auto"/>
                        <w:right w:val="none" w:sz="0" w:space="0" w:color="auto"/>
                      </w:divBdr>
                      <w:divsChild>
                        <w:div w:id="17207794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9176160">
                  <w:marLeft w:val="300"/>
                  <w:marRight w:val="0"/>
                  <w:marTop w:val="300"/>
                  <w:marBottom w:val="0"/>
                  <w:divBdr>
                    <w:top w:val="none" w:sz="0" w:space="0" w:color="auto"/>
                    <w:left w:val="none" w:sz="0" w:space="0" w:color="auto"/>
                    <w:bottom w:val="none" w:sz="0" w:space="0" w:color="auto"/>
                    <w:right w:val="none" w:sz="0" w:space="0" w:color="auto"/>
                  </w:divBdr>
                  <w:divsChild>
                    <w:div w:id="1517227680">
                      <w:marLeft w:val="0"/>
                      <w:marRight w:val="0"/>
                      <w:marTop w:val="0"/>
                      <w:marBottom w:val="0"/>
                      <w:divBdr>
                        <w:top w:val="none" w:sz="0" w:space="0" w:color="auto"/>
                        <w:left w:val="none" w:sz="0" w:space="0" w:color="auto"/>
                        <w:bottom w:val="none" w:sz="0" w:space="0" w:color="auto"/>
                        <w:right w:val="none" w:sz="0" w:space="0" w:color="auto"/>
                      </w:divBdr>
                      <w:divsChild>
                        <w:div w:id="1601601287">
                          <w:marLeft w:val="0"/>
                          <w:marRight w:val="450"/>
                          <w:marTop w:val="0"/>
                          <w:marBottom w:val="0"/>
                          <w:divBdr>
                            <w:top w:val="none" w:sz="0" w:space="0" w:color="auto"/>
                            <w:left w:val="none" w:sz="0" w:space="0" w:color="auto"/>
                            <w:bottom w:val="none" w:sz="0" w:space="0" w:color="auto"/>
                            <w:right w:val="none" w:sz="0" w:space="0" w:color="auto"/>
                          </w:divBdr>
                          <w:divsChild>
                            <w:div w:id="386344898">
                              <w:marLeft w:val="0"/>
                              <w:marRight w:val="0"/>
                              <w:marTop w:val="0"/>
                              <w:marBottom w:val="0"/>
                              <w:divBdr>
                                <w:top w:val="none" w:sz="0" w:space="0" w:color="auto"/>
                                <w:left w:val="none" w:sz="0" w:space="0" w:color="auto"/>
                                <w:bottom w:val="none" w:sz="0" w:space="0" w:color="auto"/>
                                <w:right w:val="none" w:sz="0" w:space="0" w:color="auto"/>
                              </w:divBdr>
                            </w:div>
                          </w:divsChild>
                        </w:div>
                        <w:div w:id="1258489769">
                          <w:marLeft w:val="0"/>
                          <w:marRight w:val="450"/>
                          <w:marTop w:val="300"/>
                          <w:marBottom w:val="0"/>
                          <w:divBdr>
                            <w:top w:val="none" w:sz="0" w:space="0" w:color="auto"/>
                            <w:left w:val="none" w:sz="0" w:space="0" w:color="auto"/>
                            <w:bottom w:val="none" w:sz="0" w:space="0" w:color="auto"/>
                            <w:right w:val="none" w:sz="0" w:space="0" w:color="auto"/>
                          </w:divBdr>
                          <w:divsChild>
                            <w:div w:id="1873498463">
                              <w:marLeft w:val="0"/>
                              <w:marRight w:val="0"/>
                              <w:marTop w:val="0"/>
                              <w:marBottom w:val="0"/>
                              <w:divBdr>
                                <w:top w:val="none" w:sz="0" w:space="0" w:color="auto"/>
                                <w:left w:val="none" w:sz="0" w:space="0" w:color="auto"/>
                                <w:bottom w:val="none" w:sz="0" w:space="0" w:color="auto"/>
                                <w:right w:val="none" w:sz="0" w:space="0" w:color="auto"/>
                              </w:divBdr>
                            </w:div>
                          </w:divsChild>
                        </w:div>
                        <w:div w:id="1020158655">
                          <w:marLeft w:val="0"/>
                          <w:marRight w:val="450"/>
                          <w:marTop w:val="300"/>
                          <w:marBottom w:val="0"/>
                          <w:divBdr>
                            <w:top w:val="none" w:sz="0" w:space="0" w:color="auto"/>
                            <w:left w:val="none" w:sz="0" w:space="0" w:color="auto"/>
                            <w:bottom w:val="none" w:sz="0" w:space="0" w:color="auto"/>
                            <w:right w:val="none" w:sz="0" w:space="0" w:color="auto"/>
                          </w:divBdr>
                          <w:divsChild>
                            <w:div w:id="16267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999">
          <w:marLeft w:val="0"/>
          <w:marRight w:val="0"/>
          <w:marTop w:val="0"/>
          <w:marBottom w:val="0"/>
          <w:divBdr>
            <w:top w:val="none" w:sz="0" w:space="0" w:color="auto"/>
            <w:left w:val="none" w:sz="0" w:space="0" w:color="auto"/>
            <w:bottom w:val="none" w:sz="0" w:space="0" w:color="auto"/>
            <w:right w:val="none" w:sz="0" w:space="0" w:color="auto"/>
          </w:divBdr>
          <w:divsChild>
            <w:div w:id="1406411853">
              <w:marLeft w:val="0"/>
              <w:marRight w:val="0"/>
              <w:marTop w:val="0"/>
              <w:marBottom w:val="0"/>
              <w:divBdr>
                <w:top w:val="none" w:sz="0" w:space="0" w:color="auto"/>
                <w:left w:val="none" w:sz="0" w:space="0" w:color="auto"/>
                <w:bottom w:val="none" w:sz="0" w:space="0" w:color="auto"/>
                <w:right w:val="none" w:sz="0" w:space="0" w:color="auto"/>
              </w:divBdr>
              <w:divsChild>
                <w:div w:id="1697584030">
                  <w:marLeft w:val="0"/>
                  <w:marRight w:val="0"/>
                  <w:marTop w:val="0"/>
                  <w:marBottom w:val="0"/>
                  <w:divBdr>
                    <w:top w:val="none" w:sz="0" w:space="0" w:color="auto"/>
                    <w:left w:val="none" w:sz="0" w:space="0" w:color="auto"/>
                    <w:bottom w:val="none" w:sz="0" w:space="0" w:color="auto"/>
                    <w:right w:val="none" w:sz="0" w:space="0" w:color="auto"/>
                  </w:divBdr>
                  <w:divsChild>
                    <w:div w:id="1796170194">
                      <w:marLeft w:val="0"/>
                      <w:marRight w:val="0"/>
                      <w:marTop w:val="0"/>
                      <w:marBottom w:val="0"/>
                      <w:divBdr>
                        <w:top w:val="none" w:sz="0" w:space="0" w:color="auto"/>
                        <w:left w:val="none" w:sz="0" w:space="0" w:color="auto"/>
                        <w:bottom w:val="none" w:sz="0" w:space="0" w:color="auto"/>
                        <w:right w:val="none" w:sz="0" w:space="0" w:color="auto"/>
                      </w:divBdr>
                      <w:divsChild>
                        <w:div w:id="10183865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66222230">
                  <w:marLeft w:val="300"/>
                  <w:marRight w:val="0"/>
                  <w:marTop w:val="300"/>
                  <w:marBottom w:val="0"/>
                  <w:divBdr>
                    <w:top w:val="none" w:sz="0" w:space="0" w:color="auto"/>
                    <w:left w:val="none" w:sz="0" w:space="0" w:color="auto"/>
                    <w:bottom w:val="none" w:sz="0" w:space="0" w:color="auto"/>
                    <w:right w:val="none" w:sz="0" w:space="0" w:color="auto"/>
                  </w:divBdr>
                  <w:divsChild>
                    <w:div w:id="618952752">
                      <w:marLeft w:val="0"/>
                      <w:marRight w:val="0"/>
                      <w:marTop w:val="0"/>
                      <w:marBottom w:val="0"/>
                      <w:divBdr>
                        <w:top w:val="none" w:sz="0" w:space="0" w:color="auto"/>
                        <w:left w:val="none" w:sz="0" w:space="0" w:color="auto"/>
                        <w:bottom w:val="none" w:sz="0" w:space="0" w:color="auto"/>
                        <w:right w:val="none" w:sz="0" w:space="0" w:color="auto"/>
                      </w:divBdr>
                      <w:divsChild>
                        <w:div w:id="2047678051">
                          <w:marLeft w:val="0"/>
                          <w:marRight w:val="450"/>
                          <w:marTop w:val="0"/>
                          <w:marBottom w:val="0"/>
                          <w:divBdr>
                            <w:top w:val="none" w:sz="0" w:space="0" w:color="auto"/>
                            <w:left w:val="none" w:sz="0" w:space="0" w:color="auto"/>
                            <w:bottom w:val="none" w:sz="0" w:space="0" w:color="auto"/>
                            <w:right w:val="none" w:sz="0" w:space="0" w:color="auto"/>
                          </w:divBdr>
                          <w:divsChild>
                            <w:div w:id="461581585">
                              <w:marLeft w:val="0"/>
                              <w:marRight w:val="0"/>
                              <w:marTop w:val="0"/>
                              <w:marBottom w:val="0"/>
                              <w:divBdr>
                                <w:top w:val="none" w:sz="0" w:space="0" w:color="auto"/>
                                <w:left w:val="none" w:sz="0" w:space="0" w:color="auto"/>
                                <w:bottom w:val="none" w:sz="0" w:space="0" w:color="auto"/>
                                <w:right w:val="none" w:sz="0" w:space="0" w:color="auto"/>
                              </w:divBdr>
                            </w:div>
                          </w:divsChild>
                        </w:div>
                        <w:div w:id="1569028711">
                          <w:marLeft w:val="0"/>
                          <w:marRight w:val="450"/>
                          <w:marTop w:val="300"/>
                          <w:marBottom w:val="0"/>
                          <w:divBdr>
                            <w:top w:val="none" w:sz="0" w:space="0" w:color="auto"/>
                            <w:left w:val="none" w:sz="0" w:space="0" w:color="auto"/>
                            <w:bottom w:val="none" w:sz="0" w:space="0" w:color="auto"/>
                            <w:right w:val="none" w:sz="0" w:space="0" w:color="auto"/>
                          </w:divBdr>
                          <w:divsChild>
                            <w:div w:id="1833134984">
                              <w:marLeft w:val="0"/>
                              <w:marRight w:val="0"/>
                              <w:marTop w:val="0"/>
                              <w:marBottom w:val="0"/>
                              <w:divBdr>
                                <w:top w:val="none" w:sz="0" w:space="0" w:color="auto"/>
                                <w:left w:val="none" w:sz="0" w:space="0" w:color="auto"/>
                                <w:bottom w:val="none" w:sz="0" w:space="0" w:color="auto"/>
                                <w:right w:val="none" w:sz="0" w:space="0" w:color="auto"/>
                              </w:divBdr>
                            </w:div>
                          </w:divsChild>
                        </w:div>
                        <w:div w:id="1858494367">
                          <w:marLeft w:val="0"/>
                          <w:marRight w:val="450"/>
                          <w:marTop w:val="300"/>
                          <w:marBottom w:val="0"/>
                          <w:divBdr>
                            <w:top w:val="none" w:sz="0" w:space="0" w:color="auto"/>
                            <w:left w:val="none" w:sz="0" w:space="0" w:color="auto"/>
                            <w:bottom w:val="none" w:sz="0" w:space="0" w:color="auto"/>
                            <w:right w:val="none" w:sz="0" w:space="0" w:color="auto"/>
                          </w:divBdr>
                          <w:divsChild>
                            <w:div w:id="1864322733">
                              <w:marLeft w:val="0"/>
                              <w:marRight w:val="0"/>
                              <w:marTop w:val="0"/>
                              <w:marBottom w:val="0"/>
                              <w:divBdr>
                                <w:top w:val="none" w:sz="0" w:space="0" w:color="auto"/>
                                <w:left w:val="none" w:sz="0" w:space="0" w:color="auto"/>
                                <w:bottom w:val="none" w:sz="0" w:space="0" w:color="auto"/>
                                <w:right w:val="none" w:sz="0" w:space="0" w:color="auto"/>
                              </w:divBdr>
                            </w:div>
                          </w:divsChild>
                        </w:div>
                        <w:div w:id="910431344">
                          <w:marLeft w:val="0"/>
                          <w:marRight w:val="450"/>
                          <w:marTop w:val="300"/>
                          <w:marBottom w:val="0"/>
                          <w:divBdr>
                            <w:top w:val="none" w:sz="0" w:space="0" w:color="auto"/>
                            <w:left w:val="none" w:sz="0" w:space="0" w:color="auto"/>
                            <w:bottom w:val="none" w:sz="0" w:space="0" w:color="auto"/>
                            <w:right w:val="none" w:sz="0" w:space="0" w:color="auto"/>
                          </w:divBdr>
                          <w:divsChild>
                            <w:div w:id="20732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776609">
          <w:marLeft w:val="0"/>
          <w:marRight w:val="0"/>
          <w:marTop w:val="0"/>
          <w:marBottom w:val="0"/>
          <w:divBdr>
            <w:top w:val="none" w:sz="0" w:space="0" w:color="auto"/>
            <w:left w:val="none" w:sz="0" w:space="0" w:color="auto"/>
            <w:bottom w:val="none" w:sz="0" w:space="0" w:color="auto"/>
            <w:right w:val="none" w:sz="0" w:space="0" w:color="auto"/>
          </w:divBdr>
          <w:divsChild>
            <w:div w:id="1041127152">
              <w:marLeft w:val="0"/>
              <w:marRight w:val="0"/>
              <w:marTop w:val="0"/>
              <w:marBottom w:val="0"/>
              <w:divBdr>
                <w:top w:val="none" w:sz="0" w:space="0" w:color="auto"/>
                <w:left w:val="none" w:sz="0" w:space="0" w:color="auto"/>
                <w:bottom w:val="none" w:sz="0" w:space="0" w:color="auto"/>
                <w:right w:val="none" w:sz="0" w:space="0" w:color="auto"/>
              </w:divBdr>
              <w:divsChild>
                <w:div w:id="713122830">
                  <w:marLeft w:val="0"/>
                  <w:marRight w:val="0"/>
                  <w:marTop w:val="0"/>
                  <w:marBottom w:val="0"/>
                  <w:divBdr>
                    <w:top w:val="none" w:sz="0" w:space="0" w:color="auto"/>
                    <w:left w:val="none" w:sz="0" w:space="0" w:color="auto"/>
                    <w:bottom w:val="none" w:sz="0" w:space="0" w:color="auto"/>
                    <w:right w:val="none" w:sz="0" w:space="0" w:color="auto"/>
                  </w:divBdr>
                  <w:divsChild>
                    <w:div w:id="1219046547">
                      <w:marLeft w:val="0"/>
                      <w:marRight w:val="0"/>
                      <w:marTop w:val="0"/>
                      <w:marBottom w:val="0"/>
                      <w:divBdr>
                        <w:top w:val="none" w:sz="0" w:space="0" w:color="auto"/>
                        <w:left w:val="none" w:sz="0" w:space="0" w:color="auto"/>
                        <w:bottom w:val="none" w:sz="0" w:space="0" w:color="auto"/>
                        <w:right w:val="none" w:sz="0" w:space="0" w:color="auto"/>
                      </w:divBdr>
                      <w:divsChild>
                        <w:div w:id="7631911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526199">
                  <w:marLeft w:val="300"/>
                  <w:marRight w:val="0"/>
                  <w:marTop w:val="300"/>
                  <w:marBottom w:val="0"/>
                  <w:divBdr>
                    <w:top w:val="none" w:sz="0" w:space="0" w:color="auto"/>
                    <w:left w:val="none" w:sz="0" w:space="0" w:color="auto"/>
                    <w:bottom w:val="none" w:sz="0" w:space="0" w:color="auto"/>
                    <w:right w:val="none" w:sz="0" w:space="0" w:color="auto"/>
                  </w:divBdr>
                  <w:divsChild>
                    <w:div w:id="774057310">
                      <w:marLeft w:val="0"/>
                      <w:marRight w:val="0"/>
                      <w:marTop w:val="0"/>
                      <w:marBottom w:val="0"/>
                      <w:divBdr>
                        <w:top w:val="none" w:sz="0" w:space="0" w:color="auto"/>
                        <w:left w:val="none" w:sz="0" w:space="0" w:color="auto"/>
                        <w:bottom w:val="none" w:sz="0" w:space="0" w:color="auto"/>
                        <w:right w:val="none" w:sz="0" w:space="0" w:color="auto"/>
                      </w:divBdr>
                      <w:divsChild>
                        <w:div w:id="3208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2112">
          <w:marLeft w:val="0"/>
          <w:marRight w:val="0"/>
          <w:marTop w:val="0"/>
          <w:marBottom w:val="0"/>
          <w:divBdr>
            <w:top w:val="none" w:sz="0" w:space="0" w:color="auto"/>
            <w:left w:val="none" w:sz="0" w:space="0" w:color="auto"/>
            <w:bottom w:val="none" w:sz="0" w:space="0" w:color="auto"/>
            <w:right w:val="none" w:sz="0" w:space="0" w:color="auto"/>
          </w:divBdr>
          <w:divsChild>
            <w:div w:id="302348680">
              <w:marLeft w:val="0"/>
              <w:marRight w:val="0"/>
              <w:marTop w:val="0"/>
              <w:marBottom w:val="0"/>
              <w:divBdr>
                <w:top w:val="none" w:sz="0" w:space="0" w:color="auto"/>
                <w:left w:val="none" w:sz="0" w:space="0" w:color="auto"/>
                <w:bottom w:val="none" w:sz="0" w:space="0" w:color="auto"/>
                <w:right w:val="none" w:sz="0" w:space="0" w:color="auto"/>
              </w:divBdr>
              <w:divsChild>
                <w:div w:id="2047364708">
                  <w:marLeft w:val="0"/>
                  <w:marRight w:val="0"/>
                  <w:marTop w:val="0"/>
                  <w:marBottom w:val="0"/>
                  <w:divBdr>
                    <w:top w:val="none" w:sz="0" w:space="0" w:color="auto"/>
                    <w:left w:val="none" w:sz="0" w:space="0" w:color="auto"/>
                    <w:bottom w:val="none" w:sz="0" w:space="0" w:color="auto"/>
                    <w:right w:val="none" w:sz="0" w:space="0" w:color="auto"/>
                  </w:divBdr>
                  <w:divsChild>
                    <w:div w:id="444277892">
                      <w:marLeft w:val="0"/>
                      <w:marRight w:val="0"/>
                      <w:marTop w:val="0"/>
                      <w:marBottom w:val="0"/>
                      <w:divBdr>
                        <w:top w:val="none" w:sz="0" w:space="0" w:color="auto"/>
                        <w:left w:val="none" w:sz="0" w:space="0" w:color="auto"/>
                        <w:bottom w:val="none" w:sz="0" w:space="0" w:color="auto"/>
                        <w:right w:val="none" w:sz="0" w:space="0" w:color="auto"/>
                      </w:divBdr>
                      <w:divsChild>
                        <w:div w:id="19765251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6696638">
                  <w:marLeft w:val="300"/>
                  <w:marRight w:val="0"/>
                  <w:marTop w:val="300"/>
                  <w:marBottom w:val="0"/>
                  <w:divBdr>
                    <w:top w:val="none" w:sz="0" w:space="0" w:color="auto"/>
                    <w:left w:val="none" w:sz="0" w:space="0" w:color="auto"/>
                    <w:bottom w:val="none" w:sz="0" w:space="0" w:color="auto"/>
                    <w:right w:val="none" w:sz="0" w:space="0" w:color="auto"/>
                  </w:divBdr>
                  <w:divsChild>
                    <w:div w:id="162017206">
                      <w:marLeft w:val="0"/>
                      <w:marRight w:val="0"/>
                      <w:marTop w:val="0"/>
                      <w:marBottom w:val="0"/>
                      <w:divBdr>
                        <w:top w:val="none" w:sz="0" w:space="0" w:color="auto"/>
                        <w:left w:val="none" w:sz="0" w:space="0" w:color="auto"/>
                        <w:bottom w:val="none" w:sz="0" w:space="0" w:color="auto"/>
                        <w:right w:val="none" w:sz="0" w:space="0" w:color="auto"/>
                      </w:divBdr>
                      <w:divsChild>
                        <w:div w:id="1917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4049">
          <w:marLeft w:val="0"/>
          <w:marRight w:val="0"/>
          <w:marTop w:val="0"/>
          <w:marBottom w:val="0"/>
          <w:divBdr>
            <w:top w:val="none" w:sz="0" w:space="0" w:color="auto"/>
            <w:left w:val="none" w:sz="0" w:space="0" w:color="auto"/>
            <w:bottom w:val="none" w:sz="0" w:space="0" w:color="auto"/>
            <w:right w:val="none" w:sz="0" w:space="0" w:color="auto"/>
          </w:divBdr>
          <w:divsChild>
            <w:div w:id="47150239">
              <w:marLeft w:val="0"/>
              <w:marRight w:val="0"/>
              <w:marTop w:val="0"/>
              <w:marBottom w:val="0"/>
              <w:divBdr>
                <w:top w:val="none" w:sz="0" w:space="0" w:color="auto"/>
                <w:left w:val="none" w:sz="0" w:space="0" w:color="auto"/>
                <w:bottom w:val="none" w:sz="0" w:space="0" w:color="auto"/>
                <w:right w:val="none" w:sz="0" w:space="0" w:color="auto"/>
              </w:divBdr>
              <w:divsChild>
                <w:div w:id="2130779161">
                  <w:marLeft w:val="0"/>
                  <w:marRight w:val="0"/>
                  <w:marTop w:val="0"/>
                  <w:marBottom w:val="0"/>
                  <w:divBdr>
                    <w:top w:val="none" w:sz="0" w:space="0" w:color="auto"/>
                    <w:left w:val="none" w:sz="0" w:space="0" w:color="auto"/>
                    <w:bottom w:val="none" w:sz="0" w:space="0" w:color="auto"/>
                    <w:right w:val="none" w:sz="0" w:space="0" w:color="auto"/>
                  </w:divBdr>
                  <w:divsChild>
                    <w:div w:id="2043936771">
                      <w:marLeft w:val="0"/>
                      <w:marRight w:val="0"/>
                      <w:marTop w:val="0"/>
                      <w:marBottom w:val="0"/>
                      <w:divBdr>
                        <w:top w:val="none" w:sz="0" w:space="0" w:color="auto"/>
                        <w:left w:val="none" w:sz="0" w:space="0" w:color="auto"/>
                        <w:bottom w:val="none" w:sz="0" w:space="0" w:color="auto"/>
                        <w:right w:val="none" w:sz="0" w:space="0" w:color="auto"/>
                      </w:divBdr>
                      <w:divsChild>
                        <w:div w:id="1778904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6254135">
                  <w:marLeft w:val="300"/>
                  <w:marRight w:val="0"/>
                  <w:marTop w:val="300"/>
                  <w:marBottom w:val="0"/>
                  <w:divBdr>
                    <w:top w:val="none" w:sz="0" w:space="0" w:color="auto"/>
                    <w:left w:val="none" w:sz="0" w:space="0" w:color="auto"/>
                    <w:bottom w:val="none" w:sz="0" w:space="0" w:color="auto"/>
                    <w:right w:val="none" w:sz="0" w:space="0" w:color="auto"/>
                  </w:divBdr>
                  <w:divsChild>
                    <w:div w:id="1585339702">
                      <w:marLeft w:val="0"/>
                      <w:marRight w:val="0"/>
                      <w:marTop w:val="0"/>
                      <w:marBottom w:val="0"/>
                      <w:divBdr>
                        <w:top w:val="none" w:sz="0" w:space="0" w:color="auto"/>
                        <w:left w:val="none" w:sz="0" w:space="0" w:color="auto"/>
                        <w:bottom w:val="none" w:sz="0" w:space="0" w:color="auto"/>
                        <w:right w:val="none" w:sz="0" w:space="0" w:color="auto"/>
                      </w:divBdr>
                      <w:divsChild>
                        <w:div w:id="19861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00275">
          <w:marLeft w:val="0"/>
          <w:marRight w:val="0"/>
          <w:marTop w:val="0"/>
          <w:marBottom w:val="0"/>
          <w:divBdr>
            <w:top w:val="none" w:sz="0" w:space="0" w:color="auto"/>
            <w:left w:val="none" w:sz="0" w:space="0" w:color="auto"/>
            <w:bottom w:val="none" w:sz="0" w:space="0" w:color="auto"/>
            <w:right w:val="none" w:sz="0" w:space="0" w:color="auto"/>
          </w:divBdr>
          <w:divsChild>
            <w:div w:id="661395379">
              <w:marLeft w:val="0"/>
              <w:marRight w:val="0"/>
              <w:marTop w:val="0"/>
              <w:marBottom w:val="0"/>
              <w:divBdr>
                <w:top w:val="none" w:sz="0" w:space="0" w:color="auto"/>
                <w:left w:val="none" w:sz="0" w:space="0" w:color="auto"/>
                <w:bottom w:val="none" w:sz="0" w:space="0" w:color="auto"/>
                <w:right w:val="none" w:sz="0" w:space="0" w:color="auto"/>
              </w:divBdr>
              <w:divsChild>
                <w:div w:id="122892841">
                  <w:marLeft w:val="0"/>
                  <w:marRight w:val="0"/>
                  <w:marTop w:val="0"/>
                  <w:marBottom w:val="0"/>
                  <w:divBdr>
                    <w:top w:val="none" w:sz="0" w:space="0" w:color="auto"/>
                    <w:left w:val="none" w:sz="0" w:space="0" w:color="auto"/>
                    <w:bottom w:val="none" w:sz="0" w:space="0" w:color="auto"/>
                    <w:right w:val="none" w:sz="0" w:space="0" w:color="auto"/>
                  </w:divBdr>
                  <w:divsChild>
                    <w:div w:id="1991445775">
                      <w:marLeft w:val="0"/>
                      <w:marRight w:val="0"/>
                      <w:marTop w:val="0"/>
                      <w:marBottom w:val="0"/>
                      <w:divBdr>
                        <w:top w:val="none" w:sz="0" w:space="0" w:color="auto"/>
                        <w:left w:val="none" w:sz="0" w:space="0" w:color="auto"/>
                        <w:bottom w:val="none" w:sz="0" w:space="0" w:color="auto"/>
                        <w:right w:val="none" w:sz="0" w:space="0" w:color="auto"/>
                      </w:divBdr>
                      <w:divsChild>
                        <w:div w:id="9889430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18922934">
                  <w:marLeft w:val="300"/>
                  <w:marRight w:val="0"/>
                  <w:marTop w:val="300"/>
                  <w:marBottom w:val="0"/>
                  <w:divBdr>
                    <w:top w:val="none" w:sz="0" w:space="0" w:color="auto"/>
                    <w:left w:val="none" w:sz="0" w:space="0" w:color="auto"/>
                    <w:bottom w:val="none" w:sz="0" w:space="0" w:color="auto"/>
                    <w:right w:val="none" w:sz="0" w:space="0" w:color="auto"/>
                  </w:divBdr>
                  <w:divsChild>
                    <w:div w:id="401489723">
                      <w:marLeft w:val="0"/>
                      <w:marRight w:val="0"/>
                      <w:marTop w:val="0"/>
                      <w:marBottom w:val="0"/>
                      <w:divBdr>
                        <w:top w:val="none" w:sz="0" w:space="0" w:color="auto"/>
                        <w:left w:val="none" w:sz="0" w:space="0" w:color="auto"/>
                        <w:bottom w:val="none" w:sz="0" w:space="0" w:color="auto"/>
                        <w:right w:val="none" w:sz="0" w:space="0" w:color="auto"/>
                      </w:divBdr>
                      <w:divsChild>
                        <w:div w:id="635647424">
                          <w:marLeft w:val="0"/>
                          <w:marRight w:val="0"/>
                          <w:marTop w:val="0"/>
                          <w:marBottom w:val="0"/>
                          <w:divBdr>
                            <w:top w:val="none" w:sz="0" w:space="0" w:color="auto"/>
                            <w:left w:val="none" w:sz="0" w:space="0" w:color="auto"/>
                            <w:bottom w:val="none" w:sz="0" w:space="0" w:color="auto"/>
                            <w:right w:val="none" w:sz="0" w:space="0" w:color="auto"/>
                          </w:divBdr>
                          <w:divsChild>
                            <w:div w:id="1959145500">
                              <w:marLeft w:val="0"/>
                              <w:marRight w:val="0"/>
                              <w:marTop w:val="0"/>
                              <w:marBottom w:val="0"/>
                              <w:divBdr>
                                <w:top w:val="none" w:sz="0" w:space="0" w:color="auto"/>
                                <w:left w:val="none" w:sz="0" w:space="0" w:color="auto"/>
                                <w:bottom w:val="none" w:sz="0" w:space="0" w:color="auto"/>
                                <w:right w:val="none" w:sz="0" w:space="0" w:color="auto"/>
                              </w:divBdr>
                            </w:div>
                            <w:div w:id="894321223">
                              <w:marLeft w:val="0"/>
                              <w:marRight w:val="0"/>
                              <w:marTop w:val="0"/>
                              <w:marBottom w:val="0"/>
                              <w:divBdr>
                                <w:top w:val="none" w:sz="0" w:space="0" w:color="auto"/>
                                <w:left w:val="none" w:sz="0" w:space="0" w:color="auto"/>
                                <w:bottom w:val="none" w:sz="0" w:space="0" w:color="auto"/>
                                <w:right w:val="none" w:sz="0" w:space="0" w:color="auto"/>
                              </w:divBdr>
                            </w:div>
                            <w:div w:id="1134299462">
                              <w:marLeft w:val="0"/>
                              <w:marRight w:val="0"/>
                              <w:marTop w:val="0"/>
                              <w:marBottom w:val="0"/>
                              <w:divBdr>
                                <w:top w:val="none" w:sz="0" w:space="0" w:color="auto"/>
                                <w:left w:val="none" w:sz="0" w:space="0" w:color="auto"/>
                                <w:bottom w:val="none" w:sz="0" w:space="0" w:color="auto"/>
                                <w:right w:val="none" w:sz="0" w:space="0" w:color="auto"/>
                              </w:divBdr>
                            </w:div>
                            <w:div w:id="1288732152">
                              <w:marLeft w:val="0"/>
                              <w:marRight w:val="0"/>
                              <w:marTop w:val="0"/>
                              <w:marBottom w:val="0"/>
                              <w:divBdr>
                                <w:top w:val="none" w:sz="0" w:space="0" w:color="auto"/>
                                <w:left w:val="none" w:sz="0" w:space="0" w:color="auto"/>
                                <w:bottom w:val="none" w:sz="0" w:space="0" w:color="auto"/>
                                <w:right w:val="none" w:sz="0" w:space="0" w:color="auto"/>
                              </w:divBdr>
                            </w:div>
                            <w:div w:id="905529577">
                              <w:marLeft w:val="0"/>
                              <w:marRight w:val="0"/>
                              <w:marTop w:val="0"/>
                              <w:marBottom w:val="0"/>
                              <w:divBdr>
                                <w:top w:val="none" w:sz="0" w:space="0" w:color="auto"/>
                                <w:left w:val="none" w:sz="0" w:space="0" w:color="auto"/>
                                <w:bottom w:val="none" w:sz="0" w:space="0" w:color="auto"/>
                                <w:right w:val="none" w:sz="0" w:space="0" w:color="auto"/>
                              </w:divBdr>
                            </w:div>
                            <w:div w:id="889342030">
                              <w:marLeft w:val="0"/>
                              <w:marRight w:val="0"/>
                              <w:marTop w:val="0"/>
                              <w:marBottom w:val="0"/>
                              <w:divBdr>
                                <w:top w:val="none" w:sz="0" w:space="0" w:color="auto"/>
                                <w:left w:val="none" w:sz="0" w:space="0" w:color="auto"/>
                                <w:bottom w:val="none" w:sz="0" w:space="0" w:color="auto"/>
                                <w:right w:val="none" w:sz="0" w:space="0" w:color="auto"/>
                              </w:divBdr>
                            </w:div>
                            <w:div w:id="1939824584">
                              <w:marLeft w:val="0"/>
                              <w:marRight w:val="0"/>
                              <w:marTop w:val="0"/>
                              <w:marBottom w:val="0"/>
                              <w:divBdr>
                                <w:top w:val="none" w:sz="0" w:space="0" w:color="auto"/>
                                <w:left w:val="none" w:sz="0" w:space="0" w:color="auto"/>
                                <w:bottom w:val="none" w:sz="0" w:space="0" w:color="auto"/>
                                <w:right w:val="none" w:sz="0" w:space="0" w:color="auto"/>
                              </w:divBdr>
                            </w:div>
                            <w:div w:id="245770650">
                              <w:marLeft w:val="0"/>
                              <w:marRight w:val="0"/>
                              <w:marTop w:val="0"/>
                              <w:marBottom w:val="0"/>
                              <w:divBdr>
                                <w:top w:val="none" w:sz="0" w:space="0" w:color="auto"/>
                                <w:left w:val="none" w:sz="0" w:space="0" w:color="auto"/>
                                <w:bottom w:val="none" w:sz="0" w:space="0" w:color="auto"/>
                                <w:right w:val="none" w:sz="0" w:space="0" w:color="auto"/>
                              </w:divBdr>
                            </w:div>
                            <w:div w:id="13961769">
                              <w:marLeft w:val="0"/>
                              <w:marRight w:val="0"/>
                              <w:marTop w:val="0"/>
                              <w:marBottom w:val="0"/>
                              <w:divBdr>
                                <w:top w:val="none" w:sz="0" w:space="0" w:color="auto"/>
                                <w:left w:val="none" w:sz="0" w:space="0" w:color="auto"/>
                                <w:bottom w:val="none" w:sz="0" w:space="0" w:color="auto"/>
                                <w:right w:val="none" w:sz="0" w:space="0" w:color="auto"/>
                              </w:divBdr>
                            </w:div>
                            <w:div w:id="1114253981">
                              <w:marLeft w:val="0"/>
                              <w:marRight w:val="0"/>
                              <w:marTop w:val="0"/>
                              <w:marBottom w:val="0"/>
                              <w:divBdr>
                                <w:top w:val="none" w:sz="0" w:space="0" w:color="auto"/>
                                <w:left w:val="none" w:sz="0" w:space="0" w:color="auto"/>
                                <w:bottom w:val="none" w:sz="0" w:space="0" w:color="auto"/>
                                <w:right w:val="none" w:sz="0" w:space="0" w:color="auto"/>
                              </w:divBdr>
                            </w:div>
                            <w:div w:id="1257665584">
                              <w:marLeft w:val="0"/>
                              <w:marRight w:val="0"/>
                              <w:marTop w:val="0"/>
                              <w:marBottom w:val="0"/>
                              <w:divBdr>
                                <w:top w:val="none" w:sz="0" w:space="0" w:color="auto"/>
                                <w:left w:val="none" w:sz="0" w:space="0" w:color="auto"/>
                                <w:bottom w:val="none" w:sz="0" w:space="0" w:color="auto"/>
                                <w:right w:val="none" w:sz="0" w:space="0" w:color="auto"/>
                              </w:divBdr>
                            </w:div>
                            <w:div w:id="1255014478">
                              <w:marLeft w:val="0"/>
                              <w:marRight w:val="0"/>
                              <w:marTop w:val="150"/>
                              <w:marBottom w:val="0"/>
                              <w:divBdr>
                                <w:top w:val="none" w:sz="0" w:space="0" w:color="auto"/>
                                <w:left w:val="none" w:sz="0" w:space="0" w:color="auto"/>
                                <w:bottom w:val="none" w:sz="0" w:space="0" w:color="auto"/>
                                <w:right w:val="none" w:sz="0" w:space="0" w:color="auto"/>
                              </w:divBdr>
                              <w:divsChild>
                                <w:div w:id="1912349725">
                                  <w:marLeft w:val="0"/>
                                  <w:marRight w:val="0"/>
                                  <w:marTop w:val="0"/>
                                  <w:marBottom w:val="0"/>
                                  <w:divBdr>
                                    <w:top w:val="none" w:sz="0" w:space="0" w:color="auto"/>
                                    <w:left w:val="none" w:sz="0" w:space="0" w:color="auto"/>
                                    <w:bottom w:val="none" w:sz="0" w:space="0" w:color="auto"/>
                                    <w:right w:val="none" w:sz="0" w:space="0" w:color="auto"/>
                                  </w:divBdr>
                                </w:div>
                                <w:div w:id="20352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105187">
          <w:marLeft w:val="0"/>
          <w:marRight w:val="0"/>
          <w:marTop w:val="0"/>
          <w:marBottom w:val="0"/>
          <w:divBdr>
            <w:top w:val="none" w:sz="0" w:space="0" w:color="auto"/>
            <w:left w:val="none" w:sz="0" w:space="0" w:color="auto"/>
            <w:bottom w:val="none" w:sz="0" w:space="0" w:color="auto"/>
            <w:right w:val="none" w:sz="0" w:space="0" w:color="auto"/>
          </w:divBdr>
          <w:divsChild>
            <w:div w:id="1167331810">
              <w:marLeft w:val="0"/>
              <w:marRight w:val="0"/>
              <w:marTop w:val="0"/>
              <w:marBottom w:val="0"/>
              <w:divBdr>
                <w:top w:val="none" w:sz="0" w:space="0" w:color="auto"/>
                <w:left w:val="none" w:sz="0" w:space="0" w:color="auto"/>
                <w:bottom w:val="none" w:sz="0" w:space="0" w:color="auto"/>
                <w:right w:val="none" w:sz="0" w:space="0" w:color="auto"/>
              </w:divBdr>
              <w:divsChild>
                <w:div w:id="1047796971">
                  <w:marLeft w:val="0"/>
                  <w:marRight w:val="0"/>
                  <w:marTop w:val="0"/>
                  <w:marBottom w:val="0"/>
                  <w:divBdr>
                    <w:top w:val="none" w:sz="0" w:space="0" w:color="auto"/>
                    <w:left w:val="none" w:sz="0" w:space="0" w:color="auto"/>
                    <w:bottom w:val="none" w:sz="0" w:space="0" w:color="auto"/>
                    <w:right w:val="none" w:sz="0" w:space="0" w:color="auto"/>
                  </w:divBdr>
                  <w:divsChild>
                    <w:div w:id="1435439327">
                      <w:marLeft w:val="0"/>
                      <w:marRight w:val="0"/>
                      <w:marTop w:val="0"/>
                      <w:marBottom w:val="0"/>
                      <w:divBdr>
                        <w:top w:val="none" w:sz="0" w:space="0" w:color="auto"/>
                        <w:left w:val="none" w:sz="0" w:space="0" w:color="auto"/>
                        <w:bottom w:val="none" w:sz="0" w:space="0" w:color="auto"/>
                        <w:right w:val="none" w:sz="0" w:space="0" w:color="auto"/>
                      </w:divBdr>
                      <w:divsChild>
                        <w:div w:id="11194979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3190A-D6FA-4BEF-83ED-28A0C6CA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Quality Practice Assurance Review:                           Policy and Practice Guide.</vt:lpstr>
    </vt:vector>
  </TitlesOfParts>
  <Company>Lincolnshire County Council</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Practice Assurance Review:                           Policy and Practice Guide.</dc:title>
  <dc:subject/>
  <dc:creator>Adult Social Care Directorate</dc:creator>
  <cp:keywords/>
  <dc:description/>
  <cp:lastModifiedBy>Stacey Kemp</cp:lastModifiedBy>
  <cp:revision>2</cp:revision>
  <dcterms:created xsi:type="dcterms:W3CDTF">2023-06-01T17:52:00Z</dcterms:created>
  <dcterms:modified xsi:type="dcterms:W3CDTF">2023-06-01T17:52:00Z</dcterms:modified>
</cp:coreProperties>
</file>