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65D0" w14:textId="77777777" w:rsidR="00810B74" w:rsidRPr="0023738B" w:rsidRDefault="00810B74" w:rsidP="00810B7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23738B">
        <w:rPr>
          <w:b/>
          <w:bCs/>
          <w:sz w:val="28"/>
          <w:szCs w:val="28"/>
          <w:u w:val="single"/>
          <w:lang w:val="en-US"/>
        </w:rPr>
        <w:t>Moving and Handling – Legislation</w:t>
      </w:r>
    </w:p>
    <w:p w14:paraId="5146E804" w14:textId="77777777" w:rsidR="00810B74" w:rsidRDefault="00810B74">
      <w:pPr>
        <w:rPr>
          <w:lang w:val="en-US"/>
        </w:rPr>
      </w:pPr>
    </w:p>
    <w:p w14:paraId="59643E12" w14:textId="41C740CD" w:rsidR="002120E4" w:rsidRPr="002120E4" w:rsidRDefault="002120E4" w:rsidP="002120E4">
      <w:pPr>
        <w:rPr>
          <w:lang w:val="en-US"/>
        </w:rPr>
      </w:pPr>
      <w:r w:rsidRPr="002120E4">
        <w:rPr>
          <w:lang w:val="en-US"/>
        </w:rPr>
        <w:t>The following legislation may be relevant for assessing moving and handling risks:</w:t>
      </w:r>
    </w:p>
    <w:p w14:paraId="05180F69" w14:textId="08949AB2" w:rsidR="00631858" w:rsidRDefault="00D93589" w:rsidP="002120E4">
      <w:pPr>
        <w:rPr>
          <w:noProof/>
          <w:lang w:val="en-US"/>
        </w:rPr>
      </w:pPr>
      <w:r w:rsidRPr="00D935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BFF70" wp14:editId="02A2E270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5815965" cy="509905"/>
                <wp:effectExtent l="0" t="0" r="133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8028" w14:textId="72FB2D2F" w:rsidR="00D93589" w:rsidRPr="00D93589" w:rsidRDefault="00D93589" w:rsidP="00D935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358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Health and Safety at Work </w:t>
                            </w:r>
                            <w:proofErr w:type="spellStart"/>
                            <w:r w:rsidRPr="00D9358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D9358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Act 1974</w:t>
                            </w:r>
                          </w:p>
                          <w:p w14:paraId="5A63B79D" w14:textId="5F13409B" w:rsidR="00D93589" w:rsidRDefault="00D935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F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65pt;width:457.95pt;height:4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a+EAIAAB8EAAAOAAAAZHJzL2Uyb0RvYy54bWysU81u2zAMvg/YOwi6L3aCuG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">
                <v:textbox>
                  <w:txbxContent>
                    <w:p w14:paraId="3FC08028" w14:textId="72FB2D2F" w:rsidR="00D93589" w:rsidRPr="00D93589" w:rsidRDefault="00D93589" w:rsidP="00D935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9358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Health and Safety at Work </w:t>
                      </w:r>
                      <w:proofErr w:type="spellStart"/>
                      <w:r w:rsidRPr="00D9358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etc</w:t>
                      </w:r>
                      <w:proofErr w:type="spellEnd"/>
                      <w:r w:rsidRPr="00D9358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Act 1974</w:t>
                      </w:r>
                    </w:p>
                    <w:p w14:paraId="5A63B79D" w14:textId="5F13409B" w:rsidR="00D93589" w:rsidRDefault="00D93589"/>
                  </w:txbxContent>
                </v:textbox>
                <w10:wrap type="square" anchorx="margin"/>
              </v:shape>
            </w:pict>
          </mc:Fallback>
        </mc:AlternateContent>
      </w:r>
    </w:p>
    <w:p w14:paraId="16987CDF" w14:textId="77777777" w:rsidR="00D93589" w:rsidRDefault="00D93589" w:rsidP="002120E4">
      <w:pPr>
        <w:rPr>
          <w:lang w:val="en-US"/>
        </w:rPr>
      </w:pPr>
    </w:p>
    <w:p w14:paraId="6F77AD68" w14:textId="15FC9979" w:rsidR="002120E4" w:rsidRDefault="002120E4" w:rsidP="002120E4">
      <w:pPr>
        <w:rPr>
          <w:lang w:val="en-US"/>
        </w:rPr>
      </w:pPr>
      <w:r w:rsidRPr="002120E4">
        <w:rPr>
          <w:lang w:val="en-US"/>
        </w:rPr>
        <w:t xml:space="preserve">The Health and Safety at Work </w:t>
      </w:r>
      <w:proofErr w:type="spellStart"/>
      <w:r w:rsidRPr="002120E4">
        <w:rPr>
          <w:lang w:val="en-US"/>
        </w:rPr>
        <w:t>etc</w:t>
      </w:r>
      <w:proofErr w:type="spellEnd"/>
      <w:r w:rsidRPr="002120E4">
        <w:rPr>
          <w:lang w:val="en-US"/>
        </w:rPr>
        <w:t xml:space="preserve"> Act 1974 is the primary piece of legislation covering occupational health and safety in Great Britain.</w:t>
      </w:r>
    </w:p>
    <w:p w14:paraId="28198AA1" w14:textId="1F3DC2CA" w:rsidR="002120E4" w:rsidRPr="00631858" w:rsidRDefault="002120E4" w:rsidP="002120E4">
      <w:pPr>
        <w:rPr>
          <w:b/>
          <w:bCs/>
          <w:lang w:val="en-US"/>
        </w:rPr>
      </w:pPr>
      <w:r w:rsidRPr="00631858">
        <w:rPr>
          <w:b/>
          <w:bCs/>
          <w:lang w:val="en-US"/>
        </w:rPr>
        <w:t>Employers are required to:</w:t>
      </w:r>
    </w:p>
    <w:p w14:paraId="1F667F13" w14:textId="0A29DCEB" w:rsidR="002120E4" w:rsidRDefault="00D41D17" w:rsidP="002120E4">
      <w:pPr>
        <w:rPr>
          <w:lang w:val="en-US"/>
        </w:rPr>
      </w:pPr>
      <w:r>
        <w:rPr>
          <w:lang w:val="en-US"/>
        </w:rPr>
        <w:t>“</w:t>
      </w:r>
      <w:r w:rsidR="009670C8">
        <w:rPr>
          <w:lang w:val="en-US"/>
        </w:rPr>
        <w:t>Ensure</w:t>
      </w:r>
      <w:r>
        <w:rPr>
          <w:lang w:val="en-US"/>
        </w:rPr>
        <w:t xml:space="preserve"> as far as reasonably practicable the health, safety and welfare at work of all their employees”</w:t>
      </w:r>
    </w:p>
    <w:p w14:paraId="6D19C9E9" w14:textId="42EFBB89" w:rsidR="00D41D17" w:rsidRDefault="00D41D17" w:rsidP="002120E4">
      <w:pPr>
        <w:rPr>
          <w:lang w:val="en-US"/>
        </w:rPr>
      </w:pPr>
      <w:r>
        <w:rPr>
          <w:lang w:val="en-US"/>
        </w:rPr>
        <w:t xml:space="preserve">This includes the provision and maintenance </w:t>
      </w:r>
      <w:proofErr w:type="gramStart"/>
      <w:r>
        <w:rPr>
          <w:lang w:val="en-US"/>
        </w:rPr>
        <w:t>of;</w:t>
      </w:r>
      <w:proofErr w:type="gramEnd"/>
    </w:p>
    <w:p w14:paraId="01FA619F" w14:textId="43FC43C8" w:rsidR="00D41D17" w:rsidRDefault="00D41D17" w:rsidP="00D41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 systems of work</w:t>
      </w:r>
    </w:p>
    <w:p w14:paraId="3FC12719" w14:textId="7B2C83B2" w:rsidR="00D41D17" w:rsidRDefault="00D41D17" w:rsidP="00D41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 handling, storage, maintenance and transport of articles and substances</w:t>
      </w:r>
    </w:p>
    <w:p w14:paraId="75C53CBF" w14:textId="5A159523" w:rsidR="00D41D17" w:rsidRDefault="00D41D17" w:rsidP="00D41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Necessary information, instruction, </w:t>
      </w:r>
      <w:r w:rsidR="00786030">
        <w:rPr>
          <w:lang w:val="en-US"/>
        </w:rPr>
        <w:t>training,</w:t>
      </w:r>
      <w:r>
        <w:rPr>
          <w:lang w:val="en-US"/>
        </w:rPr>
        <w:t xml:space="preserve"> and supervision</w:t>
      </w:r>
    </w:p>
    <w:p w14:paraId="7F6E232D" w14:textId="4D6348B9" w:rsidR="00D41D17" w:rsidRDefault="00D41D17" w:rsidP="00D41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safe place of worker</w:t>
      </w:r>
    </w:p>
    <w:p w14:paraId="74E9CBE7" w14:textId="1A388ED0" w:rsidR="00D41D17" w:rsidRDefault="00D41D17" w:rsidP="00D41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safe working environment</w:t>
      </w:r>
    </w:p>
    <w:p w14:paraId="5644CA87" w14:textId="29239474" w:rsidR="00D41D17" w:rsidRDefault="00D41D17" w:rsidP="00D41D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written safety policy</w:t>
      </w:r>
    </w:p>
    <w:p w14:paraId="5503011A" w14:textId="281B4AEE" w:rsidR="00631858" w:rsidRDefault="00631858" w:rsidP="00631858">
      <w:pPr>
        <w:rPr>
          <w:lang w:val="en-US"/>
        </w:rPr>
      </w:pPr>
      <w:r>
        <w:rPr>
          <w:lang w:val="en-US"/>
        </w:rPr>
        <w:t>Employers also have duties to people who are not in their employment.</w:t>
      </w:r>
    </w:p>
    <w:p w14:paraId="39CC47C6" w14:textId="004B219E" w:rsidR="00631858" w:rsidRPr="00631858" w:rsidRDefault="00631858" w:rsidP="00631858">
      <w:pPr>
        <w:rPr>
          <w:lang w:val="en-US"/>
        </w:rPr>
      </w:pPr>
      <w:r>
        <w:rPr>
          <w:lang w:val="en-US"/>
        </w:rPr>
        <w:t>Employers have duties to people they do not employ but who may be affected by their work activities, this cold include service users, visitors, volunteers etc.</w:t>
      </w:r>
    </w:p>
    <w:p w14:paraId="1D8964CA" w14:textId="50D50CAC" w:rsidR="00631858" w:rsidRDefault="00631858" w:rsidP="00631858">
      <w:pPr>
        <w:rPr>
          <w:lang w:val="en-US"/>
        </w:rPr>
      </w:pPr>
    </w:p>
    <w:p w14:paraId="1853F1D6" w14:textId="25FC8B87" w:rsidR="00631858" w:rsidRPr="00631858" w:rsidRDefault="00631858" w:rsidP="00631858">
      <w:pPr>
        <w:rPr>
          <w:b/>
          <w:bCs/>
          <w:lang w:val="en-US"/>
        </w:rPr>
      </w:pPr>
      <w:r w:rsidRPr="00631858">
        <w:rPr>
          <w:b/>
          <w:bCs/>
          <w:lang w:val="en-US"/>
        </w:rPr>
        <w:t>Employees are required to:</w:t>
      </w:r>
    </w:p>
    <w:p w14:paraId="648173A9" w14:textId="5EB968E4" w:rsidR="00631858" w:rsidRDefault="00631858" w:rsidP="006318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reasonable care of their own health and safety, and that of others who may be affected by what they do or fail to do.</w:t>
      </w:r>
    </w:p>
    <w:p w14:paraId="09F9E76C" w14:textId="2C9AA75D" w:rsidR="00631858" w:rsidRDefault="00631858" w:rsidP="006318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co-operate with their employer on matters of health and safety</w:t>
      </w:r>
    </w:p>
    <w:p w14:paraId="441368C9" w14:textId="6A2EF2C3" w:rsidR="00631858" w:rsidRDefault="00631858" w:rsidP="006318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intentionally interfere with or misuse anything provided in the interest of health and safety.</w:t>
      </w:r>
    </w:p>
    <w:p w14:paraId="20A70BD8" w14:textId="77777777" w:rsidR="00A10D77" w:rsidRDefault="00A10D77">
      <w:pPr>
        <w:rPr>
          <w:lang w:val="en-US"/>
        </w:rPr>
      </w:pPr>
      <w:r>
        <w:rPr>
          <w:lang w:val="en-US"/>
        </w:rPr>
        <w:br w:type="page"/>
      </w:r>
    </w:p>
    <w:p w14:paraId="16DF3326" w14:textId="781D8C94" w:rsidR="00631858" w:rsidRDefault="00D93589" w:rsidP="00631858">
      <w:pPr>
        <w:rPr>
          <w:lang w:val="en-US"/>
        </w:rPr>
      </w:pPr>
      <w:r w:rsidRPr="00D93589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B4446" wp14:editId="5502F83B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5581650" cy="478155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FE1B" w14:textId="73A92F08" w:rsidR="00D93589" w:rsidRPr="00D93589" w:rsidRDefault="00D93589" w:rsidP="00D935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3589">
                              <w:rPr>
                                <w:b/>
                                <w:bCs/>
                              </w:rPr>
                              <w:t xml:space="preserve">Manual Handling Operations Regulations 1992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4446" id="_x0000_s1027" type="#_x0000_t202" style="position:absolute;margin-left:-.05pt;margin-top:23.6pt;width:439.5pt;height:3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">
                <v:textbox>
                  <w:txbxContent>
                    <w:p w14:paraId="2C1DFE1B" w14:textId="73A92F08" w:rsidR="00D93589" w:rsidRPr="00D93589" w:rsidRDefault="00D93589" w:rsidP="00D935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3589">
                        <w:rPr>
                          <w:b/>
                          <w:bCs/>
                        </w:rPr>
                        <w:t xml:space="preserve">Manual Handling Operations Regulations 1992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F4227" w14:textId="00E3FD41" w:rsidR="00D93589" w:rsidRPr="00631858" w:rsidRDefault="00D93589" w:rsidP="00631858">
      <w:pPr>
        <w:rPr>
          <w:lang w:val="en-US"/>
        </w:rPr>
      </w:pPr>
    </w:p>
    <w:p w14:paraId="390E1B1A" w14:textId="492A2187" w:rsidR="0012497B" w:rsidRPr="002120E4" w:rsidRDefault="0012497B" w:rsidP="002120E4">
      <w:pPr>
        <w:rPr>
          <w:lang w:val="en-US"/>
        </w:rPr>
      </w:pPr>
      <w:r w:rsidRPr="0012497B">
        <w:rPr>
          <w:lang w:val="en-US"/>
        </w:rPr>
        <w:t xml:space="preserve">The guidance explains how to avoid, </w:t>
      </w:r>
      <w:r w:rsidR="00014509" w:rsidRPr="0012497B">
        <w:rPr>
          <w:lang w:val="en-US"/>
        </w:rPr>
        <w:t>assess,</w:t>
      </w:r>
      <w:r w:rsidRPr="0012497B">
        <w:rPr>
          <w:lang w:val="en-US"/>
        </w:rPr>
        <w:t xml:space="preserve"> and reduce the risk of injury from manual handling.</w:t>
      </w:r>
    </w:p>
    <w:p w14:paraId="4A9EE610" w14:textId="4F49D647" w:rsidR="002120E4" w:rsidRDefault="00786030" w:rsidP="002120E4">
      <w:pPr>
        <w:rPr>
          <w:b/>
          <w:bCs/>
          <w:lang w:val="en-US"/>
        </w:rPr>
      </w:pPr>
      <w:r>
        <w:rPr>
          <w:b/>
          <w:bCs/>
          <w:lang w:val="en-US"/>
        </w:rPr>
        <w:t>Employers are required to:</w:t>
      </w:r>
    </w:p>
    <w:p w14:paraId="5EAE4B5E" w14:textId="27E0A00D" w:rsidR="00786030" w:rsidRPr="00116C69" w:rsidRDefault="00786030" w:rsidP="00116C69">
      <w:pPr>
        <w:pStyle w:val="ListParagraph"/>
        <w:numPr>
          <w:ilvl w:val="0"/>
          <w:numId w:val="2"/>
        </w:numPr>
        <w:rPr>
          <w:lang w:val="en-US"/>
        </w:rPr>
      </w:pPr>
      <w:r w:rsidRPr="00116C69">
        <w:rPr>
          <w:lang w:val="en-US"/>
        </w:rPr>
        <w:t>Avoid hazardous manual handling operations where possible</w:t>
      </w:r>
    </w:p>
    <w:p w14:paraId="6F68EAD6" w14:textId="74E7C784" w:rsidR="00786030" w:rsidRPr="00116C69" w:rsidRDefault="00786030" w:rsidP="00116C69">
      <w:pPr>
        <w:pStyle w:val="ListParagraph"/>
        <w:numPr>
          <w:ilvl w:val="0"/>
          <w:numId w:val="2"/>
        </w:numPr>
        <w:rPr>
          <w:lang w:val="en-US"/>
        </w:rPr>
      </w:pPr>
      <w:r w:rsidRPr="00116C69">
        <w:rPr>
          <w:lang w:val="en-US"/>
        </w:rPr>
        <w:t xml:space="preserve">Assess </w:t>
      </w:r>
      <w:r w:rsidR="00D257EB" w:rsidRPr="00116C69">
        <w:rPr>
          <w:lang w:val="en-US"/>
        </w:rPr>
        <w:t xml:space="preserve">any hazardous </w:t>
      </w:r>
      <w:r w:rsidR="0098524A" w:rsidRPr="00116C69">
        <w:rPr>
          <w:lang w:val="en-US"/>
        </w:rPr>
        <w:t xml:space="preserve">manual handling activity that cannot be avoided. This should include an assessment of all relevant factors including the task, load, working environment and individual </w:t>
      </w:r>
      <w:r w:rsidR="0013596B" w:rsidRPr="00116C69">
        <w:rPr>
          <w:lang w:val="en-US"/>
        </w:rPr>
        <w:t>capability of the worker and other factors.</w:t>
      </w:r>
    </w:p>
    <w:p w14:paraId="32F52802" w14:textId="4F4B0FFD" w:rsidR="0013596B" w:rsidRPr="00116C69" w:rsidRDefault="0013596B" w:rsidP="00116C69">
      <w:pPr>
        <w:pStyle w:val="ListParagraph"/>
        <w:numPr>
          <w:ilvl w:val="0"/>
          <w:numId w:val="2"/>
        </w:numPr>
        <w:rPr>
          <w:lang w:val="en-US"/>
        </w:rPr>
      </w:pPr>
      <w:r w:rsidRPr="00116C69">
        <w:rPr>
          <w:lang w:val="en-US"/>
        </w:rPr>
        <w:t>Reduce the risk of injury to the lowest level reasonably practicable.</w:t>
      </w:r>
    </w:p>
    <w:p w14:paraId="0DB146B6" w14:textId="131FE1A1" w:rsidR="0013596B" w:rsidRPr="00116C69" w:rsidRDefault="0013596B" w:rsidP="00116C69">
      <w:pPr>
        <w:pStyle w:val="ListParagraph"/>
        <w:numPr>
          <w:ilvl w:val="0"/>
          <w:numId w:val="2"/>
        </w:numPr>
        <w:rPr>
          <w:lang w:val="en-US"/>
        </w:rPr>
      </w:pPr>
      <w:r w:rsidRPr="00116C69">
        <w:rPr>
          <w:lang w:val="en-US"/>
        </w:rPr>
        <w:t xml:space="preserve">Inform employees of measures to reduce risk and if </w:t>
      </w:r>
      <w:r w:rsidR="00007998" w:rsidRPr="00116C69">
        <w:rPr>
          <w:lang w:val="en-US"/>
        </w:rPr>
        <w:t>reasonably</w:t>
      </w:r>
      <w:r w:rsidRPr="00116C69">
        <w:rPr>
          <w:lang w:val="en-US"/>
        </w:rPr>
        <w:t xml:space="preserve"> practicable</w:t>
      </w:r>
      <w:r w:rsidR="005821B4" w:rsidRPr="00116C69">
        <w:rPr>
          <w:lang w:val="en-US"/>
        </w:rPr>
        <w:t>.</w:t>
      </w:r>
    </w:p>
    <w:p w14:paraId="42656A20" w14:textId="491FA1BF" w:rsidR="005821B4" w:rsidRPr="00116C69" w:rsidRDefault="00007998" w:rsidP="00116C69">
      <w:pPr>
        <w:pStyle w:val="ListParagraph"/>
        <w:numPr>
          <w:ilvl w:val="0"/>
          <w:numId w:val="2"/>
        </w:numPr>
        <w:rPr>
          <w:lang w:val="en-US"/>
        </w:rPr>
      </w:pPr>
      <w:r w:rsidRPr="00116C69">
        <w:rPr>
          <w:lang w:val="en-US"/>
        </w:rPr>
        <w:t>Review assessments as changes occur.</w:t>
      </w:r>
    </w:p>
    <w:p w14:paraId="5D8D086F" w14:textId="06896152" w:rsidR="00007998" w:rsidRDefault="00007998" w:rsidP="002120E4">
      <w:pPr>
        <w:rPr>
          <w:lang w:val="en-US"/>
        </w:rPr>
      </w:pPr>
    </w:p>
    <w:p w14:paraId="5F6735D8" w14:textId="0C7176E7" w:rsidR="00007998" w:rsidRPr="005337F3" w:rsidRDefault="005A2264" w:rsidP="002120E4">
      <w:pPr>
        <w:rPr>
          <w:b/>
          <w:bCs/>
          <w:lang w:val="en-US"/>
        </w:rPr>
      </w:pPr>
      <w:r w:rsidRPr="005337F3">
        <w:rPr>
          <w:b/>
          <w:bCs/>
          <w:lang w:val="en-US"/>
        </w:rPr>
        <w:t>Employees are required to:</w:t>
      </w:r>
    </w:p>
    <w:p w14:paraId="77EB2A4C" w14:textId="1672D716" w:rsidR="005A2264" w:rsidRPr="00116C69" w:rsidRDefault="005A2264" w:rsidP="00116C69">
      <w:pPr>
        <w:pStyle w:val="ListParagraph"/>
        <w:numPr>
          <w:ilvl w:val="0"/>
          <w:numId w:val="4"/>
        </w:numPr>
        <w:rPr>
          <w:lang w:val="en-US"/>
        </w:rPr>
      </w:pPr>
      <w:r w:rsidRPr="00116C69">
        <w:rPr>
          <w:lang w:val="en-US"/>
        </w:rPr>
        <w:t>Make full and proper use of systems of work put in place by the employer to reduce the risk of injury.</w:t>
      </w:r>
    </w:p>
    <w:p w14:paraId="4EB233CB" w14:textId="72CF2ED1" w:rsidR="005337F3" w:rsidRPr="00116C69" w:rsidRDefault="005337F3" w:rsidP="00116C69">
      <w:pPr>
        <w:pStyle w:val="ListParagraph"/>
        <w:numPr>
          <w:ilvl w:val="0"/>
          <w:numId w:val="4"/>
        </w:numPr>
        <w:rPr>
          <w:lang w:val="en-US"/>
        </w:rPr>
      </w:pPr>
      <w:r w:rsidRPr="00116C69">
        <w:rPr>
          <w:lang w:val="en-US"/>
        </w:rPr>
        <w:t>Report any concerns.</w:t>
      </w:r>
    </w:p>
    <w:p w14:paraId="222CB452" w14:textId="08F2859F" w:rsidR="005337F3" w:rsidRDefault="005337F3" w:rsidP="002120E4">
      <w:pPr>
        <w:rPr>
          <w:lang w:val="en-US"/>
        </w:rPr>
      </w:pPr>
      <w:r w:rsidRPr="005337F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AE9951" wp14:editId="5AFCDF81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09285" cy="499110"/>
                <wp:effectExtent l="0" t="0" r="2476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C350" w14:textId="58B80706" w:rsidR="005337F3" w:rsidRPr="005337F3" w:rsidRDefault="005337F3" w:rsidP="005337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37F3">
                              <w:rPr>
                                <w:b/>
                                <w:bCs/>
                              </w:rPr>
                              <w:t>The Management of Health and Safety at Work Regulations 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9951" id="_x0000_s1028" type="#_x0000_t202" style="position:absolute;margin-left:398.35pt;margin-top:22.95pt;width:449.55pt;height:3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">
                <v:textbox>
                  <w:txbxContent>
                    <w:p w14:paraId="7FB1C350" w14:textId="58B80706" w:rsidR="005337F3" w:rsidRPr="005337F3" w:rsidRDefault="005337F3" w:rsidP="005337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37F3">
                        <w:rPr>
                          <w:b/>
                          <w:bCs/>
                        </w:rPr>
                        <w:t>The Management of Health and Safety at Work Regulations 1999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A20278" w14:textId="77777777" w:rsidR="0012497B" w:rsidRDefault="0012497B" w:rsidP="002120E4">
      <w:pPr>
        <w:rPr>
          <w:lang w:val="en-US"/>
        </w:rPr>
      </w:pPr>
    </w:p>
    <w:p w14:paraId="75E211EE" w14:textId="5C99E447" w:rsidR="0012497B" w:rsidRDefault="00F518DD" w:rsidP="002120E4">
      <w:pPr>
        <w:rPr>
          <w:lang w:val="en-US"/>
        </w:rPr>
      </w:pPr>
      <w:r>
        <w:rPr>
          <w:lang w:val="en-US"/>
        </w:rPr>
        <w:t>Requires employers to assess risks</w:t>
      </w:r>
      <w:r w:rsidR="007B0C6D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gramStart"/>
      <w:r>
        <w:rPr>
          <w:lang w:val="en-US"/>
        </w:rPr>
        <w:t>make arrangements</w:t>
      </w:r>
      <w:proofErr w:type="gramEnd"/>
      <w:r>
        <w:rPr>
          <w:lang w:val="en-US"/>
        </w:rPr>
        <w:t xml:space="preserve"> to ensure </w:t>
      </w:r>
      <w:r w:rsidR="007B0C6D">
        <w:rPr>
          <w:lang w:val="en-US"/>
        </w:rPr>
        <w:t>people’s</w:t>
      </w:r>
      <w:r>
        <w:rPr>
          <w:lang w:val="en-US"/>
        </w:rPr>
        <w:t xml:space="preserve"> health and safety.</w:t>
      </w:r>
    </w:p>
    <w:p w14:paraId="091BB537" w14:textId="0703A19A" w:rsidR="00F518DD" w:rsidRDefault="00F518DD" w:rsidP="002120E4">
      <w:pPr>
        <w:rPr>
          <w:lang w:val="en-US"/>
        </w:rPr>
      </w:pPr>
    </w:p>
    <w:p w14:paraId="315B4146" w14:textId="6644FB4E" w:rsidR="00F518DD" w:rsidRPr="007B0C6D" w:rsidRDefault="00F518DD" w:rsidP="002120E4">
      <w:pPr>
        <w:rPr>
          <w:b/>
          <w:bCs/>
          <w:lang w:val="en-US"/>
        </w:rPr>
      </w:pPr>
      <w:r w:rsidRPr="007B0C6D">
        <w:rPr>
          <w:b/>
          <w:bCs/>
          <w:lang w:val="en-US"/>
        </w:rPr>
        <w:t>Employers are required to:</w:t>
      </w:r>
    </w:p>
    <w:p w14:paraId="5D4B7A5C" w14:textId="360F86E8" w:rsidR="00116C69" w:rsidRDefault="00116C69" w:rsidP="00116C6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Assess risk</w:t>
      </w:r>
    </w:p>
    <w:p w14:paraId="0CB755F0" w14:textId="6DBAA8D6" w:rsidR="00116C69" w:rsidRDefault="00116C69" w:rsidP="00116C6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Provide information, </w:t>
      </w:r>
      <w:r w:rsidR="00BF3C23">
        <w:rPr>
          <w:lang w:val="en-US"/>
        </w:rPr>
        <w:t>instruction,</w:t>
      </w:r>
      <w:r>
        <w:rPr>
          <w:lang w:val="en-US"/>
        </w:rPr>
        <w:t xml:space="preserve"> and training.</w:t>
      </w:r>
    </w:p>
    <w:p w14:paraId="179D1FB4" w14:textId="5DACEA09" w:rsidR="00116C69" w:rsidRDefault="00116C69" w:rsidP="00116C6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Establish procedure for danger</w:t>
      </w:r>
    </w:p>
    <w:p w14:paraId="4D9B4B96" w14:textId="17C99DD7" w:rsidR="00116C69" w:rsidRDefault="00116C69" w:rsidP="00116C6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Appointment competent persons</w:t>
      </w:r>
    </w:p>
    <w:p w14:paraId="04A169EF" w14:textId="77777777" w:rsidR="007B0C6D" w:rsidRDefault="007B0C6D" w:rsidP="00116C69">
      <w:pPr>
        <w:rPr>
          <w:lang w:val="en-US"/>
        </w:rPr>
      </w:pPr>
    </w:p>
    <w:p w14:paraId="16F735A7" w14:textId="529DA3CA" w:rsidR="00116C69" w:rsidRPr="007B0C6D" w:rsidRDefault="00116C69" w:rsidP="00116C69">
      <w:pPr>
        <w:rPr>
          <w:b/>
          <w:bCs/>
          <w:lang w:val="en-US"/>
        </w:rPr>
      </w:pPr>
      <w:r w:rsidRPr="007B0C6D">
        <w:rPr>
          <w:b/>
          <w:bCs/>
          <w:lang w:val="en-US"/>
        </w:rPr>
        <w:t>Employees are required to:</w:t>
      </w:r>
    </w:p>
    <w:p w14:paraId="11AF4183" w14:textId="2AD167A6" w:rsidR="00116C69" w:rsidRDefault="009577DD" w:rsidP="007B0C6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Work in accordance with training and instructions.</w:t>
      </w:r>
    </w:p>
    <w:p w14:paraId="3E8205D3" w14:textId="769BCF49" w:rsidR="009577DD" w:rsidRPr="007B0C6D" w:rsidRDefault="009577DD" w:rsidP="007B0C6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Report changes, poor practice and short comings in training and instruction which has a negative impact on the protection arrangements. </w:t>
      </w:r>
    </w:p>
    <w:p w14:paraId="7618F6AD" w14:textId="23160284" w:rsidR="00BB0AB9" w:rsidRDefault="00BB0AB9" w:rsidP="002120E4">
      <w:pPr>
        <w:rPr>
          <w:lang w:val="en-US"/>
        </w:rPr>
      </w:pPr>
      <w:r w:rsidRPr="00BB0AB9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286D7" wp14:editId="7096565C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720080" cy="509905"/>
                <wp:effectExtent l="0" t="0" r="1397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6B38" w14:textId="51AA227C" w:rsidR="00BB0AB9" w:rsidRPr="00BB0AB9" w:rsidRDefault="00BB0AB9" w:rsidP="00BB0A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0AB9">
                              <w:rPr>
                                <w:b/>
                                <w:bCs/>
                              </w:rPr>
                              <w:t>Provision and Use of Work Equipment Regulations 1998 (PUWER)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86D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9.2pt;margin-top:7.5pt;width:450.4pt;height:40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">
                <v:textbox>
                  <w:txbxContent>
                    <w:p w14:paraId="4E1F6B38" w14:textId="51AA227C" w:rsidR="00BB0AB9" w:rsidRPr="00BB0AB9" w:rsidRDefault="00BB0AB9" w:rsidP="00BB0A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0AB9">
                        <w:rPr>
                          <w:b/>
                          <w:bCs/>
                        </w:rPr>
                        <w:t>Provision and Use of Work Equipment Regulations 1998 (PUWER)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3C796" w14:textId="67581073" w:rsidR="0012497B" w:rsidRDefault="007A0AED" w:rsidP="008E7691">
      <w:pPr>
        <w:rPr>
          <w:lang w:val="en-US"/>
        </w:rPr>
      </w:pPr>
      <w:r w:rsidRPr="007A0AED">
        <w:rPr>
          <w:lang w:val="en-US"/>
        </w:rPr>
        <w:t>The</w:t>
      </w:r>
      <w:r w:rsidR="008874AC">
        <w:rPr>
          <w:lang w:val="en-US"/>
        </w:rPr>
        <w:t>se</w:t>
      </w:r>
      <w:r w:rsidRPr="007A0AED">
        <w:rPr>
          <w:lang w:val="en-US"/>
        </w:rPr>
        <w:t xml:space="preserve"> Regulations, commonly known as PUWER, place duties on people and companies who own, </w:t>
      </w:r>
      <w:r w:rsidR="009670C8" w:rsidRPr="007A0AED">
        <w:rPr>
          <w:lang w:val="en-US"/>
        </w:rPr>
        <w:t>operate,</w:t>
      </w:r>
      <w:r w:rsidRPr="007A0AED">
        <w:rPr>
          <w:lang w:val="en-US"/>
        </w:rPr>
        <w:t xml:space="preserve"> or have control over work equipment. PUWER also places responsibilities on businesses and </w:t>
      </w:r>
      <w:proofErr w:type="spellStart"/>
      <w:r w:rsidRPr="007A0AED">
        <w:rPr>
          <w:lang w:val="en-US"/>
        </w:rPr>
        <w:t>organisations</w:t>
      </w:r>
      <w:proofErr w:type="spellEnd"/>
      <w:r w:rsidRPr="007A0AED">
        <w:rPr>
          <w:lang w:val="en-US"/>
        </w:rPr>
        <w:t xml:space="preserve"> whose employees use work equipment, whether owned by them or not.</w:t>
      </w:r>
    </w:p>
    <w:p w14:paraId="254F3472" w14:textId="1953AC87" w:rsidR="008874AC" w:rsidRDefault="008874AC" w:rsidP="002120E4">
      <w:pPr>
        <w:rPr>
          <w:lang w:val="en-US"/>
        </w:rPr>
      </w:pPr>
      <w:r>
        <w:rPr>
          <w:lang w:val="en-US"/>
        </w:rPr>
        <w:t>These regulations apply to all equipment that may be used at work</w:t>
      </w:r>
      <w:r w:rsidR="00051BD1">
        <w:rPr>
          <w:lang w:val="en-US"/>
        </w:rPr>
        <w:t>, this may include wheelchairs, beds, transfer equipment including hoists.</w:t>
      </w:r>
    </w:p>
    <w:p w14:paraId="3EC7D4BA" w14:textId="77777777" w:rsidR="00C30F3A" w:rsidRDefault="00C30F3A" w:rsidP="002120E4">
      <w:pPr>
        <w:rPr>
          <w:lang w:val="en-US"/>
        </w:rPr>
      </w:pPr>
    </w:p>
    <w:p w14:paraId="3A0E7263" w14:textId="24DFF507" w:rsidR="00051BD1" w:rsidRPr="00C30F3A" w:rsidRDefault="00C30F3A" w:rsidP="002120E4">
      <w:pPr>
        <w:rPr>
          <w:b/>
          <w:bCs/>
          <w:lang w:val="en-US"/>
        </w:rPr>
      </w:pPr>
      <w:r w:rsidRPr="00C30F3A">
        <w:rPr>
          <w:b/>
          <w:bCs/>
          <w:lang w:val="en-US"/>
        </w:rPr>
        <w:t>Employers are required to:</w:t>
      </w:r>
    </w:p>
    <w:p w14:paraId="5FC1B23F" w14:textId="3E48A779" w:rsidR="00C30F3A" w:rsidRDefault="00B80B1B" w:rsidP="00C30F3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Provide and e</w:t>
      </w:r>
      <w:r w:rsidR="00C30F3A">
        <w:rPr>
          <w:lang w:val="en-US"/>
        </w:rPr>
        <w:t>nsure the equipment is suitable</w:t>
      </w:r>
    </w:p>
    <w:p w14:paraId="5DA35EAE" w14:textId="5BD59C3A" w:rsidR="00C30F3A" w:rsidRDefault="00C30F3A" w:rsidP="00C30F3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Ensure equipment is only used for the purpose it was intended</w:t>
      </w:r>
    </w:p>
    <w:p w14:paraId="2CD7454C" w14:textId="3B464B1D" w:rsidR="00C30F3A" w:rsidRDefault="00C30F3A" w:rsidP="00C30F3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Ensure equipment is maintained in a safe condition</w:t>
      </w:r>
      <w:r w:rsidR="008F2A26">
        <w:rPr>
          <w:lang w:val="en-US"/>
        </w:rPr>
        <w:t xml:space="preserve"> and maintenance records are kept</w:t>
      </w:r>
    </w:p>
    <w:p w14:paraId="78C52F82" w14:textId="55DC4CAD" w:rsidR="00C30F3A" w:rsidRDefault="00C30F3A" w:rsidP="00C30F3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Provide adequate information, supervision, </w:t>
      </w:r>
      <w:r w:rsidR="00BF3C23">
        <w:rPr>
          <w:lang w:val="en-US"/>
        </w:rPr>
        <w:t>instruction,</w:t>
      </w:r>
      <w:r>
        <w:rPr>
          <w:lang w:val="en-US"/>
        </w:rPr>
        <w:t xml:space="preserve"> and training</w:t>
      </w:r>
    </w:p>
    <w:p w14:paraId="78F2F140" w14:textId="5DCE58FE" w:rsidR="008E7691" w:rsidRDefault="0029459E" w:rsidP="002120E4">
      <w:pPr>
        <w:rPr>
          <w:lang w:val="en-US"/>
        </w:rPr>
      </w:pPr>
      <w:r w:rsidRPr="0029459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7952C5" wp14:editId="49F3C0FD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720080" cy="488950"/>
                <wp:effectExtent l="0" t="0" r="1397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D2EB" w14:textId="5B9D3F36" w:rsidR="0029459E" w:rsidRPr="0029459E" w:rsidRDefault="0029459E" w:rsidP="002945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459E">
                              <w:rPr>
                                <w:b/>
                                <w:bCs/>
                              </w:rPr>
                              <w:t>Lifting Operations and Lifting Equipment Regulations 1998 (LOLER)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52C5" id="_x0000_s1030" type="#_x0000_t202" style="position:absolute;margin-left:399.2pt;margin-top:22.45pt;width:450.4pt;height:3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">
                <v:textbox>
                  <w:txbxContent>
                    <w:p w14:paraId="330CD2EB" w14:textId="5B9D3F36" w:rsidR="0029459E" w:rsidRPr="0029459E" w:rsidRDefault="0029459E" w:rsidP="002945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459E">
                        <w:rPr>
                          <w:b/>
                          <w:bCs/>
                        </w:rPr>
                        <w:t>Lifting Operations and Lifting Equipment Regulations 1998 (LOLER)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77B6CF" w14:textId="77777777" w:rsidR="008E7691" w:rsidRDefault="008E7691" w:rsidP="002120E4">
      <w:pPr>
        <w:rPr>
          <w:lang w:val="en-US"/>
        </w:rPr>
      </w:pPr>
    </w:p>
    <w:p w14:paraId="7E8AEF57" w14:textId="179515F3" w:rsidR="0029459E" w:rsidRDefault="00DB62D1" w:rsidP="002120E4">
      <w:pPr>
        <w:rPr>
          <w:lang w:val="en-US"/>
        </w:rPr>
      </w:pPr>
      <w:r w:rsidRPr="00DB62D1">
        <w:rPr>
          <w:lang w:val="en-US"/>
        </w:rPr>
        <w:t>LOLER applies to lifting equipment and builds on the requirements of the Provision and Use of Work Equipment Regulations (PUWER).</w:t>
      </w:r>
    </w:p>
    <w:p w14:paraId="03F3AD15" w14:textId="13A78C23" w:rsidR="004B3C74" w:rsidRDefault="004B3C74" w:rsidP="002120E4">
      <w:pPr>
        <w:rPr>
          <w:lang w:val="en-US"/>
        </w:rPr>
      </w:pPr>
      <w:r>
        <w:rPr>
          <w:lang w:val="en-US"/>
        </w:rPr>
        <w:t xml:space="preserve">These regulations apply to the use of lifting equipment provided as work equipment for lifting or lowering of loads and includes attachments/accessories used for anchoring, </w:t>
      </w:r>
      <w:proofErr w:type="gramStart"/>
      <w:r>
        <w:rPr>
          <w:lang w:val="en-US"/>
        </w:rPr>
        <w:t>fixing</w:t>
      </w:r>
      <w:proofErr w:type="gramEnd"/>
      <w:r>
        <w:rPr>
          <w:lang w:val="en-US"/>
        </w:rPr>
        <w:t xml:space="preserve"> or supportin</w:t>
      </w:r>
      <w:r w:rsidR="00F131A2">
        <w:rPr>
          <w:lang w:val="en-US"/>
        </w:rPr>
        <w:t>g</w:t>
      </w:r>
      <w:r>
        <w:rPr>
          <w:lang w:val="en-US"/>
        </w:rPr>
        <w:t>.</w:t>
      </w:r>
    </w:p>
    <w:p w14:paraId="751EFAB1" w14:textId="40844A44" w:rsidR="004B3C74" w:rsidRDefault="004B3C74" w:rsidP="002120E4">
      <w:pPr>
        <w:rPr>
          <w:lang w:val="en-US"/>
        </w:rPr>
      </w:pPr>
    </w:p>
    <w:p w14:paraId="2E21F72F" w14:textId="0020CE8F" w:rsidR="004B3C74" w:rsidRDefault="004B3C74" w:rsidP="002120E4">
      <w:pPr>
        <w:rPr>
          <w:lang w:val="en-US"/>
        </w:rPr>
      </w:pPr>
      <w:r>
        <w:rPr>
          <w:lang w:val="en-US"/>
        </w:rPr>
        <w:t>Employers are required to:</w:t>
      </w:r>
    </w:p>
    <w:p w14:paraId="05A0F1CF" w14:textId="1A67CF90" w:rsidR="004B3C74" w:rsidRDefault="00014509" w:rsidP="004B3C7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Ensure lifting equipment is safe and installed to </w:t>
      </w:r>
      <w:proofErr w:type="spellStart"/>
      <w:r>
        <w:rPr>
          <w:lang w:val="en-US"/>
        </w:rPr>
        <w:t>minimise</w:t>
      </w:r>
      <w:proofErr w:type="spellEnd"/>
      <w:r>
        <w:rPr>
          <w:lang w:val="en-US"/>
        </w:rPr>
        <w:t xml:space="preserve"> risk</w:t>
      </w:r>
    </w:p>
    <w:p w14:paraId="2356667B" w14:textId="20200734" w:rsidR="00014509" w:rsidRDefault="00014509" w:rsidP="00233C9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Ensure lifting equipment carries i</w:t>
      </w:r>
      <w:r w:rsidR="00233C98">
        <w:rPr>
          <w:lang w:val="en-US"/>
        </w:rPr>
        <w:t>nformation to indicate safe working limits, its purpose and use</w:t>
      </w:r>
    </w:p>
    <w:p w14:paraId="07C11BF4" w14:textId="31736832" w:rsidR="004A24DB" w:rsidRDefault="004A24DB" w:rsidP="00233C9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Ensure all lifting operations are planned, </w:t>
      </w:r>
      <w:proofErr w:type="gramStart"/>
      <w:r>
        <w:rPr>
          <w:lang w:val="en-US"/>
        </w:rPr>
        <w:t>supervised</w:t>
      </w:r>
      <w:proofErr w:type="gramEnd"/>
      <w:r>
        <w:rPr>
          <w:lang w:val="en-US"/>
        </w:rPr>
        <w:t xml:space="preserve"> and performed by competent </w:t>
      </w:r>
      <w:r w:rsidR="00F131A2">
        <w:rPr>
          <w:lang w:val="en-US"/>
        </w:rPr>
        <w:t>people</w:t>
      </w:r>
    </w:p>
    <w:p w14:paraId="5A823734" w14:textId="3C26E07B" w:rsidR="00F131A2" w:rsidRDefault="00F131A2" w:rsidP="00233C9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Ensure regular examination</w:t>
      </w:r>
      <w:r w:rsidR="004615AE">
        <w:rPr>
          <w:lang w:val="en-US"/>
        </w:rPr>
        <w:t xml:space="preserve">/inspection of equipment is carried out by a competent person, this should be very 6 months for people lifting equipment, including accessories </w:t>
      </w:r>
      <w:proofErr w:type="gramStart"/>
      <w:r w:rsidR="00A10D77">
        <w:rPr>
          <w:lang w:val="en-US"/>
        </w:rPr>
        <w:t>e.g.</w:t>
      </w:r>
      <w:proofErr w:type="gramEnd"/>
      <w:r w:rsidR="004615AE">
        <w:rPr>
          <w:lang w:val="en-US"/>
        </w:rPr>
        <w:t xml:space="preserve"> slings</w:t>
      </w:r>
    </w:p>
    <w:p w14:paraId="182717D8" w14:textId="6C25EC95" w:rsidR="00FA6F43" w:rsidRDefault="00FA6F43" w:rsidP="00233C9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Keep maintenance/inspection records</w:t>
      </w:r>
    </w:p>
    <w:p w14:paraId="0822B76A" w14:textId="7059C63F" w:rsidR="0012497B" w:rsidRDefault="00FA6F43" w:rsidP="002120E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 person carrying out an inspection is required o report defects to the employer</w:t>
      </w:r>
    </w:p>
    <w:p w14:paraId="3F1762B0" w14:textId="273F7524" w:rsidR="008D6EB5" w:rsidRPr="008E7691" w:rsidRDefault="00024137" w:rsidP="008E7691">
      <w:pPr>
        <w:jc w:val="center"/>
        <w:rPr>
          <w:b/>
          <w:bCs/>
          <w:sz w:val="28"/>
          <w:szCs w:val="28"/>
          <w:lang w:val="en-US"/>
        </w:rPr>
      </w:pPr>
      <w:r w:rsidRPr="008E7691">
        <w:rPr>
          <w:b/>
          <w:bCs/>
          <w:sz w:val="28"/>
          <w:szCs w:val="28"/>
          <w:lang w:val="en-US"/>
        </w:rPr>
        <w:lastRenderedPageBreak/>
        <w:t>Reporting accidents and incidents</w:t>
      </w:r>
    </w:p>
    <w:p w14:paraId="50B7A2E4" w14:textId="77777777" w:rsidR="008E7691" w:rsidRDefault="008E7691" w:rsidP="008D6EB5">
      <w:pPr>
        <w:rPr>
          <w:lang w:val="en-US"/>
        </w:rPr>
      </w:pPr>
    </w:p>
    <w:p w14:paraId="4A58876F" w14:textId="3B3073A2" w:rsidR="00024137" w:rsidRDefault="00D54787" w:rsidP="008D6EB5">
      <w:pPr>
        <w:rPr>
          <w:lang w:val="en-US"/>
        </w:rPr>
      </w:pPr>
      <w:r>
        <w:rPr>
          <w:lang w:val="en-US"/>
        </w:rPr>
        <w:t xml:space="preserve">All accidents and incidents should be reported </w:t>
      </w:r>
      <w:r w:rsidR="004A3633">
        <w:rPr>
          <w:lang w:val="en-US"/>
        </w:rPr>
        <w:t>including those associated with manual handling.  The Health and Safety at Work Act 1974 requires employers to create and maintain reporting systems</w:t>
      </w:r>
      <w:r w:rsidR="00A54B63">
        <w:rPr>
          <w:lang w:val="en-US"/>
        </w:rPr>
        <w:t xml:space="preserve">, and for employees to cooperate with them to </w:t>
      </w:r>
      <w:proofErr w:type="gramStart"/>
      <w:r w:rsidR="00A54B63">
        <w:rPr>
          <w:lang w:val="en-US"/>
        </w:rPr>
        <w:t>in order to</w:t>
      </w:r>
      <w:proofErr w:type="gramEnd"/>
      <w:r w:rsidR="00A54B63">
        <w:rPr>
          <w:lang w:val="en-US"/>
        </w:rPr>
        <w:t xml:space="preserve"> create a </w:t>
      </w:r>
      <w:r w:rsidR="008E7691">
        <w:rPr>
          <w:lang w:val="en-US"/>
        </w:rPr>
        <w:t>safe place of work.</w:t>
      </w:r>
    </w:p>
    <w:p w14:paraId="1C68D864" w14:textId="3EAC24AD" w:rsidR="008E7691" w:rsidRDefault="008E7691" w:rsidP="008D6EB5">
      <w:pPr>
        <w:rPr>
          <w:lang w:val="en-US"/>
        </w:rPr>
      </w:pPr>
      <w:r w:rsidRPr="008E76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35DB88" wp14:editId="6D07CA93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720080" cy="488950"/>
                <wp:effectExtent l="0" t="0" r="1397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775D" w14:textId="6CF3811B" w:rsidR="008E7691" w:rsidRPr="00CF17E8" w:rsidRDefault="008E7691" w:rsidP="00CF17E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F17E8">
                              <w:rPr>
                                <w:b/>
                                <w:bCs/>
                                <w:lang w:val="en-US"/>
                              </w:rPr>
                              <w:t>Repor</w:t>
                            </w:r>
                            <w:r w:rsidR="00CF17E8" w:rsidRPr="00CF17E8">
                              <w:rPr>
                                <w:b/>
                                <w:bCs/>
                                <w:lang w:val="en-US"/>
                              </w:rPr>
                              <w:t>t</w:t>
                            </w:r>
                            <w:r w:rsidRPr="00CF17E8">
                              <w:rPr>
                                <w:b/>
                                <w:bCs/>
                                <w:lang w:val="en-US"/>
                              </w:rPr>
                              <w:t>ing of Injuries, Dise</w:t>
                            </w:r>
                            <w:r w:rsidR="00CF17E8" w:rsidRPr="00CF17E8">
                              <w:rPr>
                                <w:b/>
                                <w:bCs/>
                                <w:lang w:val="en-US"/>
                              </w:rPr>
                              <w:t>ases and Dangerous Occurrences (RIDDOR) Regulations 1995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DB88" id="_x0000_s1031" type="#_x0000_t202" style="position:absolute;margin-left:399.2pt;margin-top:37.05pt;width:450.4pt;height:3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">
                <v:textbox>
                  <w:txbxContent>
                    <w:p w14:paraId="03EE775D" w14:textId="6CF3811B" w:rsidR="008E7691" w:rsidRPr="00CF17E8" w:rsidRDefault="008E7691" w:rsidP="00CF17E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F17E8">
                        <w:rPr>
                          <w:b/>
                          <w:bCs/>
                          <w:lang w:val="en-US"/>
                        </w:rPr>
                        <w:t>Repor</w:t>
                      </w:r>
                      <w:r w:rsidR="00CF17E8" w:rsidRPr="00CF17E8">
                        <w:rPr>
                          <w:b/>
                          <w:bCs/>
                          <w:lang w:val="en-US"/>
                        </w:rPr>
                        <w:t>t</w:t>
                      </w:r>
                      <w:r w:rsidRPr="00CF17E8">
                        <w:rPr>
                          <w:b/>
                          <w:bCs/>
                          <w:lang w:val="en-US"/>
                        </w:rPr>
                        <w:t>ing of Injuries, Dise</w:t>
                      </w:r>
                      <w:r w:rsidR="00CF17E8" w:rsidRPr="00CF17E8">
                        <w:rPr>
                          <w:b/>
                          <w:bCs/>
                          <w:lang w:val="en-US"/>
                        </w:rPr>
                        <w:t>ases and Dangerous Occurrences (RIDDOR) Regulations 1995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AC8593" w14:textId="73011527" w:rsidR="008E7691" w:rsidRDefault="008E7691" w:rsidP="008D6EB5">
      <w:pPr>
        <w:rPr>
          <w:lang w:val="en-US"/>
        </w:rPr>
      </w:pPr>
    </w:p>
    <w:p w14:paraId="0B958164" w14:textId="3FA1D871" w:rsidR="00CF17E8" w:rsidRDefault="002B1CA0" w:rsidP="008D6EB5">
      <w:pPr>
        <w:rPr>
          <w:lang w:val="en-US"/>
        </w:rPr>
      </w:pPr>
      <w:r>
        <w:rPr>
          <w:lang w:val="en-US"/>
        </w:rPr>
        <w:t>These regulations require certain</w:t>
      </w:r>
      <w:r w:rsidR="00170149">
        <w:rPr>
          <w:lang w:val="en-US"/>
        </w:rPr>
        <w:t xml:space="preserve"> injuries</w:t>
      </w:r>
      <w:r w:rsidR="00064628">
        <w:rPr>
          <w:lang w:val="en-US"/>
        </w:rPr>
        <w:t xml:space="preserve">, </w:t>
      </w:r>
      <w:proofErr w:type="gramStart"/>
      <w:r w:rsidR="00064628">
        <w:rPr>
          <w:lang w:val="en-US"/>
        </w:rPr>
        <w:t>diseases</w:t>
      </w:r>
      <w:proofErr w:type="gramEnd"/>
      <w:r w:rsidR="00064628">
        <w:rPr>
          <w:lang w:val="en-US"/>
        </w:rPr>
        <w:t xml:space="preserve"> and occurrences to be re</w:t>
      </w:r>
      <w:r w:rsidR="004B1304">
        <w:rPr>
          <w:lang w:val="en-US"/>
        </w:rPr>
        <w:t>p</w:t>
      </w:r>
      <w:r w:rsidR="00064628">
        <w:rPr>
          <w:lang w:val="en-US"/>
        </w:rPr>
        <w:t xml:space="preserve">orted to the enforcing authority. This is </w:t>
      </w:r>
      <w:proofErr w:type="gramStart"/>
      <w:r w:rsidR="005D152F">
        <w:rPr>
          <w:lang w:val="en-US"/>
        </w:rPr>
        <w:t>applies</w:t>
      </w:r>
      <w:proofErr w:type="gramEnd"/>
      <w:r w:rsidR="005D152F">
        <w:rPr>
          <w:lang w:val="en-US"/>
        </w:rPr>
        <w:t xml:space="preserve"> to </w:t>
      </w:r>
      <w:r w:rsidR="003A548B">
        <w:rPr>
          <w:lang w:val="en-US"/>
        </w:rPr>
        <w:t>dea</w:t>
      </w:r>
      <w:r w:rsidR="00C02E94">
        <w:rPr>
          <w:lang w:val="en-US"/>
        </w:rPr>
        <w:t>ths, serious injuries and incidents where the individual is of</w:t>
      </w:r>
      <w:r w:rsidR="00E73AFB">
        <w:rPr>
          <w:lang w:val="en-US"/>
        </w:rPr>
        <w:t xml:space="preserve">f work as a result of an accident or if they require a change to light duties. </w:t>
      </w:r>
    </w:p>
    <w:p w14:paraId="3EF940D1" w14:textId="7B385CA0" w:rsidR="004E2B6D" w:rsidRDefault="004E2B6D" w:rsidP="008D6EB5">
      <w:pPr>
        <w:rPr>
          <w:lang w:val="en-US"/>
        </w:rPr>
      </w:pPr>
    </w:p>
    <w:p w14:paraId="3C466A00" w14:textId="3DBF262A" w:rsidR="004E2B6D" w:rsidRDefault="006D6CE8" w:rsidP="008742F7">
      <w:pPr>
        <w:jc w:val="center"/>
        <w:rPr>
          <w:b/>
          <w:bCs/>
          <w:sz w:val="28"/>
          <w:szCs w:val="28"/>
          <w:lang w:val="en-US"/>
        </w:rPr>
      </w:pPr>
      <w:r w:rsidRPr="008742F7">
        <w:rPr>
          <w:b/>
          <w:bCs/>
          <w:sz w:val="28"/>
          <w:szCs w:val="28"/>
          <w:lang w:val="en-US"/>
        </w:rPr>
        <w:t>Summary of employee’s re</w:t>
      </w:r>
      <w:r w:rsidR="008742F7" w:rsidRPr="008742F7">
        <w:rPr>
          <w:b/>
          <w:bCs/>
          <w:sz w:val="28"/>
          <w:szCs w:val="28"/>
          <w:lang w:val="en-US"/>
        </w:rPr>
        <w:t>sponsibilities</w:t>
      </w:r>
    </w:p>
    <w:p w14:paraId="10513DA0" w14:textId="7683C688" w:rsidR="008742F7" w:rsidRDefault="008742F7" w:rsidP="008742F7">
      <w:pPr>
        <w:rPr>
          <w:lang w:val="en-US"/>
        </w:rPr>
      </w:pPr>
      <w:r>
        <w:rPr>
          <w:lang w:val="en-US"/>
        </w:rPr>
        <w:t xml:space="preserve">As an employee you have a legal duty to take reasonable care of your own health and safety and that of others who may be affected by what you do or do not do.  </w:t>
      </w:r>
      <w:r w:rsidR="0037619F">
        <w:rPr>
          <w:lang w:val="en-US"/>
        </w:rPr>
        <w:t>To ensure you fulfill your responsibilities:</w:t>
      </w:r>
    </w:p>
    <w:p w14:paraId="51BB83BD" w14:textId="190B88E2" w:rsidR="0037619F" w:rsidRDefault="0037619F" w:rsidP="0037619F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Familiarise</w:t>
      </w:r>
      <w:proofErr w:type="spellEnd"/>
      <w:r>
        <w:rPr>
          <w:lang w:val="en-US"/>
        </w:rPr>
        <w:t xml:space="preserve"> </w:t>
      </w:r>
      <w:r w:rsidR="007B7815">
        <w:rPr>
          <w:lang w:val="en-US"/>
        </w:rPr>
        <w:t xml:space="preserve">yourself with safer moving and handling policies, procedures/guidelines provided </w:t>
      </w:r>
      <w:r w:rsidR="007D6FA1">
        <w:rPr>
          <w:lang w:val="en-US"/>
        </w:rPr>
        <w:t>by your employer</w:t>
      </w:r>
    </w:p>
    <w:p w14:paraId="6A8F0AF5" w14:textId="1DD68797" w:rsidR="007D6FA1" w:rsidRDefault="007D6FA1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Follow guidance provided by the employer on matters of health and safety</w:t>
      </w:r>
    </w:p>
    <w:p w14:paraId="4A1C61F4" w14:textId="2CC87BEA" w:rsidR="007D6FA1" w:rsidRDefault="007D6FA1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Use equipment provide for your safety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hoists</w:t>
      </w:r>
    </w:p>
    <w:p w14:paraId="2246798E" w14:textId="38422CFB" w:rsidR="007D6FA1" w:rsidRDefault="007D6FA1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Do not interfere or misuse anything provide</w:t>
      </w:r>
      <w:r w:rsidR="00CC6405">
        <w:rPr>
          <w:lang w:val="en-US"/>
        </w:rPr>
        <w:t>d</w:t>
      </w:r>
      <w:r>
        <w:rPr>
          <w:lang w:val="en-US"/>
        </w:rPr>
        <w:t xml:space="preserve"> for </w:t>
      </w:r>
      <w:r w:rsidR="00303C47">
        <w:rPr>
          <w:lang w:val="en-US"/>
        </w:rPr>
        <w:t xml:space="preserve">your health, </w:t>
      </w:r>
      <w:r w:rsidR="00CC6405">
        <w:rPr>
          <w:lang w:val="en-US"/>
        </w:rPr>
        <w:t>safety,</w:t>
      </w:r>
      <w:r w:rsidR="00303C47">
        <w:rPr>
          <w:lang w:val="en-US"/>
        </w:rPr>
        <w:t xml:space="preserve"> and welfare</w:t>
      </w:r>
    </w:p>
    <w:p w14:paraId="01F31173" w14:textId="0524C71A" w:rsidR="00303C47" w:rsidRDefault="00303C47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Look out for hazards and report any that you cannot deal with </w:t>
      </w:r>
      <w:r w:rsidR="00CC6405">
        <w:rPr>
          <w:lang w:val="en-US"/>
        </w:rPr>
        <w:t>safely</w:t>
      </w:r>
      <w:r>
        <w:rPr>
          <w:lang w:val="en-US"/>
        </w:rPr>
        <w:t xml:space="preserve"> to your manager</w:t>
      </w:r>
    </w:p>
    <w:p w14:paraId="71E63550" w14:textId="188263ED" w:rsidR="00303C47" w:rsidRDefault="00303C47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Inform your man</w:t>
      </w:r>
      <w:r w:rsidR="002C0C98">
        <w:rPr>
          <w:lang w:val="en-US"/>
        </w:rPr>
        <w:t>ager and anyone else who give</w:t>
      </w:r>
      <w:r w:rsidR="004B7581">
        <w:rPr>
          <w:lang w:val="en-US"/>
        </w:rPr>
        <w:t>s</w:t>
      </w:r>
      <w:r w:rsidR="002C0C98">
        <w:rPr>
          <w:lang w:val="en-US"/>
        </w:rPr>
        <w:t xml:space="preserve"> you handling instructions of any health or fitness condition that may affect your safety whilst performing a handling activity</w:t>
      </w:r>
    </w:p>
    <w:p w14:paraId="2527416E" w14:textId="3732437D" w:rsidR="002C0C98" w:rsidRDefault="005F510E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Following training and instructions provided on moving and handling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manual handling policy, care plans, guidelines, procedures </w:t>
      </w:r>
      <w:r w:rsidR="004B7581">
        <w:rPr>
          <w:lang w:val="en-US"/>
        </w:rPr>
        <w:t>etc.</w:t>
      </w:r>
    </w:p>
    <w:p w14:paraId="02AA2687" w14:textId="149E04CC" w:rsidR="005F510E" w:rsidRDefault="006D3ABF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Do not </w:t>
      </w:r>
      <w:r w:rsidR="004B7581">
        <w:rPr>
          <w:lang w:val="en-US"/>
        </w:rPr>
        <w:t>carry</w:t>
      </w:r>
      <w:r>
        <w:rPr>
          <w:lang w:val="en-US"/>
        </w:rPr>
        <w:t xml:space="preserve"> out an activity that you know or suspect that you are not competent to do</w:t>
      </w:r>
    </w:p>
    <w:p w14:paraId="68D46598" w14:textId="3A6F290E" w:rsidR="006D3ABF" w:rsidRDefault="006D3ABF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Report all </w:t>
      </w:r>
      <w:r w:rsidR="004B7581">
        <w:rPr>
          <w:lang w:val="en-US"/>
        </w:rPr>
        <w:t>accidents</w:t>
      </w:r>
      <w:r>
        <w:rPr>
          <w:lang w:val="en-US"/>
        </w:rPr>
        <w:t>, incidents and near misses</w:t>
      </w:r>
    </w:p>
    <w:p w14:paraId="38D70067" w14:textId="09E94C71" w:rsidR="006D3ABF" w:rsidRDefault="008F3DD1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Do not use equipment if you unsure how to use it</w:t>
      </w:r>
    </w:p>
    <w:p w14:paraId="56265155" w14:textId="584591B0" w:rsidR="008F3DD1" w:rsidRDefault="008F3DD1" w:rsidP="003761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Wear appropriate comfortable, </w:t>
      </w:r>
      <w:r w:rsidR="00C33C1D">
        <w:rPr>
          <w:lang w:val="en-US"/>
        </w:rPr>
        <w:t>loose-fitting</w:t>
      </w:r>
      <w:r>
        <w:rPr>
          <w:lang w:val="en-US"/>
        </w:rPr>
        <w:t xml:space="preserve"> clothing and suitable footw</w:t>
      </w:r>
      <w:r w:rsidR="00C67D9B">
        <w:rPr>
          <w:lang w:val="en-US"/>
        </w:rPr>
        <w:t xml:space="preserve">ear </w:t>
      </w:r>
      <w:proofErr w:type="gramStart"/>
      <w:r w:rsidR="00C67D9B">
        <w:rPr>
          <w:lang w:val="en-US"/>
        </w:rPr>
        <w:t>i.e.</w:t>
      </w:r>
      <w:proofErr w:type="gramEnd"/>
      <w:r w:rsidR="00C67D9B">
        <w:rPr>
          <w:lang w:val="en-US"/>
        </w:rPr>
        <w:t xml:space="preserve"> fu</w:t>
      </w:r>
      <w:r w:rsidR="00C33C1D">
        <w:rPr>
          <w:lang w:val="en-US"/>
        </w:rPr>
        <w:t>l</w:t>
      </w:r>
      <w:r w:rsidR="00C67D9B">
        <w:rPr>
          <w:lang w:val="en-US"/>
        </w:rPr>
        <w:t>l,</w:t>
      </w:r>
      <w:r w:rsidR="00C33C1D">
        <w:rPr>
          <w:lang w:val="en-US"/>
        </w:rPr>
        <w:t xml:space="preserve"> </w:t>
      </w:r>
      <w:r w:rsidR="00C67D9B">
        <w:rPr>
          <w:lang w:val="en-US"/>
        </w:rPr>
        <w:t xml:space="preserve">flat shoes. Keep fingernails short, remove </w:t>
      </w:r>
      <w:proofErr w:type="spellStart"/>
      <w:r w:rsidR="00C67D9B">
        <w:rPr>
          <w:lang w:val="en-US"/>
        </w:rPr>
        <w:t>j</w:t>
      </w:r>
      <w:r w:rsidR="00C33C1D">
        <w:rPr>
          <w:lang w:val="en-US"/>
        </w:rPr>
        <w:t>e</w:t>
      </w:r>
      <w:r w:rsidR="00C67D9B">
        <w:rPr>
          <w:lang w:val="en-US"/>
        </w:rPr>
        <w:t>wel</w:t>
      </w:r>
      <w:r w:rsidR="00C33C1D">
        <w:rPr>
          <w:lang w:val="en-US"/>
        </w:rPr>
        <w:t>l</w:t>
      </w:r>
      <w:r w:rsidR="00C67D9B">
        <w:rPr>
          <w:lang w:val="en-US"/>
        </w:rPr>
        <w:t>ery</w:t>
      </w:r>
      <w:proofErr w:type="spellEnd"/>
      <w:r w:rsidR="00C67D9B">
        <w:rPr>
          <w:lang w:val="en-US"/>
        </w:rPr>
        <w:t xml:space="preserve"> </w:t>
      </w:r>
      <w:r w:rsidR="00C33C1D">
        <w:rPr>
          <w:lang w:val="en-US"/>
        </w:rPr>
        <w:t>a</w:t>
      </w:r>
      <w:r w:rsidR="00C67D9B">
        <w:rPr>
          <w:lang w:val="en-US"/>
        </w:rPr>
        <w:t xml:space="preserve">nd tie long heir back. </w:t>
      </w:r>
    </w:p>
    <w:p w14:paraId="7FF2FFF3" w14:textId="747DD7F7" w:rsidR="0023738B" w:rsidRDefault="0023738B" w:rsidP="0023738B">
      <w:pPr>
        <w:rPr>
          <w:lang w:val="en-US"/>
        </w:rPr>
      </w:pPr>
    </w:p>
    <w:p w14:paraId="4EB11D44" w14:textId="77777777" w:rsidR="0023738B" w:rsidRPr="0023738B" w:rsidRDefault="0023738B" w:rsidP="0023738B">
      <w:pPr>
        <w:rPr>
          <w:b/>
          <w:bCs/>
          <w:i/>
          <w:iCs/>
          <w:lang w:val="en-US"/>
        </w:rPr>
      </w:pPr>
      <w:r w:rsidRPr="0023738B">
        <w:rPr>
          <w:b/>
          <w:bCs/>
          <w:i/>
          <w:iCs/>
          <w:lang w:val="en-US"/>
        </w:rPr>
        <w:t>References:</w:t>
      </w:r>
    </w:p>
    <w:p w14:paraId="7BBC8B5F" w14:textId="77777777" w:rsidR="0023738B" w:rsidRPr="0023738B" w:rsidRDefault="0023738B" w:rsidP="0023738B">
      <w:pPr>
        <w:rPr>
          <w:i/>
          <w:iCs/>
          <w:lang w:val="en-US"/>
        </w:rPr>
      </w:pPr>
      <w:r w:rsidRPr="0023738B">
        <w:rPr>
          <w:i/>
          <w:iCs/>
          <w:lang w:val="en-US"/>
        </w:rPr>
        <w:t>HME (Handling, Movement and Ergonomics), (2005), Moving and Handling Core Skills Handbook.</w:t>
      </w:r>
    </w:p>
    <w:p w14:paraId="1AD30B01" w14:textId="0B3BBB45" w:rsidR="0023738B" w:rsidRPr="0023738B" w:rsidRDefault="0023738B" w:rsidP="0023738B">
      <w:pPr>
        <w:rPr>
          <w:i/>
          <w:iCs/>
          <w:lang w:val="en-US"/>
        </w:rPr>
      </w:pPr>
      <w:r w:rsidRPr="0023738B">
        <w:rPr>
          <w:i/>
          <w:iCs/>
          <w:lang w:val="en-US"/>
        </w:rPr>
        <w:t>Better Outcomes in Adult Care Training Consultancy, (2021), Manual Handling Risk Assessment Theory Workbook.</w:t>
      </w:r>
    </w:p>
    <w:sectPr w:rsidR="0023738B" w:rsidRPr="0023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C5"/>
    <w:multiLevelType w:val="hybridMultilevel"/>
    <w:tmpl w:val="4732B9F4"/>
    <w:lvl w:ilvl="0" w:tplc="04E2C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E26"/>
    <w:multiLevelType w:val="hybridMultilevel"/>
    <w:tmpl w:val="1118366C"/>
    <w:lvl w:ilvl="0" w:tplc="04E2C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E05"/>
    <w:multiLevelType w:val="hybridMultilevel"/>
    <w:tmpl w:val="A3A20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3DEA"/>
    <w:multiLevelType w:val="hybridMultilevel"/>
    <w:tmpl w:val="19145AC6"/>
    <w:lvl w:ilvl="0" w:tplc="04E2C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64EE"/>
    <w:multiLevelType w:val="hybridMultilevel"/>
    <w:tmpl w:val="8CECD6D8"/>
    <w:lvl w:ilvl="0" w:tplc="04E2C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34B19"/>
    <w:multiLevelType w:val="hybridMultilevel"/>
    <w:tmpl w:val="71A8BDAE"/>
    <w:lvl w:ilvl="0" w:tplc="04E2C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79C4"/>
    <w:multiLevelType w:val="hybridMultilevel"/>
    <w:tmpl w:val="4BD6CED2"/>
    <w:lvl w:ilvl="0" w:tplc="04E2C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10477">
    <w:abstractNumId w:val="0"/>
  </w:num>
  <w:num w:numId="2" w16cid:durableId="539898933">
    <w:abstractNumId w:val="1"/>
  </w:num>
  <w:num w:numId="3" w16cid:durableId="980110164">
    <w:abstractNumId w:val="2"/>
  </w:num>
  <w:num w:numId="4" w16cid:durableId="735008870">
    <w:abstractNumId w:val="6"/>
  </w:num>
  <w:num w:numId="5" w16cid:durableId="1524854355">
    <w:abstractNumId w:val="3"/>
  </w:num>
  <w:num w:numId="6" w16cid:durableId="411631898">
    <w:abstractNumId w:val="5"/>
  </w:num>
  <w:num w:numId="7" w16cid:durableId="362751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74"/>
    <w:rsid w:val="00007998"/>
    <w:rsid w:val="00014509"/>
    <w:rsid w:val="00024137"/>
    <w:rsid w:val="00051BD1"/>
    <w:rsid w:val="00064628"/>
    <w:rsid w:val="00116C69"/>
    <w:rsid w:val="0012497B"/>
    <w:rsid w:val="0013596B"/>
    <w:rsid w:val="00170149"/>
    <w:rsid w:val="002120E4"/>
    <w:rsid w:val="00233C98"/>
    <w:rsid w:val="0023738B"/>
    <w:rsid w:val="0029459E"/>
    <w:rsid w:val="002B1CA0"/>
    <w:rsid w:val="002C0C98"/>
    <w:rsid w:val="00303C47"/>
    <w:rsid w:val="0033215F"/>
    <w:rsid w:val="0037619F"/>
    <w:rsid w:val="003A548B"/>
    <w:rsid w:val="004615AE"/>
    <w:rsid w:val="004A24DB"/>
    <w:rsid w:val="004A3633"/>
    <w:rsid w:val="004B1304"/>
    <w:rsid w:val="004B3C74"/>
    <w:rsid w:val="004B7581"/>
    <w:rsid w:val="004E2B6D"/>
    <w:rsid w:val="005337F3"/>
    <w:rsid w:val="005821B4"/>
    <w:rsid w:val="005A2264"/>
    <w:rsid w:val="005D152F"/>
    <w:rsid w:val="005D69CA"/>
    <w:rsid w:val="005F510E"/>
    <w:rsid w:val="00631858"/>
    <w:rsid w:val="006D3ABF"/>
    <w:rsid w:val="006D6CE8"/>
    <w:rsid w:val="00786030"/>
    <w:rsid w:val="007A0AED"/>
    <w:rsid w:val="007B0C6D"/>
    <w:rsid w:val="007B7815"/>
    <w:rsid w:val="007D6FA1"/>
    <w:rsid w:val="00810B74"/>
    <w:rsid w:val="008742F7"/>
    <w:rsid w:val="008874AC"/>
    <w:rsid w:val="008D6EB5"/>
    <w:rsid w:val="008E7691"/>
    <w:rsid w:val="008F2A26"/>
    <w:rsid w:val="008F3DD1"/>
    <w:rsid w:val="00955767"/>
    <w:rsid w:val="009577DD"/>
    <w:rsid w:val="009670C8"/>
    <w:rsid w:val="0098524A"/>
    <w:rsid w:val="00A10D77"/>
    <w:rsid w:val="00A54B63"/>
    <w:rsid w:val="00B7236C"/>
    <w:rsid w:val="00B80B1B"/>
    <w:rsid w:val="00BB0AB9"/>
    <w:rsid w:val="00BF3C23"/>
    <w:rsid w:val="00C02E94"/>
    <w:rsid w:val="00C063F2"/>
    <w:rsid w:val="00C30F3A"/>
    <w:rsid w:val="00C33C1D"/>
    <w:rsid w:val="00C67D9B"/>
    <w:rsid w:val="00CC6405"/>
    <w:rsid w:val="00CF17E8"/>
    <w:rsid w:val="00D257EB"/>
    <w:rsid w:val="00D41D17"/>
    <w:rsid w:val="00D54787"/>
    <w:rsid w:val="00D93589"/>
    <w:rsid w:val="00DB62D1"/>
    <w:rsid w:val="00E73AFB"/>
    <w:rsid w:val="00F131A2"/>
    <w:rsid w:val="00F518DD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6F0D"/>
  <w15:chartTrackingRefBased/>
  <w15:docId w15:val="{BE157F6D-BAFC-4469-B8CB-0A0A5DCE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67</cp:revision>
  <dcterms:created xsi:type="dcterms:W3CDTF">2022-08-03T10:02:00Z</dcterms:created>
  <dcterms:modified xsi:type="dcterms:W3CDTF">2022-08-14T10:31:00Z</dcterms:modified>
</cp:coreProperties>
</file>