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47500AED" w:rsidR="00DE7B7B" w:rsidRPr="00071918" w:rsidRDefault="004A1919"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Carers</w:t>
                            </w:r>
                            <w:r w:rsidR="00603CD1">
                              <w:rPr>
                                <w:rFonts w:ascii="Calibri" w:hAnsi="Calibri"/>
                                <w:b/>
                                <w:noProof/>
                                <w:color w:val="000000" w:themeColor="text1"/>
                                <w:sz w:val="52"/>
                                <w:szCs w:val="52"/>
                              </w:rPr>
                              <w:t xml:space="preserve">: </w:t>
                            </w:r>
                            <w:r w:rsidR="00147FCB">
                              <w:rPr>
                                <w:rFonts w:ascii="Calibri" w:hAnsi="Calibri"/>
                                <w:b/>
                                <w:noProof/>
                                <w:color w:val="000000" w:themeColor="text1"/>
                                <w:sz w:val="52"/>
                                <w:szCs w:val="52"/>
                              </w:rPr>
                              <w:t>The Care Act</w:t>
                            </w:r>
                          </w:p>
                          <w:p w14:paraId="48D8E3B5" w14:textId="0D43FE84"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4F7A8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268013BA"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w:t>
                            </w:r>
                            <w:r w:rsidR="003D6168">
                              <w:rPr>
                                <w:rFonts w:asciiTheme="majorHAnsi" w:hAnsiTheme="majorHAnsi"/>
                                <w:noProof/>
                                <w:color w:val="000000" w:themeColor="text1"/>
                                <w:sz w:val="36"/>
                                <w:szCs w:val="36"/>
                              </w:rPr>
                              <w:t>8</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47500AED" w:rsidR="00DE7B7B" w:rsidRPr="00071918" w:rsidRDefault="004A1919"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Carers</w:t>
                      </w:r>
                      <w:r w:rsidR="00603CD1">
                        <w:rPr>
                          <w:rFonts w:ascii="Calibri" w:hAnsi="Calibri"/>
                          <w:b/>
                          <w:noProof/>
                          <w:color w:val="000000" w:themeColor="text1"/>
                          <w:sz w:val="52"/>
                          <w:szCs w:val="52"/>
                        </w:rPr>
                        <w:t xml:space="preserve">: </w:t>
                      </w:r>
                      <w:r w:rsidR="00147FCB">
                        <w:rPr>
                          <w:rFonts w:ascii="Calibri" w:hAnsi="Calibri"/>
                          <w:b/>
                          <w:noProof/>
                          <w:color w:val="000000" w:themeColor="text1"/>
                          <w:sz w:val="52"/>
                          <w:szCs w:val="52"/>
                        </w:rPr>
                        <w:t>The Care Act</w:t>
                      </w:r>
                    </w:p>
                    <w:p w14:paraId="48D8E3B5" w14:textId="0D43FE84"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4F7A8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268013BA"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w:t>
                      </w:r>
                      <w:r w:rsidR="003D6168">
                        <w:rPr>
                          <w:rFonts w:asciiTheme="majorHAnsi" w:hAnsiTheme="majorHAnsi"/>
                          <w:noProof/>
                          <w:color w:val="000000" w:themeColor="text1"/>
                          <w:sz w:val="36"/>
                          <w:szCs w:val="36"/>
                        </w:rPr>
                        <w:t>8</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v:textbox>
                <w10:wrap type="square"/>
              </v:shape>
            </w:pict>
          </mc:Fallback>
        </mc:AlternateContent>
      </w:r>
    </w:p>
    <w:p w14:paraId="46C7D9E1" w14:textId="2F3E600E" w:rsidR="0000441A" w:rsidRPr="00F323B9" w:rsidRDefault="00C37A85" w:rsidP="00C37A85">
      <w:pPr>
        <w:spacing w:after="0" w:line="240" w:lineRule="auto"/>
        <w:rPr>
          <w:rFonts w:ascii="Calibri" w:eastAsia="Times New Roman" w:hAnsi="Calibri" w:cs="Arial"/>
          <w:b/>
          <w:bCs/>
          <w:sz w:val="40"/>
          <w:szCs w:val="40"/>
          <w:shd w:val="clear" w:color="auto" w:fill="FFFFFF"/>
        </w:rPr>
      </w:pPr>
      <w:r w:rsidRPr="00F323B9">
        <w:rPr>
          <w:rFonts w:ascii="Calibri" w:eastAsia="Times New Roman" w:hAnsi="Calibri" w:cs="Arial"/>
          <w:b/>
          <w:bCs/>
          <w:sz w:val="40"/>
          <w:szCs w:val="40"/>
          <w:shd w:val="clear" w:color="auto" w:fill="FFFFFF"/>
        </w:rPr>
        <w:lastRenderedPageBreak/>
        <w:t>KEY POINTS</w:t>
      </w:r>
    </w:p>
    <w:p w14:paraId="16C4B78F" w14:textId="77777777" w:rsidR="00DD1BBB" w:rsidRDefault="00DD1BBB" w:rsidP="00DD1BBB">
      <w:pPr>
        <w:spacing w:after="0" w:line="240" w:lineRule="auto"/>
        <w:rPr>
          <w:rFonts w:ascii="Calibri" w:eastAsia="Times New Roman" w:hAnsi="Calibri" w:cs="Arial"/>
          <w:sz w:val="24"/>
          <w:szCs w:val="24"/>
          <w:shd w:val="clear" w:color="auto" w:fill="FFFFFF"/>
        </w:rPr>
      </w:pPr>
    </w:p>
    <w:p w14:paraId="307AF4CD" w14:textId="71AD0C7B" w:rsidR="00F332B7" w:rsidRPr="00F332B7" w:rsidRDefault="00F332B7" w:rsidP="00F332B7">
      <w:pPr>
        <w:numPr>
          <w:ilvl w:val="0"/>
          <w:numId w:val="16"/>
        </w:numPr>
        <w:spacing w:after="0" w:line="240" w:lineRule="auto"/>
        <w:rPr>
          <w:rFonts w:ascii="Calibri" w:eastAsia="Times New Roman" w:hAnsi="Calibri" w:cs="Arial"/>
          <w:sz w:val="24"/>
          <w:szCs w:val="24"/>
          <w:shd w:val="clear" w:color="auto" w:fill="FFFFFF"/>
        </w:rPr>
      </w:pPr>
      <w:r w:rsidRPr="00F332B7">
        <w:rPr>
          <w:rFonts w:ascii="Calibri" w:eastAsia="Times New Roman" w:hAnsi="Calibri" w:cs="Arial"/>
          <w:sz w:val="24"/>
          <w:szCs w:val="24"/>
          <w:shd w:val="clear" w:color="auto" w:fill="FFFFFF"/>
        </w:rPr>
        <w:t>Always recognise the importance of carers and people’s informal support networks in supporting people to live independently.</w:t>
      </w:r>
    </w:p>
    <w:p w14:paraId="780E320A" w14:textId="66D7C5FB" w:rsidR="00F332B7" w:rsidRPr="00F332B7" w:rsidRDefault="00F332B7" w:rsidP="00F332B7">
      <w:pPr>
        <w:numPr>
          <w:ilvl w:val="0"/>
          <w:numId w:val="16"/>
        </w:numPr>
        <w:spacing w:after="0" w:line="240" w:lineRule="auto"/>
        <w:rPr>
          <w:rFonts w:ascii="Calibri" w:eastAsia="Times New Roman" w:hAnsi="Calibri" w:cs="Arial"/>
          <w:sz w:val="24"/>
          <w:szCs w:val="24"/>
          <w:shd w:val="clear" w:color="auto" w:fill="FFFFFF"/>
        </w:rPr>
      </w:pPr>
      <w:r w:rsidRPr="00F332B7">
        <w:rPr>
          <w:rFonts w:ascii="Calibri" w:eastAsia="Times New Roman" w:hAnsi="Calibri" w:cs="Arial"/>
          <w:sz w:val="24"/>
          <w:szCs w:val="24"/>
          <w:shd w:val="clear" w:color="auto" w:fill="FFFFFF"/>
        </w:rPr>
        <w:t>Understanding the availability, resilience, impact, and sustainability of informal support and community assets is fundamental to strengths based assessment and support planning.</w:t>
      </w:r>
    </w:p>
    <w:p w14:paraId="53A2941B" w14:textId="01DE78B9" w:rsidR="00F332B7" w:rsidRPr="00F332B7" w:rsidRDefault="00F332B7" w:rsidP="00F332B7">
      <w:pPr>
        <w:numPr>
          <w:ilvl w:val="0"/>
          <w:numId w:val="16"/>
        </w:numPr>
        <w:spacing w:after="0" w:line="240" w:lineRule="auto"/>
        <w:rPr>
          <w:rFonts w:ascii="Calibri" w:eastAsia="Times New Roman" w:hAnsi="Calibri" w:cs="Arial"/>
          <w:sz w:val="24"/>
          <w:szCs w:val="24"/>
          <w:shd w:val="clear" w:color="auto" w:fill="FFFFFF"/>
        </w:rPr>
      </w:pPr>
      <w:r w:rsidRPr="00F332B7">
        <w:rPr>
          <w:rFonts w:ascii="Calibri" w:eastAsia="Times New Roman" w:hAnsi="Calibri" w:cs="Arial"/>
          <w:sz w:val="24"/>
          <w:szCs w:val="24"/>
          <w:shd w:val="clear" w:color="auto" w:fill="FFFFFF"/>
        </w:rPr>
        <w:t>Consider a Whole Family Approach.</w:t>
      </w:r>
    </w:p>
    <w:p w14:paraId="1F18ADFF" w14:textId="3562136D" w:rsidR="00F332B7" w:rsidRPr="00F332B7" w:rsidRDefault="00F332B7" w:rsidP="00F332B7">
      <w:pPr>
        <w:numPr>
          <w:ilvl w:val="0"/>
          <w:numId w:val="16"/>
        </w:numPr>
        <w:spacing w:after="0" w:line="240" w:lineRule="auto"/>
        <w:rPr>
          <w:rFonts w:ascii="Calibri" w:eastAsia="Times New Roman" w:hAnsi="Calibri" w:cs="Arial"/>
          <w:sz w:val="24"/>
          <w:szCs w:val="24"/>
          <w:shd w:val="clear" w:color="auto" w:fill="FFFFFF"/>
        </w:rPr>
      </w:pPr>
      <w:r w:rsidRPr="00F332B7">
        <w:rPr>
          <w:rFonts w:ascii="Calibri" w:eastAsia="Times New Roman" w:hAnsi="Calibri" w:cs="Arial"/>
          <w:sz w:val="24"/>
          <w:szCs w:val="24"/>
          <w:shd w:val="clear" w:color="auto" w:fill="FFFFFF"/>
        </w:rPr>
        <w:t>Always encourage carers to have support to maintain their own wellbeing alongside their caring role.</w:t>
      </w:r>
    </w:p>
    <w:p w14:paraId="04D7A294" w14:textId="07274649" w:rsidR="0000441A" w:rsidRDefault="00F332B7" w:rsidP="00FF4382">
      <w:pPr>
        <w:numPr>
          <w:ilvl w:val="0"/>
          <w:numId w:val="16"/>
        </w:numPr>
        <w:spacing w:after="0" w:line="240" w:lineRule="auto"/>
        <w:rPr>
          <w:rFonts w:ascii="Calibri" w:eastAsia="Times New Roman" w:hAnsi="Calibri" w:cs="Arial"/>
          <w:sz w:val="24"/>
          <w:szCs w:val="24"/>
          <w:shd w:val="clear" w:color="auto" w:fill="FFFFFF"/>
        </w:rPr>
      </w:pPr>
      <w:r w:rsidRPr="00F332B7">
        <w:rPr>
          <w:rFonts w:ascii="Calibri" w:eastAsia="Times New Roman" w:hAnsi="Calibri" w:cs="Arial"/>
          <w:sz w:val="24"/>
          <w:szCs w:val="24"/>
          <w:shd w:val="clear" w:color="auto" w:fill="FFFFFF"/>
        </w:rPr>
        <w:t xml:space="preserve">Involve / consult carers in the cared for person’s assessment and </w:t>
      </w:r>
      <w:proofErr w:type="gramStart"/>
      <w:r w:rsidRPr="00F332B7">
        <w:rPr>
          <w:rFonts w:ascii="Calibri" w:eastAsia="Times New Roman" w:hAnsi="Calibri" w:cs="Arial"/>
          <w:sz w:val="24"/>
          <w:szCs w:val="24"/>
          <w:shd w:val="clear" w:color="auto" w:fill="FFFFFF"/>
        </w:rPr>
        <w:t>review, and</w:t>
      </w:r>
      <w:proofErr w:type="gramEnd"/>
      <w:r w:rsidRPr="00F332B7">
        <w:rPr>
          <w:rFonts w:ascii="Calibri" w:eastAsia="Times New Roman" w:hAnsi="Calibri" w:cs="Arial"/>
          <w:sz w:val="24"/>
          <w:szCs w:val="24"/>
          <w:shd w:val="clear" w:color="auto" w:fill="FFFFFF"/>
        </w:rPr>
        <w:t xml:space="preserve"> take the opportunity to work jointly with Carers Services.</w:t>
      </w:r>
    </w:p>
    <w:p w14:paraId="08C00E07" w14:textId="28C2362A" w:rsidR="00DD1BBB" w:rsidRDefault="00DD1BBB" w:rsidP="00DD1BBB">
      <w:pPr>
        <w:spacing w:after="0" w:line="240" w:lineRule="auto"/>
        <w:rPr>
          <w:rFonts w:ascii="Calibri" w:eastAsia="Times New Roman" w:hAnsi="Calibri" w:cs="Arial"/>
          <w:sz w:val="24"/>
          <w:szCs w:val="24"/>
          <w:shd w:val="clear" w:color="auto" w:fill="FFFFFF"/>
        </w:rPr>
      </w:pPr>
    </w:p>
    <w:p w14:paraId="3DA4ADD1" w14:textId="77777777" w:rsidR="00DD1BBB" w:rsidRPr="00DD1BBB" w:rsidRDefault="00DD1BBB" w:rsidP="00DD1BBB">
      <w:pPr>
        <w:spacing w:after="0" w:line="240" w:lineRule="auto"/>
        <w:rPr>
          <w:rFonts w:ascii="Calibri" w:eastAsia="Times New Roman" w:hAnsi="Calibri" w:cs="Arial"/>
          <w:sz w:val="24"/>
          <w:szCs w:val="24"/>
          <w:shd w:val="clear" w:color="auto" w:fill="FFFFFF"/>
        </w:rPr>
      </w:pPr>
    </w:p>
    <w:p w14:paraId="1A3F2FC2" w14:textId="3EAB6D41" w:rsidR="005C273F" w:rsidRPr="008A4C4F" w:rsidRDefault="00365AC6" w:rsidP="00DA1562">
      <w:pPr>
        <w:pStyle w:val="Heading1"/>
        <w:spacing w:before="0"/>
        <w:rPr>
          <w:b/>
          <w:bCs/>
          <w:color w:val="auto"/>
        </w:rPr>
      </w:pPr>
      <w:bookmarkStart w:id="0" w:name="_Toc110868171"/>
      <w:r>
        <w:rPr>
          <w:b/>
          <w:bCs/>
          <w:color w:val="auto"/>
        </w:rPr>
        <w:t xml:space="preserve">Who is a </w:t>
      </w:r>
      <w:r w:rsidR="003C0B6E">
        <w:rPr>
          <w:b/>
          <w:bCs/>
          <w:color w:val="auto"/>
        </w:rPr>
        <w:t>C</w:t>
      </w:r>
      <w:r>
        <w:rPr>
          <w:b/>
          <w:bCs/>
          <w:color w:val="auto"/>
        </w:rPr>
        <w:t>arer?</w:t>
      </w:r>
      <w:bookmarkEnd w:id="0"/>
    </w:p>
    <w:p w14:paraId="6E31FA87" w14:textId="595DD078" w:rsidR="003F349C" w:rsidRPr="003F349C" w:rsidRDefault="003F349C" w:rsidP="003F349C">
      <w:pPr>
        <w:spacing w:after="0" w:line="300" w:lineRule="exact"/>
        <w:rPr>
          <w:rFonts w:ascii="Calibri" w:eastAsia="Times New Roman" w:hAnsi="Calibri" w:cs="Arial"/>
          <w:sz w:val="24"/>
          <w:szCs w:val="24"/>
          <w:shd w:val="clear" w:color="auto" w:fill="FFFFFF"/>
        </w:rPr>
      </w:pPr>
      <w:r w:rsidRPr="003F349C">
        <w:rPr>
          <w:rFonts w:ascii="Calibri" w:eastAsia="Times New Roman" w:hAnsi="Calibri" w:cs="Arial"/>
          <w:sz w:val="24"/>
          <w:szCs w:val="24"/>
          <w:shd w:val="clear" w:color="auto" w:fill="FFFFFF"/>
        </w:rPr>
        <w:t>The Care Act (2014) defines a carer as:</w:t>
      </w:r>
    </w:p>
    <w:p w14:paraId="28888995" w14:textId="77777777" w:rsidR="003F349C" w:rsidRDefault="003F349C" w:rsidP="003F349C">
      <w:pPr>
        <w:spacing w:after="0" w:line="300" w:lineRule="exact"/>
        <w:rPr>
          <w:rFonts w:ascii="Calibri" w:eastAsia="Times New Roman" w:hAnsi="Calibri" w:cs="Arial"/>
          <w:sz w:val="24"/>
          <w:szCs w:val="24"/>
          <w:shd w:val="clear" w:color="auto" w:fill="FFFFFF"/>
        </w:rPr>
      </w:pPr>
    </w:p>
    <w:p w14:paraId="0E6508D4" w14:textId="7F137550" w:rsidR="003F349C" w:rsidRPr="003F349C" w:rsidRDefault="003F349C" w:rsidP="003F349C">
      <w:pPr>
        <w:spacing w:after="0" w:line="300" w:lineRule="exact"/>
        <w:rPr>
          <w:rFonts w:ascii="Calibri" w:eastAsia="Times New Roman" w:hAnsi="Calibri" w:cs="Arial"/>
          <w:sz w:val="24"/>
          <w:szCs w:val="24"/>
          <w:shd w:val="clear" w:color="auto" w:fill="FFFFFF"/>
        </w:rPr>
      </w:pPr>
      <w:r w:rsidRPr="003F349C">
        <w:rPr>
          <w:rFonts w:ascii="Calibri" w:eastAsia="Times New Roman" w:hAnsi="Calibri" w:cs="Arial"/>
          <w:sz w:val="24"/>
          <w:szCs w:val="24"/>
          <w:shd w:val="clear" w:color="auto" w:fill="FFFFFF"/>
        </w:rPr>
        <w:t>Somebody who provides support or who looks after a family member, partner or friend who needs help because of their age, physical or mental illness, or disability. This would not usually include someone paid or employed to carry out that role, or someone who is a volunteer.</w:t>
      </w:r>
    </w:p>
    <w:p w14:paraId="7CCF0ED3" w14:textId="77777777" w:rsidR="003F349C" w:rsidRDefault="003F349C" w:rsidP="00856C8B">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009CD98C" w:rsidR="00C45ABA" w:rsidRPr="001C5B63" w:rsidRDefault="00C96D87" w:rsidP="00DA1562">
      <w:pPr>
        <w:pStyle w:val="Heading1"/>
        <w:spacing w:before="0"/>
        <w:rPr>
          <w:b/>
          <w:bCs/>
          <w:color w:val="auto"/>
        </w:rPr>
      </w:pPr>
      <w:bookmarkStart w:id="1" w:name="_Toc110868172"/>
      <w:r>
        <w:rPr>
          <w:b/>
          <w:bCs/>
          <w:color w:val="auto"/>
        </w:rPr>
        <w:t>Carers</w:t>
      </w:r>
      <w:r w:rsidR="00CD1569">
        <w:rPr>
          <w:b/>
          <w:bCs/>
          <w:color w:val="auto"/>
        </w:rPr>
        <w:t>’</w:t>
      </w:r>
      <w:r>
        <w:rPr>
          <w:b/>
          <w:bCs/>
          <w:color w:val="auto"/>
        </w:rPr>
        <w:t xml:space="preserve"> Legislation</w:t>
      </w:r>
      <w:bookmarkEnd w:id="1"/>
    </w:p>
    <w:p w14:paraId="5CD84CF5" w14:textId="3B5D1472" w:rsidR="00CD1569" w:rsidRPr="00CD1569" w:rsidRDefault="00CD1569" w:rsidP="00CD1569">
      <w:p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The Care Act repeals all previous carers’ legislation and provides a statutory framework for Lincolnshire County Council’s practice in relation to carers. Our duties towards carers are enshrined throughout the Act, by putting carers on an equal legal footing to those they care for and putting their needs at the centre of the legislation.</w:t>
      </w:r>
    </w:p>
    <w:p w14:paraId="2803C25F" w14:textId="77777777" w:rsidR="00CD1569" w:rsidRDefault="00CD1569" w:rsidP="00CD1569">
      <w:pPr>
        <w:spacing w:after="0" w:line="300" w:lineRule="exact"/>
        <w:rPr>
          <w:rFonts w:ascii="Calibri" w:eastAsia="Times New Roman" w:hAnsi="Calibri" w:cs="Arial"/>
          <w:sz w:val="24"/>
          <w:szCs w:val="24"/>
          <w:shd w:val="clear" w:color="auto" w:fill="FFFFFF"/>
        </w:rPr>
      </w:pPr>
    </w:p>
    <w:p w14:paraId="710D475D" w14:textId="7CE63ECA" w:rsidR="00CD1569" w:rsidRPr="00CD1569" w:rsidRDefault="00CD1569" w:rsidP="00CD1569">
      <w:p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Some key points introduced by the Act include:</w:t>
      </w:r>
    </w:p>
    <w:p w14:paraId="2577BE5C" w14:textId="70CF63C5" w:rsidR="00CD1569" w:rsidRPr="00CD1569" w:rsidRDefault="00CD1569" w:rsidP="00CD1569">
      <w:pPr>
        <w:numPr>
          <w:ilvl w:val="0"/>
          <w:numId w:val="21"/>
        </w:num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 xml:space="preserve">a duty to promote wellbeing of carers in line with the wellbeing principle including personal dignity, physical mental health, protection from abuse and neglect and control over day to day life, participation in work, education or </w:t>
      </w:r>
      <w:proofErr w:type="gramStart"/>
      <w:r w:rsidRPr="00CD1569">
        <w:rPr>
          <w:rFonts w:ascii="Calibri" w:eastAsia="Times New Roman" w:hAnsi="Calibri" w:cs="Arial"/>
          <w:sz w:val="24"/>
          <w:szCs w:val="24"/>
          <w:shd w:val="clear" w:color="auto" w:fill="FFFFFF"/>
        </w:rPr>
        <w:t>training;</w:t>
      </w:r>
      <w:proofErr w:type="gramEnd"/>
    </w:p>
    <w:p w14:paraId="7DCEA7C2" w14:textId="77777777" w:rsidR="00CD1569" w:rsidRPr="00CD1569" w:rsidRDefault="00CD1569" w:rsidP="00CD1569">
      <w:pPr>
        <w:numPr>
          <w:ilvl w:val="0"/>
          <w:numId w:val="21"/>
        </w:num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 xml:space="preserve">a duty to undertake carers’ assessments where they appear to be in need of support in their caring role, irrespective of whether the person they care for receives services or is known to </w:t>
      </w:r>
      <w:proofErr w:type="gramStart"/>
      <w:r w:rsidRPr="00CD1569">
        <w:rPr>
          <w:rFonts w:ascii="Calibri" w:eastAsia="Times New Roman" w:hAnsi="Calibri" w:cs="Arial"/>
          <w:sz w:val="24"/>
          <w:szCs w:val="24"/>
          <w:shd w:val="clear" w:color="auto" w:fill="FFFFFF"/>
        </w:rPr>
        <w:t>us;</w:t>
      </w:r>
      <w:proofErr w:type="gramEnd"/>
    </w:p>
    <w:p w14:paraId="7C06C398" w14:textId="77777777" w:rsidR="00CD1569" w:rsidRPr="00CD1569" w:rsidRDefault="00CD1569" w:rsidP="00CD1569">
      <w:pPr>
        <w:numPr>
          <w:ilvl w:val="0"/>
          <w:numId w:val="21"/>
        </w:num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 xml:space="preserve">a national eligibility framework for carers, similar to that introduced for cared-for people, which should be applied in determining whether carers are eligible to receive services in their own </w:t>
      </w:r>
      <w:proofErr w:type="gramStart"/>
      <w:r w:rsidRPr="00CD1569">
        <w:rPr>
          <w:rFonts w:ascii="Calibri" w:eastAsia="Times New Roman" w:hAnsi="Calibri" w:cs="Arial"/>
          <w:sz w:val="24"/>
          <w:szCs w:val="24"/>
          <w:shd w:val="clear" w:color="auto" w:fill="FFFFFF"/>
        </w:rPr>
        <w:t>right;</w:t>
      </w:r>
      <w:proofErr w:type="gramEnd"/>
    </w:p>
    <w:p w14:paraId="2A8AA3D1" w14:textId="77777777" w:rsidR="00CD1569" w:rsidRPr="00CD1569" w:rsidRDefault="00CD1569" w:rsidP="00CD1569">
      <w:pPr>
        <w:numPr>
          <w:ilvl w:val="0"/>
          <w:numId w:val="21"/>
        </w:num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 xml:space="preserve">the power for local authorities to financially assess carers and charge carers for services provided to </w:t>
      </w:r>
      <w:proofErr w:type="gramStart"/>
      <w:r w:rsidRPr="00CD1569">
        <w:rPr>
          <w:rFonts w:ascii="Calibri" w:eastAsia="Times New Roman" w:hAnsi="Calibri" w:cs="Arial"/>
          <w:sz w:val="24"/>
          <w:szCs w:val="24"/>
          <w:shd w:val="clear" w:color="auto" w:fill="FFFFFF"/>
        </w:rPr>
        <w:t>them;</w:t>
      </w:r>
      <w:proofErr w:type="gramEnd"/>
    </w:p>
    <w:p w14:paraId="23BB5DAC" w14:textId="06F7D87A" w:rsidR="00CD1569" w:rsidRDefault="00CD1569" w:rsidP="00CD1569">
      <w:pPr>
        <w:numPr>
          <w:ilvl w:val="0"/>
          <w:numId w:val="21"/>
        </w:num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t xml:space="preserve">the notion of the whole family approach, requiring us to ensure we fully understand the impact of people with care and support needs on all the important people in their </w:t>
      </w:r>
      <w:proofErr w:type="gramStart"/>
      <w:r w:rsidRPr="00CD1569">
        <w:rPr>
          <w:rFonts w:ascii="Calibri" w:eastAsia="Times New Roman" w:hAnsi="Calibri" w:cs="Arial"/>
          <w:sz w:val="24"/>
          <w:szCs w:val="24"/>
          <w:shd w:val="clear" w:color="auto" w:fill="FFFFFF"/>
        </w:rPr>
        <w:t>life;</w:t>
      </w:r>
      <w:proofErr w:type="gramEnd"/>
    </w:p>
    <w:p w14:paraId="6D386D33" w14:textId="77777777" w:rsidR="00DD1BBB" w:rsidRPr="00CD1569" w:rsidRDefault="00DD1BBB" w:rsidP="00DD1BBB">
      <w:pPr>
        <w:spacing w:after="0" w:line="300" w:lineRule="exact"/>
        <w:rPr>
          <w:rFonts w:ascii="Calibri" w:eastAsia="Times New Roman" w:hAnsi="Calibri" w:cs="Arial"/>
          <w:sz w:val="24"/>
          <w:szCs w:val="24"/>
          <w:shd w:val="clear" w:color="auto" w:fill="FFFFFF"/>
        </w:rPr>
      </w:pPr>
    </w:p>
    <w:p w14:paraId="660553AB" w14:textId="77777777" w:rsidR="00CD1569" w:rsidRPr="00CD1569" w:rsidRDefault="00CD1569" w:rsidP="00CD1569">
      <w:pPr>
        <w:spacing w:after="0" w:line="300" w:lineRule="exact"/>
        <w:rPr>
          <w:rFonts w:ascii="Calibri" w:eastAsia="Times New Roman" w:hAnsi="Calibri" w:cs="Arial"/>
          <w:sz w:val="24"/>
          <w:szCs w:val="24"/>
          <w:shd w:val="clear" w:color="auto" w:fill="FFFFFF"/>
        </w:rPr>
      </w:pPr>
      <w:r w:rsidRPr="00CD1569">
        <w:rPr>
          <w:rFonts w:ascii="Calibri" w:eastAsia="Times New Roman" w:hAnsi="Calibri" w:cs="Arial"/>
          <w:sz w:val="24"/>
          <w:szCs w:val="24"/>
          <w:shd w:val="clear" w:color="auto" w:fill="FFFFFF"/>
        </w:rPr>
        <w:lastRenderedPageBreak/>
        <w:t>The sections of the Care and Support Statutory Guidance most relevant to assessment and care management activity with carers are:</w:t>
      </w:r>
    </w:p>
    <w:p w14:paraId="7567AC32" w14:textId="77777777" w:rsidR="00CD1569" w:rsidRPr="00CD1569" w:rsidRDefault="00F323B9" w:rsidP="00CD1569">
      <w:pPr>
        <w:numPr>
          <w:ilvl w:val="0"/>
          <w:numId w:val="22"/>
        </w:numPr>
        <w:spacing w:after="0" w:line="300" w:lineRule="exact"/>
        <w:rPr>
          <w:rFonts w:ascii="Calibri" w:eastAsia="Times New Roman" w:hAnsi="Calibri" w:cs="Arial"/>
          <w:sz w:val="24"/>
          <w:szCs w:val="24"/>
          <w:shd w:val="clear" w:color="auto" w:fill="FFFFFF"/>
        </w:rPr>
      </w:pPr>
      <w:hyperlink r:id="rId13" w:anchor="chapter-1" w:tgtFrame="_blank" w:history="1">
        <w:r w:rsidR="00CD1569" w:rsidRPr="00CD1569">
          <w:rPr>
            <w:rStyle w:val="Hyperlink"/>
            <w:rFonts w:ascii="Calibri" w:eastAsia="Times New Roman" w:hAnsi="Calibri" w:cs="Arial"/>
            <w:sz w:val="24"/>
            <w:szCs w:val="24"/>
            <w:shd w:val="clear" w:color="auto" w:fill="FFFFFF"/>
          </w:rPr>
          <w:t>Chapter 1 – Promoting Wellbeing;</w:t>
        </w:r>
      </w:hyperlink>
    </w:p>
    <w:p w14:paraId="2545FBA4" w14:textId="77777777" w:rsidR="00CD1569" w:rsidRPr="00CD1569" w:rsidRDefault="00F323B9" w:rsidP="00CD1569">
      <w:pPr>
        <w:numPr>
          <w:ilvl w:val="0"/>
          <w:numId w:val="22"/>
        </w:numPr>
        <w:spacing w:after="0" w:line="300" w:lineRule="exact"/>
        <w:rPr>
          <w:rFonts w:ascii="Calibri" w:eastAsia="Times New Roman" w:hAnsi="Calibri" w:cs="Arial"/>
          <w:sz w:val="24"/>
          <w:szCs w:val="24"/>
          <w:shd w:val="clear" w:color="auto" w:fill="FFFFFF"/>
        </w:rPr>
      </w:pPr>
      <w:hyperlink r:id="rId14" w:anchor="chapter-3" w:tgtFrame="_blank" w:history="1">
        <w:r w:rsidR="00CD1569" w:rsidRPr="00CD1569">
          <w:rPr>
            <w:rStyle w:val="Hyperlink"/>
            <w:rFonts w:ascii="Calibri" w:eastAsia="Times New Roman" w:hAnsi="Calibri" w:cs="Arial"/>
            <w:sz w:val="24"/>
            <w:szCs w:val="24"/>
            <w:shd w:val="clear" w:color="auto" w:fill="FFFFFF"/>
          </w:rPr>
          <w:t>Chapter 3 – Information and Advice;</w:t>
        </w:r>
      </w:hyperlink>
    </w:p>
    <w:p w14:paraId="08D397A0" w14:textId="77777777" w:rsidR="00CD1569" w:rsidRPr="00CD1569" w:rsidRDefault="00F323B9" w:rsidP="00CD1569">
      <w:pPr>
        <w:numPr>
          <w:ilvl w:val="0"/>
          <w:numId w:val="22"/>
        </w:numPr>
        <w:spacing w:after="0" w:line="300" w:lineRule="exact"/>
        <w:rPr>
          <w:rFonts w:ascii="Calibri" w:eastAsia="Times New Roman" w:hAnsi="Calibri" w:cs="Arial"/>
          <w:sz w:val="24"/>
          <w:szCs w:val="24"/>
          <w:shd w:val="clear" w:color="auto" w:fill="FFFFFF"/>
        </w:rPr>
      </w:pPr>
      <w:hyperlink r:id="rId15" w:anchor="Chapter6" w:tgtFrame="_blank" w:history="1">
        <w:r w:rsidR="00CD1569" w:rsidRPr="00CD1569">
          <w:rPr>
            <w:rStyle w:val="Hyperlink"/>
            <w:rFonts w:ascii="Calibri" w:eastAsia="Times New Roman" w:hAnsi="Calibri" w:cs="Arial"/>
            <w:sz w:val="24"/>
            <w:szCs w:val="24"/>
            <w:shd w:val="clear" w:color="auto" w:fill="FFFFFF"/>
          </w:rPr>
          <w:t>Chapter 6 – Assessment and Eligibility;</w:t>
        </w:r>
      </w:hyperlink>
    </w:p>
    <w:p w14:paraId="386C8ED2" w14:textId="77777777" w:rsidR="00CD1569" w:rsidRPr="00CD1569" w:rsidRDefault="00F323B9" w:rsidP="00CD1569">
      <w:pPr>
        <w:numPr>
          <w:ilvl w:val="0"/>
          <w:numId w:val="22"/>
        </w:numPr>
        <w:spacing w:after="0" w:line="300" w:lineRule="exact"/>
        <w:rPr>
          <w:rFonts w:ascii="Calibri" w:eastAsia="Times New Roman" w:hAnsi="Calibri" w:cs="Arial"/>
          <w:sz w:val="24"/>
          <w:szCs w:val="24"/>
          <w:shd w:val="clear" w:color="auto" w:fill="FFFFFF"/>
        </w:rPr>
      </w:pPr>
      <w:hyperlink r:id="rId16" w:anchor="Chapter10" w:tgtFrame="_blank" w:history="1">
        <w:r w:rsidR="00CD1569" w:rsidRPr="00CD1569">
          <w:rPr>
            <w:rStyle w:val="Hyperlink"/>
            <w:rFonts w:ascii="Calibri" w:eastAsia="Times New Roman" w:hAnsi="Calibri" w:cs="Arial"/>
            <w:sz w:val="24"/>
            <w:szCs w:val="24"/>
            <w:shd w:val="clear" w:color="auto" w:fill="FFFFFF"/>
          </w:rPr>
          <w:t>Chapter 10 – Care and Support Planning;</w:t>
        </w:r>
      </w:hyperlink>
    </w:p>
    <w:p w14:paraId="37AFE2E2" w14:textId="77777777" w:rsidR="00CD1569" w:rsidRPr="00CD1569" w:rsidRDefault="00F323B9" w:rsidP="00CD1569">
      <w:pPr>
        <w:numPr>
          <w:ilvl w:val="0"/>
          <w:numId w:val="22"/>
        </w:numPr>
        <w:spacing w:after="0" w:line="300" w:lineRule="exact"/>
        <w:rPr>
          <w:rFonts w:ascii="Calibri" w:eastAsia="Times New Roman" w:hAnsi="Calibri" w:cs="Arial"/>
          <w:sz w:val="24"/>
          <w:szCs w:val="24"/>
          <w:u w:val="single"/>
          <w:shd w:val="clear" w:color="auto" w:fill="FFFFFF"/>
        </w:rPr>
      </w:pPr>
      <w:hyperlink r:id="rId17" w:anchor="Chapter13">
        <w:r w:rsidR="00CD1569" w:rsidRPr="00CD1569">
          <w:rPr>
            <w:rStyle w:val="Hyperlink"/>
            <w:rFonts w:ascii="Calibri" w:eastAsia="Times New Roman" w:hAnsi="Calibri" w:cs="Arial"/>
            <w:sz w:val="24"/>
            <w:szCs w:val="24"/>
            <w:shd w:val="clear" w:color="auto" w:fill="FFFFFF"/>
          </w:rPr>
          <w:t>Chapter 13 – Review of Care and Support Plans.</w:t>
        </w:r>
      </w:hyperlink>
    </w:p>
    <w:p w14:paraId="459D55C8" w14:textId="5ED16DA9" w:rsidR="0029015D" w:rsidRDefault="0029015D" w:rsidP="00767CBE">
      <w:pPr>
        <w:spacing w:after="0" w:line="300" w:lineRule="exact"/>
        <w:rPr>
          <w:rFonts w:ascii="Calibri" w:eastAsia="Times New Roman" w:hAnsi="Calibri" w:cs="Arial"/>
          <w:sz w:val="24"/>
          <w:szCs w:val="24"/>
          <w:shd w:val="clear" w:color="auto" w:fill="FFFFFF"/>
        </w:rPr>
      </w:pPr>
    </w:p>
    <w:p w14:paraId="2368D020" w14:textId="77777777" w:rsidR="00B3713D" w:rsidRPr="00E61838" w:rsidRDefault="00B3713D" w:rsidP="00767CBE">
      <w:pPr>
        <w:spacing w:after="0" w:line="300" w:lineRule="exact"/>
        <w:rPr>
          <w:rFonts w:ascii="Calibri" w:eastAsia="Times New Roman" w:hAnsi="Calibri" w:cs="Arial"/>
          <w:sz w:val="24"/>
          <w:szCs w:val="24"/>
          <w:shd w:val="clear" w:color="auto" w:fill="FFFFFF"/>
        </w:rPr>
      </w:pPr>
    </w:p>
    <w:sectPr w:rsidR="00B3713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E67A" w14:textId="77777777" w:rsidR="00BA7D02" w:rsidRDefault="00BA7D02" w:rsidP="004C7F65">
      <w:pPr>
        <w:spacing w:after="0" w:line="240" w:lineRule="auto"/>
      </w:pPr>
      <w:r>
        <w:separator/>
      </w:r>
    </w:p>
  </w:endnote>
  <w:endnote w:type="continuationSeparator" w:id="0">
    <w:p w14:paraId="3FC4E588" w14:textId="77777777" w:rsidR="00BA7D02" w:rsidRDefault="00BA7D02"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0A9CE9B8" w:rsidR="00201D1C" w:rsidRPr="004C7F65" w:rsidRDefault="00803E35"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Carers</w:t>
    </w:r>
    <w:r w:rsidR="005F0E91">
      <w:rPr>
        <w:rFonts w:asciiTheme="majorHAnsi" w:hAnsiTheme="majorHAnsi"/>
      </w:rPr>
      <w:t>: T</w:t>
    </w:r>
    <w:r w:rsidR="004F7A86">
      <w:rPr>
        <w:rFonts w:asciiTheme="majorHAnsi" w:hAnsiTheme="majorHAnsi"/>
      </w:rPr>
      <w:t>he Care Act</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C432" w14:textId="77777777" w:rsidR="00BA7D02" w:rsidRDefault="00BA7D02" w:rsidP="004C7F65">
      <w:pPr>
        <w:spacing w:after="0" w:line="240" w:lineRule="auto"/>
      </w:pPr>
      <w:r>
        <w:separator/>
      </w:r>
    </w:p>
  </w:footnote>
  <w:footnote w:type="continuationSeparator" w:id="0">
    <w:p w14:paraId="1FC46413" w14:textId="77777777" w:rsidR="00BA7D02" w:rsidRDefault="00BA7D02"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7EC21D4"/>
    <w:multiLevelType w:val="multilevel"/>
    <w:tmpl w:val="0D2A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5"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8A0525"/>
    <w:multiLevelType w:val="multilevel"/>
    <w:tmpl w:val="046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2"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4"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5"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6"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8"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1"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3"/>
  </w:num>
  <w:num w:numId="3" w16cid:durableId="1033963689">
    <w:abstractNumId w:val="14"/>
  </w:num>
  <w:num w:numId="4" w16cid:durableId="958995103">
    <w:abstractNumId w:val="20"/>
  </w:num>
  <w:num w:numId="5" w16cid:durableId="2123643863">
    <w:abstractNumId w:val="15"/>
  </w:num>
  <w:num w:numId="6" w16cid:durableId="1238705649">
    <w:abstractNumId w:val="4"/>
  </w:num>
  <w:num w:numId="7" w16cid:durableId="1069838794">
    <w:abstractNumId w:val="17"/>
  </w:num>
  <w:num w:numId="8" w16cid:durableId="1385983677">
    <w:abstractNumId w:val="11"/>
  </w:num>
  <w:num w:numId="9" w16cid:durableId="1388794807">
    <w:abstractNumId w:val="5"/>
  </w:num>
  <w:num w:numId="10" w16cid:durableId="870075807">
    <w:abstractNumId w:val="8"/>
  </w:num>
  <w:num w:numId="11" w16cid:durableId="554777016">
    <w:abstractNumId w:val="16"/>
  </w:num>
  <w:num w:numId="12" w16cid:durableId="1934630890">
    <w:abstractNumId w:val="19"/>
  </w:num>
  <w:num w:numId="13" w16cid:durableId="1357195818">
    <w:abstractNumId w:val="0"/>
  </w:num>
  <w:num w:numId="14" w16cid:durableId="226574053">
    <w:abstractNumId w:val="6"/>
  </w:num>
  <w:num w:numId="15" w16cid:durableId="11299298">
    <w:abstractNumId w:val="7"/>
  </w:num>
  <w:num w:numId="16" w16cid:durableId="39477149">
    <w:abstractNumId w:val="9"/>
  </w:num>
  <w:num w:numId="17" w16cid:durableId="1872064730">
    <w:abstractNumId w:val="18"/>
  </w:num>
  <w:num w:numId="18" w16cid:durableId="2041122275">
    <w:abstractNumId w:val="21"/>
  </w:num>
  <w:num w:numId="19" w16cid:durableId="205029213">
    <w:abstractNumId w:val="12"/>
  </w:num>
  <w:num w:numId="20" w16cid:durableId="1045763249">
    <w:abstractNumId w:val="3"/>
  </w:num>
  <w:num w:numId="21" w16cid:durableId="417752784">
    <w:abstractNumId w:val="10"/>
  </w:num>
  <w:num w:numId="22" w16cid:durableId="2092920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71918"/>
    <w:rsid w:val="000A3F6B"/>
    <w:rsid w:val="000A4DF3"/>
    <w:rsid w:val="000A5186"/>
    <w:rsid w:val="000B268F"/>
    <w:rsid w:val="000B5A95"/>
    <w:rsid w:val="000C4445"/>
    <w:rsid w:val="000F2C5A"/>
    <w:rsid w:val="0010064B"/>
    <w:rsid w:val="00105E6D"/>
    <w:rsid w:val="00106A4F"/>
    <w:rsid w:val="00107DC7"/>
    <w:rsid w:val="001131E9"/>
    <w:rsid w:val="001247DE"/>
    <w:rsid w:val="00126554"/>
    <w:rsid w:val="00126B02"/>
    <w:rsid w:val="001442FE"/>
    <w:rsid w:val="00147FCB"/>
    <w:rsid w:val="00151EC2"/>
    <w:rsid w:val="00180000"/>
    <w:rsid w:val="00184813"/>
    <w:rsid w:val="00193D8E"/>
    <w:rsid w:val="00197525"/>
    <w:rsid w:val="001A6974"/>
    <w:rsid w:val="001C5323"/>
    <w:rsid w:val="001C5B63"/>
    <w:rsid w:val="001D5432"/>
    <w:rsid w:val="001E4F30"/>
    <w:rsid w:val="001E5C52"/>
    <w:rsid w:val="001F3B41"/>
    <w:rsid w:val="00201D1C"/>
    <w:rsid w:val="00203736"/>
    <w:rsid w:val="00217986"/>
    <w:rsid w:val="0022274F"/>
    <w:rsid w:val="00223B8A"/>
    <w:rsid w:val="00225E8A"/>
    <w:rsid w:val="002372B5"/>
    <w:rsid w:val="00240913"/>
    <w:rsid w:val="002426EE"/>
    <w:rsid w:val="00250B91"/>
    <w:rsid w:val="0029015D"/>
    <w:rsid w:val="00297EBE"/>
    <w:rsid w:val="002A3F10"/>
    <w:rsid w:val="002B75DA"/>
    <w:rsid w:val="002E0EB3"/>
    <w:rsid w:val="002F0571"/>
    <w:rsid w:val="002F381F"/>
    <w:rsid w:val="00303E83"/>
    <w:rsid w:val="00310AF9"/>
    <w:rsid w:val="00326271"/>
    <w:rsid w:val="00340E01"/>
    <w:rsid w:val="003472E9"/>
    <w:rsid w:val="0035013E"/>
    <w:rsid w:val="00365AC6"/>
    <w:rsid w:val="00370AD8"/>
    <w:rsid w:val="00376019"/>
    <w:rsid w:val="003A143F"/>
    <w:rsid w:val="003A57A8"/>
    <w:rsid w:val="003C0B6E"/>
    <w:rsid w:val="003D6168"/>
    <w:rsid w:val="003D7DBF"/>
    <w:rsid w:val="003E5F49"/>
    <w:rsid w:val="003F349C"/>
    <w:rsid w:val="00410417"/>
    <w:rsid w:val="0041388E"/>
    <w:rsid w:val="00421F35"/>
    <w:rsid w:val="0042716F"/>
    <w:rsid w:val="004547D9"/>
    <w:rsid w:val="0046147C"/>
    <w:rsid w:val="0046230C"/>
    <w:rsid w:val="00462DAA"/>
    <w:rsid w:val="004867B8"/>
    <w:rsid w:val="0049325A"/>
    <w:rsid w:val="004A1919"/>
    <w:rsid w:val="004C7F65"/>
    <w:rsid w:val="004C7FAC"/>
    <w:rsid w:val="004D0CEF"/>
    <w:rsid w:val="004D4836"/>
    <w:rsid w:val="004D4A55"/>
    <w:rsid w:val="004D5B1A"/>
    <w:rsid w:val="004F7A86"/>
    <w:rsid w:val="005010A9"/>
    <w:rsid w:val="00506787"/>
    <w:rsid w:val="00527CE3"/>
    <w:rsid w:val="00542D8E"/>
    <w:rsid w:val="00562477"/>
    <w:rsid w:val="00571BD5"/>
    <w:rsid w:val="005857B7"/>
    <w:rsid w:val="0059131D"/>
    <w:rsid w:val="00591D3B"/>
    <w:rsid w:val="005A1A27"/>
    <w:rsid w:val="005A7837"/>
    <w:rsid w:val="005C273F"/>
    <w:rsid w:val="005D27E8"/>
    <w:rsid w:val="005F0E91"/>
    <w:rsid w:val="00602030"/>
    <w:rsid w:val="00603562"/>
    <w:rsid w:val="00603CD1"/>
    <w:rsid w:val="00646D90"/>
    <w:rsid w:val="0066457A"/>
    <w:rsid w:val="00670BE6"/>
    <w:rsid w:val="00675E52"/>
    <w:rsid w:val="006808CD"/>
    <w:rsid w:val="00697500"/>
    <w:rsid w:val="006A10BB"/>
    <w:rsid w:val="006A54CD"/>
    <w:rsid w:val="006A79EF"/>
    <w:rsid w:val="006B1CED"/>
    <w:rsid w:val="006C2EA9"/>
    <w:rsid w:val="006D3EE8"/>
    <w:rsid w:val="006F27F8"/>
    <w:rsid w:val="0072441F"/>
    <w:rsid w:val="00734815"/>
    <w:rsid w:val="00736AEF"/>
    <w:rsid w:val="0074121E"/>
    <w:rsid w:val="0074257D"/>
    <w:rsid w:val="00743742"/>
    <w:rsid w:val="00767CBE"/>
    <w:rsid w:val="0078633F"/>
    <w:rsid w:val="0078640A"/>
    <w:rsid w:val="007A3322"/>
    <w:rsid w:val="007A4CA7"/>
    <w:rsid w:val="007B2277"/>
    <w:rsid w:val="007C05C0"/>
    <w:rsid w:val="007E6E73"/>
    <w:rsid w:val="007F4ED8"/>
    <w:rsid w:val="00801DB4"/>
    <w:rsid w:val="00803E35"/>
    <w:rsid w:val="0082550E"/>
    <w:rsid w:val="00827829"/>
    <w:rsid w:val="008566A7"/>
    <w:rsid w:val="00856C8B"/>
    <w:rsid w:val="00857DA4"/>
    <w:rsid w:val="00867127"/>
    <w:rsid w:val="008771DB"/>
    <w:rsid w:val="008A09EA"/>
    <w:rsid w:val="008A4C4F"/>
    <w:rsid w:val="008B1869"/>
    <w:rsid w:val="008C0F3F"/>
    <w:rsid w:val="008C3C6D"/>
    <w:rsid w:val="008C532A"/>
    <w:rsid w:val="008C5888"/>
    <w:rsid w:val="008E33D8"/>
    <w:rsid w:val="008F0EDC"/>
    <w:rsid w:val="009078AB"/>
    <w:rsid w:val="00913C28"/>
    <w:rsid w:val="00922F22"/>
    <w:rsid w:val="00925599"/>
    <w:rsid w:val="009319DD"/>
    <w:rsid w:val="009323AF"/>
    <w:rsid w:val="009471D8"/>
    <w:rsid w:val="0099200E"/>
    <w:rsid w:val="009C2693"/>
    <w:rsid w:val="009C414D"/>
    <w:rsid w:val="009D36EC"/>
    <w:rsid w:val="009F5EC1"/>
    <w:rsid w:val="00A22E2C"/>
    <w:rsid w:val="00A36AA4"/>
    <w:rsid w:val="00A50DF2"/>
    <w:rsid w:val="00A57131"/>
    <w:rsid w:val="00A7039B"/>
    <w:rsid w:val="00A710D8"/>
    <w:rsid w:val="00A87EB1"/>
    <w:rsid w:val="00AA2FDA"/>
    <w:rsid w:val="00AA69D7"/>
    <w:rsid w:val="00AB6E5E"/>
    <w:rsid w:val="00AC1902"/>
    <w:rsid w:val="00AD476D"/>
    <w:rsid w:val="00AD6264"/>
    <w:rsid w:val="00AE633A"/>
    <w:rsid w:val="00AF486A"/>
    <w:rsid w:val="00B04A6F"/>
    <w:rsid w:val="00B0677C"/>
    <w:rsid w:val="00B112E3"/>
    <w:rsid w:val="00B1210F"/>
    <w:rsid w:val="00B231ED"/>
    <w:rsid w:val="00B3713D"/>
    <w:rsid w:val="00B375D5"/>
    <w:rsid w:val="00B37998"/>
    <w:rsid w:val="00B50DB1"/>
    <w:rsid w:val="00B57DA2"/>
    <w:rsid w:val="00B73E2D"/>
    <w:rsid w:val="00B82514"/>
    <w:rsid w:val="00B85E56"/>
    <w:rsid w:val="00B903EA"/>
    <w:rsid w:val="00B93670"/>
    <w:rsid w:val="00BA21AF"/>
    <w:rsid w:val="00BA7D02"/>
    <w:rsid w:val="00BB02AF"/>
    <w:rsid w:val="00BB7DA5"/>
    <w:rsid w:val="00BD3A49"/>
    <w:rsid w:val="00BF047C"/>
    <w:rsid w:val="00BF6862"/>
    <w:rsid w:val="00C147BA"/>
    <w:rsid w:val="00C37A85"/>
    <w:rsid w:val="00C43BB2"/>
    <w:rsid w:val="00C4531F"/>
    <w:rsid w:val="00C45ABA"/>
    <w:rsid w:val="00C76915"/>
    <w:rsid w:val="00C96D87"/>
    <w:rsid w:val="00CA3EC0"/>
    <w:rsid w:val="00CA5496"/>
    <w:rsid w:val="00CA5B8F"/>
    <w:rsid w:val="00CB2A23"/>
    <w:rsid w:val="00CD1569"/>
    <w:rsid w:val="00D02972"/>
    <w:rsid w:val="00D12E21"/>
    <w:rsid w:val="00D31D5B"/>
    <w:rsid w:val="00D34590"/>
    <w:rsid w:val="00D4144A"/>
    <w:rsid w:val="00D4684E"/>
    <w:rsid w:val="00D5785A"/>
    <w:rsid w:val="00D713A6"/>
    <w:rsid w:val="00D72EB2"/>
    <w:rsid w:val="00D901E3"/>
    <w:rsid w:val="00D90D9C"/>
    <w:rsid w:val="00DA1562"/>
    <w:rsid w:val="00DC39E8"/>
    <w:rsid w:val="00DC7698"/>
    <w:rsid w:val="00DD1BBB"/>
    <w:rsid w:val="00DE1BA4"/>
    <w:rsid w:val="00DE7B7B"/>
    <w:rsid w:val="00E07594"/>
    <w:rsid w:val="00E156FF"/>
    <w:rsid w:val="00E21150"/>
    <w:rsid w:val="00E47A7A"/>
    <w:rsid w:val="00E55906"/>
    <w:rsid w:val="00E6120F"/>
    <w:rsid w:val="00E61838"/>
    <w:rsid w:val="00E6379D"/>
    <w:rsid w:val="00EA52DF"/>
    <w:rsid w:val="00EB6D54"/>
    <w:rsid w:val="00EF1323"/>
    <w:rsid w:val="00F26E39"/>
    <w:rsid w:val="00F31929"/>
    <w:rsid w:val="00F323B9"/>
    <w:rsid w:val="00F332B7"/>
    <w:rsid w:val="00F37B5E"/>
    <w:rsid w:val="00F66275"/>
    <w:rsid w:val="00F82C62"/>
    <w:rsid w:val="00F84EA8"/>
    <w:rsid w:val="00F979D9"/>
    <w:rsid w:val="00FC4ACE"/>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913C28"/>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uk/government/publications/care-act-statutory-guidance/care-and-support-statutory-guidance" TargetMode="Externa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are-act-statutory-guidance/care-and-support-statutory-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3.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2</cp:revision>
  <cp:lastPrinted>2022-06-29T14:55:00Z</cp:lastPrinted>
  <dcterms:created xsi:type="dcterms:W3CDTF">2023-01-16T16:41:00Z</dcterms:created>
  <dcterms:modified xsi:type="dcterms:W3CDTF">2023-01-16T16:41:00Z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