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52" w:rsidRDefault="00984252" w:rsidP="007B3E43">
      <w:r>
        <w:t>February 2020</w:t>
      </w:r>
    </w:p>
    <w:p w:rsidR="003E2E3E" w:rsidRPr="00984252" w:rsidRDefault="00984252" w:rsidP="0098425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b/>
          <w:sz w:val="24"/>
          <w:szCs w:val="24"/>
        </w:rPr>
        <w:t>Changes to the Placements with Family and Friend's P</w:t>
      </w:r>
      <w:r w:rsidR="003F5D87" w:rsidRPr="00984252">
        <w:rPr>
          <w:rFonts w:ascii="Arial" w:hAnsi="Arial" w:cs="Arial"/>
          <w:b/>
          <w:sz w:val="24"/>
          <w:szCs w:val="24"/>
        </w:rPr>
        <w:t>rotocol, and referral for assessments.</w:t>
      </w:r>
      <w:proofErr w:type="gramEnd"/>
    </w:p>
    <w:bookmarkEnd w:id="0"/>
    <w:p w:rsidR="003F5D87" w:rsidRPr="00984252" w:rsidRDefault="003F5D87" w:rsidP="00984252">
      <w:pPr>
        <w:jc w:val="both"/>
        <w:rPr>
          <w:rFonts w:ascii="Arial" w:hAnsi="Arial" w:cs="Arial"/>
          <w:sz w:val="24"/>
          <w:szCs w:val="24"/>
        </w:rPr>
      </w:pPr>
    </w:p>
    <w:p w:rsidR="003F5D87" w:rsidRPr="00984252" w:rsidRDefault="003F5D87" w:rsidP="00984252">
      <w:p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>Please take note that A</w:t>
      </w:r>
      <w:r w:rsidR="001F3276" w:rsidRPr="00984252">
        <w:rPr>
          <w:rFonts w:ascii="Arial" w:hAnsi="Arial" w:cs="Arial"/>
          <w:sz w:val="24"/>
          <w:szCs w:val="24"/>
        </w:rPr>
        <w:t>cting DFJ Judge Bancroft has now</w:t>
      </w:r>
      <w:r w:rsidRPr="00984252">
        <w:rPr>
          <w:rFonts w:ascii="Arial" w:hAnsi="Arial" w:cs="Arial"/>
          <w:sz w:val="24"/>
          <w:szCs w:val="24"/>
        </w:rPr>
        <w:t xml:space="preserve"> agreed a new connected carer protocol.  </w:t>
      </w:r>
      <w:bookmarkStart w:id="1" w:name="_MON_1640694483"/>
      <w:bookmarkEnd w:id="1"/>
      <w:r w:rsidRPr="00984252">
        <w:rPr>
          <w:rFonts w:ascii="Arial" w:hAnsi="Arial" w:cs="Arial"/>
          <w:sz w:val="24"/>
          <w:szCs w:val="24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12" ShapeID="_x0000_i1025" DrawAspect="Icon" ObjectID="_1646463116" r:id="rId7">
            <o:FieldCodes>\s</o:FieldCodes>
          </o:OLEObject>
        </w:object>
      </w:r>
      <w:r w:rsidRPr="00984252">
        <w:rPr>
          <w:rFonts w:ascii="Arial" w:hAnsi="Arial" w:cs="Arial"/>
          <w:sz w:val="24"/>
          <w:szCs w:val="24"/>
        </w:rPr>
        <w:t xml:space="preserve"> </w:t>
      </w:r>
    </w:p>
    <w:p w:rsidR="003F5D87" w:rsidRPr="00984252" w:rsidRDefault="003F5D87" w:rsidP="00984252">
      <w:p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>Important information to note:</w:t>
      </w:r>
    </w:p>
    <w:p w:rsidR="004516D1" w:rsidRPr="00984252" w:rsidRDefault="003F5D87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 xml:space="preserve">Referrals to the PWFF team </w:t>
      </w:r>
      <w:r w:rsidR="004516D1" w:rsidRPr="00984252">
        <w:rPr>
          <w:rFonts w:ascii="Arial" w:hAnsi="Arial" w:cs="Arial"/>
          <w:sz w:val="24"/>
          <w:szCs w:val="24"/>
        </w:rPr>
        <w:t xml:space="preserve">should be made via the </w:t>
      </w:r>
      <w:proofErr w:type="gramStart"/>
      <w:r w:rsidR="004516D1" w:rsidRPr="00984252">
        <w:rPr>
          <w:rFonts w:ascii="Arial" w:hAnsi="Arial" w:cs="Arial"/>
          <w:sz w:val="24"/>
          <w:szCs w:val="24"/>
        </w:rPr>
        <w:t>Connected</w:t>
      </w:r>
      <w:proofErr w:type="gramEnd"/>
      <w:r w:rsidR="004516D1" w:rsidRPr="00984252">
        <w:rPr>
          <w:rFonts w:ascii="Arial" w:hAnsi="Arial" w:cs="Arial"/>
          <w:sz w:val="24"/>
          <w:szCs w:val="24"/>
        </w:rPr>
        <w:t xml:space="preserve"> persons viability assessment form (under Forms) on LCS.  </w:t>
      </w:r>
    </w:p>
    <w:p w:rsidR="003F5D87" w:rsidRPr="00984252" w:rsidRDefault="003F5D87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 xml:space="preserve">Referrals to include at least the name of the applicants, </w:t>
      </w:r>
      <w:r w:rsidR="004516D1" w:rsidRPr="00984252">
        <w:rPr>
          <w:rFonts w:ascii="Arial" w:hAnsi="Arial" w:cs="Arial"/>
          <w:sz w:val="24"/>
          <w:szCs w:val="24"/>
        </w:rPr>
        <w:t xml:space="preserve">address of the applicants, </w:t>
      </w:r>
      <w:r w:rsidRPr="00984252">
        <w:rPr>
          <w:rFonts w:ascii="Arial" w:hAnsi="Arial" w:cs="Arial"/>
          <w:sz w:val="24"/>
          <w:szCs w:val="24"/>
        </w:rPr>
        <w:t>name of the children the referral applies to, SU numbers</w:t>
      </w:r>
      <w:r w:rsidR="00133C78" w:rsidRPr="00984252">
        <w:rPr>
          <w:rFonts w:ascii="Arial" w:hAnsi="Arial" w:cs="Arial"/>
          <w:sz w:val="24"/>
          <w:szCs w:val="24"/>
        </w:rPr>
        <w:t>, telephone</w:t>
      </w:r>
      <w:r w:rsidRPr="00984252">
        <w:rPr>
          <w:rFonts w:ascii="Arial" w:hAnsi="Arial" w:cs="Arial"/>
          <w:sz w:val="24"/>
          <w:szCs w:val="24"/>
        </w:rPr>
        <w:t xml:space="preserve"> numbers</w:t>
      </w:r>
      <w:r w:rsidR="00133C78" w:rsidRPr="00984252">
        <w:rPr>
          <w:rFonts w:ascii="Arial" w:hAnsi="Arial" w:cs="Arial"/>
          <w:sz w:val="24"/>
          <w:szCs w:val="24"/>
        </w:rPr>
        <w:t>, date c</w:t>
      </w:r>
      <w:r w:rsidR="004516D1" w:rsidRPr="00984252">
        <w:rPr>
          <w:rFonts w:ascii="Arial" w:hAnsi="Arial" w:cs="Arial"/>
          <w:sz w:val="24"/>
          <w:szCs w:val="24"/>
        </w:rPr>
        <w:t xml:space="preserve">are proceedings were issued, </w:t>
      </w:r>
      <w:r w:rsidR="00133C78" w:rsidRPr="00984252">
        <w:rPr>
          <w:rFonts w:ascii="Arial" w:hAnsi="Arial" w:cs="Arial"/>
          <w:sz w:val="24"/>
          <w:szCs w:val="24"/>
        </w:rPr>
        <w:t>whether this is a Regulation 24 referral</w:t>
      </w:r>
      <w:r w:rsidR="004516D1" w:rsidRPr="00984252">
        <w:rPr>
          <w:rFonts w:ascii="Arial" w:hAnsi="Arial" w:cs="Arial"/>
          <w:sz w:val="24"/>
          <w:szCs w:val="24"/>
        </w:rPr>
        <w:t xml:space="preserve"> and a SWE</w:t>
      </w:r>
      <w:r w:rsidR="00133C78" w:rsidRPr="00984252">
        <w:rPr>
          <w:rFonts w:ascii="Arial" w:hAnsi="Arial" w:cs="Arial"/>
          <w:sz w:val="24"/>
          <w:szCs w:val="24"/>
        </w:rPr>
        <w:t>T analysis</w:t>
      </w:r>
      <w:r w:rsidR="004516D1" w:rsidRPr="00984252">
        <w:rPr>
          <w:rFonts w:ascii="Arial" w:hAnsi="Arial" w:cs="Arial"/>
          <w:sz w:val="24"/>
          <w:szCs w:val="24"/>
        </w:rPr>
        <w:t xml:space="preserve"> or case summary. For cases in pre-proceedings, please also make this clear on the referral.</w:t>
      </w:r>
      <w:r w:rsidR="001F3276" w:rsidRPr="00984252">
        <w:rPr>
          <w:rFonts w:ascii="Arial" w:hAnsi="Arial" w:cs="Arial"/>
          <w:sz w:val="24"/>
          <w:szCs w:val="24"/>
        </w:rPr>
        <w:t xml:space="preserve"> </w:t>
      </w:r>
    </w:p>
    <w:p w:rsidR="00133C78" w:rsidRPr="00984252" w:rsidRDefault="00133C78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>Referrals will be processed via a screening call and if negative, a position statement w</w:t>
      </w:r>
      <w:r w:rsidR="001F3276" w:rsidRPr="00984252">
        <w:rPr>
          <w:rFonts w:ascii="Arial" w:hAnsi="Arial" w:cs="Arial"/>
          <w:sz w:val="24"/>
          <w:szCs w:val="24"/>
        </w:rPr>
        <w:t xml:space="preserve">ill be provided within 7 days. </w:t>
      </w:r>
      <w:r w:rsidR="00FC0F57" w:rsidRPr="00984252">
        <w:rPr>
          <w:rFonts w:ascii="Arial" w:hAnsi="Arial" w:cs="Arial"/>
          <w:sz w:val="24"/>
          <w:szCs w:val="24"/>
        </w:rPr>
        <w:t xml:space="preserve"> </w:t>
      </w:r>
      <w:r w:rsidRPr="00984252">
        <w:rPr>
          <w:rFonts w:ascii="Arial" w:hAnsi="Arial" w:cs="Arial"/>
          <w:sz w:val="24"/>
          <w:szCs w:val="24"/>
        </w:rPr>
        <w:t xml:space="preserve"> If the referral progresses as positive, then no statement or standard assessment will be provided, as the assessment will immediately progress from screening call to completion of assessment.</w:t>
      </w:r>
    </w:p>
    <w:p w:rsidR="001F3276" w:rsidRPr="00984252" w:rsidRDefault="001F3276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 xml:space="preserve">Initial </w:t>
      </w:r>
      <w:r w:rsidR="0038425F" w:rsidRPr="00984252">
        <w:rPr>
          <w:rFonts w:ascii="Arial" w:hAnsi="Arial" w:cs="Arial"/>
          <w:sz w:val="24"/>
          <w:szCs w:val="24"/>
        </w:rPr>
        <w:t xml:space="preserve">SKYPE </w:t>
      </w:r>
      <w:r w:rsidRPr="00984252">
        <w:rPr>
          <w:rFonts w:ascii="Arial" w:hAnsi="Arial" w:cs="Arial"/>
          <w:sz w:val="24"/>
          <w:szCs w:val="24"/>
        </w:rPr>
        <w:t>consultation between the PM and social worker</w:t>
      </w:r>
      <w:r w:rsidR="00D3424D" w:rsidRPr="00984252">
        <w:rPr>
          <w:rFonts w:ascii="Arial" w:hAnsi="Arial" w:cs="Arial"/>
          <w:sz w:val="24"/>
          <w:szCs w:val="24"/>
        </w:rPr>
        <w:t xml:space="preserve"> of PWFFT and CSC to take place within 14 days from referral and a midpoint discussion within 6 </w:t>
      </w:r>
      <w:r w:rsidR="004516D1" w:rsidRPr="00984252">
        <w:rPr>
          <w:rFonts w:ascii="Arial" w:hAnsi="Arial" w:cs="Arial"/>
          <w:sz w:val="24"/>
          <w:szCs w:val="24"/>
        </w:rPr>
        <w:t xml:space="preserve">weeks </w:t>
      </w:r>
      <w:r w:rsidR="00D3424D" w:rsidRPr="00984252">
        <w:rPr>
          <w:rFonts w:ascii="Arial" w:hAnsi="Arial" w:cs="Arial"/>
          <w:sz w:val="24"/>
          <w:szCs w:val="24"/>
        </w:rPr>
        <w:t>thereafter.  PWFF will arrange this.</w:t>
      </w:r>
    </w:p>
    <w:p w:rsidR="00D3424D" w:rsidRPr="00984252" w:rsidRDefault="00D3424D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 xml:space="preserve">Any negative outcome will be discussed with CSC before filing, to allow for consensus.  When consensus is not achieved, then </w:t>
      </w:r>
      <w:r w:rsidR="00900CE9" w:rsidRPr="00984252">
        <w:rPr>
          <w:rFonts w:ascii="Arial" w:hAnsi="Arial" w:cs="Arial"/>
          <w:sz w:val="24"/>
          <w:szCs w:val="24"/>
        </w:rPr>
        <w:t xml:space="preserve">a care planning Skype consultation to take place.  If still no agreement, then this </w:t>
      </w:r>
      <w:r w:rsidR="0038425F" w:rsidRPr="00984252">
        <w:rPr>
          <w:rFonts w:ascii="Arial" w:hAnsi="Arial" w:cs="Arial"/>
          <w:sz w:val="24"/>
          <w:szCs w:val="24"/>
        </w:rPr>
        <w:t>needs escalating</w:t>
      </w:r>
      <w:r w:rsidRPr="00984252">
        <w:rPr>
          <w:rFonts w:ascii="Arial" w:hAnsi="Arial" w:cs="Arial"/>
          <w:sz w:val="24"/>
          <w:szCs w:val="24"/>
        </w:rPr>
        <w:t xml:space="preserve"> through management.</w:t>
      </w:r>
      <w:r w:rsidR="00900CE9" w:rsidRPr="00984252">
        <w:rPr>
          <w:rFonts w:ascii="Arial" w:hAnsi="Arial" w:cs="Arial"/>
          <w:sz w:val="24"/>
          <w:szCs w:val="24"/>
        </w:rPr>
        <w:t xml:space="preserve"> </w:t>
      </w:r>
      <w:r w:rsidRPr="00984252">
        <w:rPr>
          <w:rFonts w:ascii="Arial" w:hAnsi="Arial" w:cs="Arial"/>
          <w:sz w:val="24"/>
          <w:szCs w:val="24"/>
        </w:rPr>
        <w:t>This will allow for one view to be presented to court.</w:t>
      </w:r>
    </w:p>
    <w:p w:rsidR="001F3276" w:rsidRPr="00984252" w:rsidRDefault="001F3276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>Assessments will be completed within 12 weeks</w:t>
      </w:r>
      <w:r w:rsidR="00D3424D" w:rsidRPr="00984252">
        <w:rPr>
          <w:rFonts w:ascii="Arial" w:hAnsi="Arial" w:cs="Arial"/>
          <w:sz w:val="24"/>
          <w:szCs w:val="24"/>
        </w:rPr>
        <w:t xml:space="preserve"> from date of referral</w:t>
      </w:r>
      <w:r w:rsidRPr="00984252">
        <w:rPr>
          <w:rFonts w:ascii="Arial" w:hAnsi="Arial" w:cs="Arial"/>
          <w:sz w:val="24"/>
          <w:szCs w:val="24"/>
        </w:rPr>
        <w:t>.</w:t>
      </w:r>
    </w:p>
    <w:p w:rsidR="00133C78" w:rsidRPr="00984252" w:rsidRDefault="00133C78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>If a family member is identified later in the proceedings, then a standard assessment followed where appropriate by a furth</w:t>
      </w:r>
      <w:r w:rsidR="001F3276" w:rsidRPr="00984252">
        <w:rPr>
          <w:rFonts w:ascii="Arial" w:hAnsi="Arial" w:cs="Arial"/>
          <w:sz w:val="24"/>
          <w:szCs w:val="24"/>
        </w:rPr>
        <w:t xml:space="preserve">er assessment will be completed, as </w:t>
      </w:r>
      <w:r w:rsidRPr="00984252">
        <w:rPr>
          <w:rFonts w:ascii="Arial" w:hAnsi="Arial" w:cs="Arial"/>
          <w:sz w:val="24"/>
          <w:szCs w:val="24"/>
        </w:rPr>
        <w:t xml:space="preserve">the practice </w:t>
      </w:r>
      <w:r w:rsidR="00900CE9" w:rsidRPr="00984252">
        <w:rPr>
          <w:rFonts w:ascii="Arial" w:hAnsi="Arial" w:cs="Arial"/>
          <w:sz w:val="24"/>
          <w:szCs w:val="24"/>
        </w:rPr>
        <w:t xml:space="preserve">is </w:t>
      </w:r>
      <w:r w:rsidRPr="00984252">
        <w:rPr>
          <w:rFonts w:ascii="Arial" w:hAnsi="Arial" w:cs="Arial"/>
          <w:sz w:val="24"/>
          <w:szCs w:val="24"/>
        </w:rPr>
        <w:t>currently.</w:t>
      </w:r>
    </w:p>
    <w:p w:rsidR="00133C78" w:rsidRPr="00984252" w:rsidRDefault="001F3276" w:rsidP="0098425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84252">
        <w:rPr>
          <w:rFonts w:ascii="Arial" w:hAnsi="Arial" w:cs="Arial"/>
          <w:sz w:val="24"/>
          <w:szCs w:val="24"/>
        </w:rPr>
        <w:t>Regulation 24 referrals will progress with an initial visit to assess the Reg 24 suitability, as the practice is currently</w:t>
      </w:r>
      <w:r w:rsidR="00133C78" w:rsidRPr="00984252">
        <w:rPr>
          <w:rFonts w:ascii="Arial" w:hAnsi="Arial" w:cs="Arial"/>
          <w:sz w:val="24"/>
          <w:szCs w:val="24"/>
        </w:rPr>
        <w:t>.</w:t>
      </w:r>
    </w:p>
    <w:p w:rsidR="00133C78" w:rsidRPr="00984252" w:rsidRDefault="00133C78" w:rsidP="00984252">
      <w:pPr>
        <w:jc w:val="both"/>
        <w:rPr>
          <w:rFonts w:ascii="Arial" w:hAnsi="Arial" w:cs="Arial"/>
          <w:sz w:val="24"/>
          <w:szCs w:val="24"/>
        </w:rPr>
      </w:pPr>
    </w:p>
    <w:p w:rsidR="00133C78" w:rsidRPr="00984252" w:rsidRDefault="00133C78" w:rsidP="00984252">
      <w:pPr>
        <w:jc w:val="both"/>
        <w:rPr>
          <w:rFonts w:ascii="Arial" w:hAnsi="Arial" w:cs="Arial"/>
          <w:sz w:val="24"/>
          <w:szCs w:val="24"/>
        </w:rPr>
      </w:pPr>
    </w:p>
    <w:p w:rsidR="003F5D87" w:rsidRPr="00984252" w:rsidRDefault="003F5D87" w:rsidP="00984252">
      <w:pPr>
        <w:jc w:val="both"/>
        <w:rPr>
          <w:rFonts w:ascii="Arial" w:hAnsi="Arial" w:cs="Arial"/>
          <w:sz w:val="24"/>
          <w:szCs w:val="24"/>
        </w:rPr>
      </w:pPr>
    </w:p>
    <w:sectPr w:rsidR="003F5D87" w:rsidRPr="00984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64DD4"/>
    <w:multiLevelType w:val="hybridMultilevel"/>
    <w:tmpl w:val="37B0D46A"/>
    <w:lvl w:ilvl="0" w:tplc="44EC9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87"/>
    <w:rsid w:val="00133C78"/>
    <w:rsid w:val="001F3276"/>
    <w:rsid w:val="002867B5"/>
    <w:rsid w:val="00377F04"/>
    <w:rsid w:val="0038425F"/>
    <w:rsid w:val="003F5D87"/>
    <w:rsid w:val="004516D1"/>
    <w:rsid w:val="007B3E43"/>
    <w:rsid w:val="00900CE9"/>
    <w:rsid w:val="00984252"/>
    <w:rsid w:val="00D3424D"/>
    <w:rsid w:val="00FC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4" ma:contentTypeDescription="Create a new document." ma:contentTypeScope="" ma:versionID="1e546b88849ca833b3ef77cb6513a20b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SXJZJSQ2YJM5-499006958-2262202</_dlc_DocId>
    <_dlc_DocIdUrl xmlns="14ef3b5f-6ca1-4c1c-a353-a1c338ccc666">
      <Url>https://antsertech.sharepoint.com/sites/TriXData2/_layouts/15/DocIdRedir.aspx?ID=SXJZJSQ2YJM5-499006958-2262202</Url>
      <Description>SXJZJSQ2YJM5-499006958-2262202</Description>
    </_dlc_DocIdUrl>
  </documentManagement>
</p:properties>
</file>

<file path=customXml/itemProps1.xml><?xml version="1.0" encoding="utf-8"?>
<ds:datastoreItem xmlns:ds="http://schemas.openxmlformats.org/officeDocument/2006/customXml" ds:itemID="{FAD9F02A-8F30-4136-BA97-CDCBBB2457F6}"/>
</file>

<file path=customXml/itemProps2.xml><?xml version="1.0" encoding="utf-8"?>
<ds:datastoreItem xmlns:ds="http://schemas.openxmlformats.org/officeDocument/2006/customXml" ds:itemID="{4312E4A5-B1E3-4811-9D90-8EB3094196B9}"/>
</file>

<file path=customXml/itemProps3.xml><?xml version="1.0" encoding="utf-8"?>
<ds:datastoreItem xmlns:ds="http://schemas.openxmlformats.org/officeDocument/2006/customXml" ds:itemID="{B8DBEEB1-5AE5-421E-8BEC-DC143C5EC306}"/>
</file>

<file path=customXml/itemProps4.xml><?xml version="1.0" encoding="utf-8"?>
<ds:datastoreItem xmlns:ds="http://schemas.openxmlformats.org/officeDocument/2006/customXml" ds:itemID="{4AB714D4-B879-48D4-BF9C-2F38B2600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Fliegauf, Heidi</dc:creator>
  <cp:lastModifiedBy>Lucy Edwards</cp:lastModifiedBy>
  <cp:revision>2</cp:revision>
  <dcterms:created xsi:type="dcterms:W3CDTF">2020-03-23T10:04:00Z</dcterms:created>
  <dcterms:modified xsi:type="dcterms:W3CDTF">2020-03-23T10:04:00Z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7216400</vt:r8>
  </property>
  <property fmtid="{D5CDD505-2E9C-101B-9397-08002B2CF9AE}" pid="4" name="_dlc_DocIdItemGuid">
    <vt:lpwstr>8eb6da0c-c201-59ca-a7f5-271cd7d7ee96</vt:lpwstr>
  </property>
</Properties>
</file>