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C2" w:rsidRDefault="005752C2" w:rsidP="00B51EFB">
      <w:pPr>
        <w:ind w:left="720" w:right="-532" w:hanging="720"/>
        <w:rPr>
          <w:rFonts w:ascii="Helvetica Neue" w:hAnsi="Helvetica Neue" w:cs="Arial"/>
          <w:b/>
          <w:bCs/>
          <w:sz w:val="40"/>
          <w:szCs w:val="40"/>
        </w:rPr>
      </w:pPr>
      <w:bookmarkStart w:id="0" w:name="_GoBack"/>
      <w:bookmarkEnd w:id="0"/>
    </w:p>
    <w:p w:rsidR="005752C2" w:rsidRDefault="000E7AC7" w:rsidP="000E7AC7">
      <w:pPr>
        <w:ind w:left="720" w:right="-532" w:hanging="720"/>
        <w:jc w:val="center"/>
        <w:rPr>
          <w:rFonts w:ascii="Helvetica Neue" w:hAnsi="Helvetica Neue" w:cs="Arial"/>
          <w:b/>
          <w:bCs/>
          <w:sz w:val="40"/>
          <w:szCs w:val="40"/>
        </w:rPr>
      </w:pPr>
      <w:r>
        <w:rPr>
          <w:noProof/>
          <w:lang w:val="en-GB" w:eastAsia="en-GB"/>
        </w:rPr>
        <w:drawing>
          <wp:inline distT="0" distB="0" distL="0" distR="0" wp14:anchorId="23142075" wp14:editId="562DF0A9">
            <wp:extent cx="4697095" cy="3173095"/>
            <wp:effectExtent l="0" t="0" r="8255" b="8255"/>
            <wp:docPr id="4" name="Picture 4" descr="C:\Users\Mulcaheyi\AppData\Local\Microsoft\Windows\INetCache\Content.Outlook\QGU511DD\KSCP Logo Propos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ulcaheyi\AppData\Local\Microsoft\Windows\INetCache\Content.Outlook\QGU511DD\KSCP Logo Proposa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C2" w:rsidRDefault="005752C2" w:rsidP="004C2AFA">
      <w:pPr>
        <w:ind w:right="-532"/>
        <w:rPr>
          <w:rFonts w:ascii="Helvetica Neue" w:hAnsi="Helvetica Neue" w:cs="Arial"/>
          <w:b/>
          <w:bCs/>
          <w:sz w:val="40"/>
          <w:szCs w:val="40"/>
        </w:rPr>
      </w:pPr>
    </w:p>
    <w:p w:rsidR="005752C2" w:rsidRPr="00203915" w:rsidRDefault="005752C2" w:rsidP="00B51EFB">
      <w:pPr>
        <w:ind w:left="720" w:right="-532" w:hanging="720"/>
        <w:rPr>
          <w:rFonts w:ascii="Arial" w:hAnsi="Arial" w:cs="Arial"/>
          <w:b/>
          <w:bCs/>
          <w:sz w:val="24"/>
          <w:szCs w:val="24"/>
        </w:rPr>
      </w:pPr>
    </w:p>
    <w:p w:rsidR="00B51EFB" w:rsidRPr="00D662A2" w:rsidRDefault="00B51EFB" w:rsidP="009D3156">
      <w:pPr>
        <w:ind w:left="720" w:right="-532"/>
        <w:jc w:val="center"/>
        <w:rPr>
          <w:rFonts w:ascii="Arial" w:hAnsi="Arial" w:cs="Arial"/>
          <w:b/>
          <w:bCs/>
          <w:sz w:val="56"/>
          <w:szCs w:val="72"/>
        </w:rPr>
      </w:pPr>
      <w:r w:rsidRPr="00D662A2">
        <w:rPr>
          <w:rFonts w:ascii="Arial" w:hAnsi="Arial" w:cs="Arial"/>
          <w:b/>
          <w:bCs/>
          <w:sz w:val="56"/>
          <w:szCs w:val="72"/>
        </w:rPr>
        <w:t xml:space="preserve">Knowsley Safeguarding </w:t>
      </w:r>
      <w:r w:rsidR="009D3156" w:rsidRPr="00D662A2">
        <w:rPr>
          <w:rFonts w:ascii="Arial" w:hAnsi="Arial" w:cs="Arial"/>
          <w:b/>
          <w:bCs/>
          <w:sz w:val="56"/>
          <w:szCs w:val="72"/>
        </w:rPr>
        <w:t>Children’s Partnership</w:t>
      </w:r>
    </w:p>
    <w:p w:rsidR="00D662A2" w:rsidRDefault="00D662A2" w:rsidP="009D3156">
      <w:pPr>
        <w:ind w:left="720" w:right="-532"/>
        <w:jc w:val="center"/>
        <w:rPr>
          <w:rFonts w:ascii="Arial" w:hAnsi="Arial" w:cs="Arial"/>
          <w:b/>
          <w:bCs/>
          <w:sz w:val="72"/>
          <w:szCs w:val="72"/>
        </w:rPr>
      </w:pPr>
    </w:p>
    <w:p w:rsidR="00D662A2" w:rsidRPr="00D662A2" w:rsidRDefault="00D662A2" w:rsidP="009D3156">
      <w:pPr>
        <w:ind w:left="720" w:right="-532"/>
        <w:jc w:val="center"/>
        <w:rPr>
          <w:rFonts w:ascii="Arial" w:hAnsi="Arial" w:cs="Arial"/>
          <w:b/>
          <w:bCs/>
          <w:sz w:val="48"/>
          <w:szCs w:val="72"/>
        </w:rPr>
      </w:pPr>
      <w:r w:rsidRPr="00D662A2">
        <w:rPr>
          <w:rFonts w:ascii="Arial" w:hAnsi="Arial" w:cs="Arial"/>
          <w:b/>
          <w:bCs/>
          <w:sz w:val="48"/>
          <w:szCs w:val="72"/>
        </w:rPr>
        <w:t>Escalation Policy Appendix 3</w:t>
      </w:r>
    </w:p>
    <w:p w:rsidR="00D662A2" w:rsidRDefault="00D662A2" w:rsidP="009D3156">
      <w:pPr>
        <w:ind w:left="720" w:right="-532"/>
        <w:jc w:val="center"/>
        <w:rPr>
          <w:rFonts w:ascii="Arial" w:hAnsi="Arial" w:cs="Arial"/>
          <w:b/>
          <w:bCs/>
          <w:sz w:val="52"/>
          <w:szCs w:val="72"/>
        </w:rPr>
      </w:pPr>
    </w:p>
    <w:p w:rsidR="00D662A2" w:rsidRPr="00D662A2" w:rsidRDefault="00D662A2" w:rsidP="009D3156">
      <w:pPr>
        <w:ind w:left="720" w:right="-532"/>
        <w:jc w:val="center"/>
        <w:rPr>
          <w:rFonts w:ascii="Arial" w:hAnsi="Arial" w:cs="Arial"/>
          <w:b/>
          <w:bCs/>
          <w:sz w:val="56"/>
          <w:szCs w:val="72"/>
        </w:rPr>
      </w:pPr>
      <w:r w:rsidRPr="00D662A2">
        <w:rPr>
          <w:rFonts w:ascii="Arial" w:hAnsi="Arial" w:cs="Arial"/>
          <w:b/>
          <w:bCs/>
          <w:i/>
          <w:sz w:val="44"/>
          <w:szCs w:val="40"/>
        </w:rPr>
        <w:t>Governance Process for Escalation</w:t>
      </w:r>
    </w:p>
    <w:p w:rsidR="00B51EFB" w:rsidRDefault="00B51EFB" w:rsidP="00B51EFB">
      <w:pPr>
        <w:ind w:left="720" w:hanging="720"/>
        <w:rPr>
          <w:rFonts w:ascii="Arial" w:hAnsi="Arial" w:cs="Arial"/>
          <w:bCs/>
          <w:sz w:val="40"/>
          <w:szCs w:val="40"/>
        </w:rPr>
      </w:pPr>
    </w:p>
    <w:p w:rsidR="00B51EFB" w:rsidRPr="009D3156" w:rsidRDefault="00B51EFB" w:rsidP="00D662A2">
      <w:pPr>
        <w:rPr>
          <w:rFonts w:ascii="Arial" w:hAnsi="Arial" w:cs="Arial"/>
          <w:b/>
          <w:bCs/>
          <w:i/>
          <w:sz w:val="40"/>
          <w:szCs w:val="40"/>
        </w:rPr>
      </w:pPr>
    </w:p>
    <w:p w:rsidR="00432243" w:rsidRPr="00203915" w:rsidRDefault="00432243" w:rsidP="00B51EFB">
      <w:pPr>
        <w:rPr>
          <w:rFonts w:ascii="Arial" w:hAnsi="Arial" w:cs="Arial"/>
          <w:bCs/>
          <w:sz w:val="24"/>
          <w:szCs w:val="24"/>
        </w:rPr>
      </w:pPr>
    </w:p>
    <w:p w:rsidR="005752C2" w:rsidRDefault="005752C2" w:rsidP="00B51EFB">
      <w:pPr>
        <w:rPr>
          <w:rFonts w:ascii="Arial" w:hAnsi="Arial" w:cs="Arial"/>
          <w:bCs/>
          <w:sz w:val="24"/>
          <w:szCs w:val="24"/>
        </w:rPr>
      </w:pPr>
    </w:p>
    <w:p w:rsidR="000F1B65" w:rsidRDefault="000F1B65" w:rsidP="00B51EFB">
      <w:pPr>
        <w:rPr>
          <w:rFonts w:ascii="Arial" w:hAnsi="Arial" w:cs="Arial"/>
          <w:bCs/>
          <w:sz w:val="24"/>
          <w:szCs w:val="24"/>
        </w:rPr>
      </w:pPr>
    </w:p>
    <w:p w:rsidR="000F1B65" w:rsidRDefault="000F1B65" w:rsidP="00B51EFB">
      <w:pPr>
        <w:rPr>
          <w:rFonts w:ascii="Arial" w:hAnsi="Arial" w:cs="Arial"/>
          <w:bCs/>
          <w:sz w:val="24"/>
          <w:szCs w:val="24"/>
        </w:rPr>
      </w:pPr>
    </w:p>
    <w:p w:rsidR="000F1B65" w:rsidRDefault="000F1B65" w:rsidP="00B51EFB">
      <w:pPr>
        <w:rPr>
          <w:rFonts w:ascii="Arial" w:hAnsi="Arial" w:cs="Arial"/>
          <w:bCs/>
          <w:sz w:val="24"/>
          <w:szCs w:val="24"/>
        </w:rPr>
      </w:pPr>
    </w:p>
    <w:p w:rsidR="000F1B65" w:rsidRDefault="000F1B65" w:rsidP="00B51EFB">
      <w:pPr>
        <w:rPr>
          <w:rFonts w:ascii="Arial" w:hAnsi="Arial" w:cs="Arial"/>
          <w:bCs/>
          <w:sz w:val="24"/>
          <w:szCs w:val="24"/>
        </w:rPr>
      </w:pPr>
    </w:p>
    <w:p w:rsidR="000F1B65" w:rsidRDefault="000F1B65" w:rsidP="00B51EFB">
      <w:pPr>
        <w:rPr>
          <w:rFonts w:ascii="Arial" w:hAnsi="Arial" w:cs="Arial"/>
          <w:bCs/>
          <w:sz w:val="24"/>
          <w:szCs w:val="24"/>
        </w:rPr>
      </w:pPr>
    </w:p>
    <w:p w:rsidR="000F1B65" w:rsidRDefault="000F1B65" w:rsidP="00B51EFB">
      <w:pPr>
        <w:rPr>
          <w:rFonts w:ascii="Arial" w:hAnsi="Arial" w:cs="Arial"/>
          <w:bCs/>
          <w:sz w:val="24"/>
          <w:szCs w:val="24"/>
        </w:rPr>
      </w:pPr>
    </w:p>
    <w:p w:rsidR="000F1B65" w:rsidRDefault="000F1B65" w:rsidP="00B51EFB">
      <w:pPr>
        <w:rPr>
          <w:rFonts w:ascii="Arial" w:hAnsi="Arial" w:cs="Arial"/>
          <w:bCs/>
          <w:sz w:val="24"/>
          <w:szCs w:val="24"/>
        </w:rPr>
      </w:pPr>
    </w:p>
    <w:p w:rsidR="000F1B65" w:rsidRDefault="000F1B65" w:rsidP="00B51EFB">
      <w:pPr>
        <w:rPr>
          <w:rFonts w:ascii="Arial" w:hAnsi="Arial" w:cs="Arial"/>
          <w:bCs/>
          <w:sz w:val="24"/>
          <w:szCs w:val="24"/>
        </w:rPr>
      </w:pPr>
    </w:p>
    <w:p w:rsidR="005752C2" w:rsidRPr="00203915" w:rsidRDefault="005752C2" w:rsidP="00B51EFB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7115"/>
      </w:tblGrid>
      <w:tr w:rsidR="000F1B65" w:rsidTr="00844006">
        <w:tc>
          <w:tcPr>
            <w:tcW w:w="2089" w:type="dxa"/>
            <w:shd w:val="clear" w:color="auto" w:fill="D9D9D9" w:themeFill="background1" w:themeFillShade="D9"/>
          </w:tcPr>
          <w:p w:rsidR="000F1B65" w:rsidRDefault="000F1B65" w:rsidP="000F1B65">
            <w:pPr>
              <w:rPr>
                <w:rFonts w:ascii="Arial" w:hAnsi="Arial" w:cs="Arial"/>
                <w:b/>
              </w:rPr>
            </w:pPr>
          </w:p>
          <w:p w:rsidR="000F1B65" w:rsidRPr="000F1B65" w:rsidRDefault="000F1B65" w:rsidP="000F1B65">
            <w:pPr>
              <w:rPr>
                <w:rFonts w:ascii="Arial" w:hAnsi="Arial" w:cs="Arial"/>
                <w:b/>
              </w:rPr>
            </w:pPr>
            <w:r w:rsidRPr="000F1B65">
              <w:rPr>
                <w:rFonts w:ascii="Arial" w:hAnsi="Arial" w:cs="Arial"/>
                <w:b/>
              </w:rPr>
              <w:t>Date</w:t>
            </w:r>
          </w:p>
          <w:p w:rsidR="000F1B65" w:rsidRPr="000F1B65" w:rsidRDefault="000F1B65" w:rsidP="000F1B65">
            <w:pPr>
              <w:rPr>
                <w:rFonts w:ascii="Arial" w:hAnsi="Arial" w:cs="Arial"/>
                <w:b/>
              </w:rPr>
            </w:pPr>
          </w:p>
        </w:tc>
        <w:tc>
          <w:tcPr>
            <w:tcW w:w="7115" w:type="dxa"/>
          </w:tcPr>
          <w:p w:rsidR="000F1B65" w:rsidRDefault="000F1B65" w:rsidP="00CA1E2B"/>
        </w:tc>
      </w:tr>
      <w:tr w:rsidR="000F1B65" w:rsidTr="00844006">
        <w:tc>
          <w:tcPr>
            <w:tcW w:w="2089" w:type="dxa"/>
            <w:shd w:val="clear" w:color="auto" w:fill="D9D9D9" w:themeFill="background1" w:themeFillShade="D9"/>
          </w:tcPr>
          <w:p w:rsidR="000F1B65" w:rsidRDefault="000F1B65" w:rsidP="000F1B65">
            <w:pPr>
              <w:rPr>
                <w:rFonts w:ascii="Arial" w:hAnsi="Arial" w:cs="Arial"/>
                <w:b/>
              </w:rPr>
            </w:pPr>
          </w:p>
          <w:p w:rsidR="000F1B65" w:rsidRPr="000F1B65" w:rsidRDefault="000F1B65" w:rsidP="000F1B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 Raising Concern</w:t>
            </w:r>
          </w:p>
          <w:p w:rsidR="000F1B65" w:rsidRPr="000F1B65" w:rsidRDefault="000F1B65" w:rsidP="000F1B65">
            <w:pPr>
              <w:rPr>
                <w:rFonts w:ascii="Arial" w:hAnsi="Arial" w:cs="Arial"/>
                <w:b/>
              </w:rPr>
            </w:pPr>
          </w:p>
        </w:tc>
        <w:tc>
          <w:tcPr>
            <w:tcW w:w="7115" w:type="dxa"/>
          </w:tcPr>
          <w:p w:rsidR="000F1B65" w:rsidRDefault="000F1B65" w:rsidP="00CA1E2B"/>
        </w:tc>
      </w:tr>
    </w:tbl>
    <w:p w:rsidR="000F1B65" w:rsidRDefault="000F1B65" w:rsidP="000F1B65"/>
    <w:p w:rsidR="000F1B65" w:rsidRDefault="000F1B65" w:rsidP="000F1B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F1B65" w:rsidTr="00844006">
        <w:tc>
          <w:tcPr>
            <w:tcW w:w="92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1B65" w:rsidRDefault="000F1B65" w:rsidP="00CA1E2B">
            <w:pPr>
              <w:rPr>
                <w:rFonts w:ascii="Arial" w:hAnsi="Arial" w:cs="Arial"/>
                <w:b/>
              </w:rPr>
            </w:pPr>
          </w:p>
          <w:p w:rsidR="000F1B65" w:rsidRPr="000F1B65" w:rsidRDefault="000F1B65" w:rsidP="00CA1E2B">
            <w:pPr>
              <w:rPr>
                <w:rFonts w:ascii="Arial" w:hAnsi="Arial" w:cs="Arial"/>
                <w:b/>
              </w:rPr>
            </w:pPr>
            <w:r w:rsidRPr="000F1B65">
              <w:rPr>
                <w:rFonts w:ascii="Arial" w:hAnsi="Arial" w:cs="Arial"/>
                <w:b/>
              </w:rPr>
              <w:t>Reason for escalation</w:t>
            </w:r>
          </w:p>
          <w:p w:rsidR="000F1B65" w:rsidRDefault="000F1B65" w:rsidP="00CA1E2B"/>
        </w:tc>
      </w:tr>
      <w:tr w:rsidR="000F1B65" w:rsidTr="00844006">
        <w:tc>
          <w:tcPr>
            <w:tcW w:w="9204" w:type="dxa"/>
            <w:tcBorders>
              <w:bottom w:val="single" w:sz="4" w:space="0" w:color="auto"/>
            </w:tcBorders>
          </w:tcPr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</w:tc>
      </w:tr>
    </w:tbl>
    <w:p w:rsidR="000F1B65" w:rsidRDefault="000F1B65" w:rsidP="000F1B65"/>
    <w:p w:rsidR="000F1B65" w:rsidRDefault="000F1B65" w:rsidP="000F1B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844006" w:rsidRPr="00844006" w:rsidTr="00844006">
        <w:tc>
          <w:tcPr>
            <w:tcW w:w="9204" w:type="dxa"/>
          </w:tcPr>
          <w:p w:rsidR="00844006" w:rsidRDefault="00844006" w:rsidP="00806E1E">
            <w:pPr>
              <w:rPr>
                <w:rFonts w:ascii="Arial" w:hAnsi="Arial" w:cs="Arial"/>
                <w:b/>
              </w:rPr>
            </w:pPr>
          </w:p>
          <w:p w:rsidR="00844006" w:rsidRPr="00022BA3" w:rsidRDefault="00022BA3" w:rsidP="00806E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Agencies Concerned</w:t>
            </w:r>
          </w:p>
          <w:p w:rsidR="00844006" w:rsidRPr="00844006" w:rsidRDefault="00844006" w:rsidP="00806E1E">
            <w:pPr>
              <w:rPr>
                <w:rFonts w:ascii="Arial" w:hAnsi="Arial" w:cs="Arial"/>
                <w:b/>
              </w:rPr>
            </w:pPr>
          </w:p>
        </w:tc>
      </w:tr>
      <w:tr w:rsidR="00844006" w:rsidTr="00844006">
        <w:tc>
          <w:tcPr>
            <w:tcW w:w="9204" w:type="dxa"/>
          </w:tcPr>
          <w:p w:rsidR="00844006" w:rsidRDefault="00844006" w:rsidP="00806E1E"/>
          <w:p w:rsidR="00844006" w:rsidRDefault="00844006" w:rsidP="00806E1E"/>
          <w:p w:rsidR="00844006" w:rsidRDefault="00844006" w:rsidP="00806E1E"/>
          <w:p w:rsidR="00844006" w:rsidRDefault="00844006" w:rsidP="00806E1E"/>
          <w:p w:rsidR="00844006" w:rsidRDefault="00844006" w:rsidP="00806E1E"/>
          <w:p w:rsidR="00844006" w:rsidRDefault="00844006" w:rsidP="00806E1E"/>
          <w:p w:rsidR="00844006" w:rsidRDefault="00844006" w:rsidP="00806E1E"/>
          <w:p w:rsidR="00844006" w:rsidRDefault="00844006" w:rsidP="00806E1E"/>
          <w:p w:rsidR="00844006" w:rsidRDefault="00844006" w:rsidP="00806E1E"/>
          <w:p w:rsidR="00844006" w:rsidRDefault="00844006" w:rsidP="00806E1E"/>
          <w:p w:rsidR="00844006" w:rsidRDefault="00844006" w:rsidP="00806E1E"/>
          <w:p w:rsidR="00844006" w:rsidRDefault="00844006" w:rsidP="00806E1E"/>
        </w:tc>
      </w:tr>
    </w:tbl>
    <w:p w:rsidR="00844006" w:rsidRDefault="008440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F1B65" w:rsidTr="00844006">
        <w:tc>
          <w:tcPr>
            <w:tcW w:w="9204" w:type="dxa"/>
            <w:shd w:val="clear" w:color="auto" w:fill="D9D9D9" w:themeFill="background1" w:themeFillShade="D9"/>
          </w:tcPr>
          <w:p w:rsidR="000F1B65" w:rsidRDefault="000F1B65" w:rsidP="00CA1E2B">
            <w:pPr>
              <w:rPr>
                <w:rFonts w:ascii="Arial" w:hAnsi="Arial" w:cs="Arial"/>
                <w:b/>
              </w:rPr>
            </w:pPr>
          </w:p>
          <w:p w:rsidR="000F1B65" w:rsidRPr="000F1B65" w:rsidRDefault="00022BA3" w:rsidP="00CA1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Actions T</w:t>
            </w:r>
            <w:r w:rsidR="000F1B65" w:rsidRPr="000F1B65">
              <w:rPr>
                <w:rFonts w:ascii="Arial" w:hAnsi="Arial" w:cs="Arial"/>
                <w:b/>
              </w:rPr>
              <w:t>aken</w:t>
            </w:r>
            <w:r w:rsidR="00844006">
              <w:rPr>
                <w:rFonts w:ascii="Arial" w:hAnsi="Arial" w:cs="Arial"/>
                <w:b/>
              </w:rPr>
              <w:t xml:space="preserve"> &amp; Outcomes</w:t>
            </w:r>
          </w:p>
          <w:p w:rsidR="000F1B65" w:rsidRDefault="000F1B65" w:rsidP="00CA1E2B"/>
        </w:tc>
      </w:tr>
      <w:tr w:rsidR="000F1B65" w:rsidTr="00844006">
        <w:trPr>
          <w:trHeight w:val="1751"/>
        </w:trPr>
        <w:tc>
          <w:tcPr>
            <w:tcW w:w="9204" w:type="dxa"/>
          </w:tcPr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</w:tc>
      </w:tr>
    </w:tbl>
    <w:p w:rsidR="000F1B65" w:rsidRDefault="000F1B65" w:rsidP="000F1B65"/>
    <w:p w:rsidR="000F1B65" w:rsidRDefault="000F1B65" w:rsidP="000F1B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1B65" w:rsidTr="00022BA3">
        <w:trPr>
          <w:trHeight w:val="660"/>
        </w:trPr>
        <w:tc>
          <w:tcPr>
            <w:tcW w:w="9242" w:type="dxa"/>
            <w:shd w:val="clear" w:color="auto" w:fill="D9D9D9" w:themeFill="background1" w:themeFillShade="D9"/>
          </w:tcPr>
          <w:p w:rsidR="000F1B65" w:rsidRDefault="000F1B65" w:rsidP="00CA1E2B">
            <w:pPr>
              <w:rPr>
                <w:rFonts w:ascii="Arial" w:hAnsi="Arial" w:cs="Arial"/>
                <w:b/>
              </w:rPr>
            </w:pPr>
          </w:p>
          <w:p w:rsidR="00022BA3" w:rsidRDefault="00022BA3" w:rsidP="00CA1E2B">
            <w:r>
              <w:rPr>
                <w:rFonts w:ascii="Arial" w:hAnsi="Arial" w:cs="Arial"/>
                <w:b/>
              </w:rPr>
              <w:t>Lessons Learnt</w:t>
            </w:r>
          </w:p>
        </w:tc>
      </w:tr>
      <w:tr w:rsidR="000F1B65" w:rsidTr="00022BA3">
        <w:trPr>
          <w:trHeight w:val="4241"/>
        </w:trPr>
        <w:tc>
          <w:tcPr>
            <w:tcW w:w="9242" w:type="dxa"/>
          </w:tcPr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  <w:p w:rsidR="000F1B65" w:rsidRDefault="000F1B65" w:rsidP="00CA1E2B"/>
        </w:tc>
      </w:tr>
    </w:tbl>
    <w:p w:rsidR="005752C2" w:rsidRDefault="005752C2" w:rsidP="00B51EFB">
      <w:pPr>
        <w:rPr>
          <w:rFonts w:ascii="Arial" w:hAnsi="Arial" w:cs="Arial"/>
          <w:bCs/>
          <w:sz w:val="24"/>
          <w:szCs w:val="24"/>
        </w:rPr>
      </w:pPr>
    </w:p>
    <w:p w:rsidR="000F1B65" w:rsidRDefault="000F1B65" w:rsidP="000F1B65"/>
    <w:p w:rsidR="000F1B65" w:rsidRDefault="000F1B65" w:rsidP="000F1B65"/>
    <w:p w:rsidR="000F1B65" w:rsidRDefault="000F1B65" w:rsidP="00B51EFB">
      <w:pPr>
        <w:rPr>
          <w:rFonts w:ascii="Arial" w:hAnsi="Arial" w:cs="Arial"/>
          <w:bCs/>
          <w:sz w:val="24"/>
          <w:szCs w:val="24"/>
        </w:rPr>
      </w:pPr>
    </w:p>
    <w:p w:rsidR="000F1B65" w:rsidRPr="00203915" w:rsidRDefault="000F1B65" w:rsidP="00B51EFB">
      <w:pPr>
        <w:rPr>
          <w:rFonts w:ascii="Arial" w:hAnsi="Arial" w:cs="Arial"/>
          <w:bCs/>
          <w:sz w:val="24"/>
          <w:szCs w:val="24"/>
        </w:rPr>
      </w:pPr>
    </w:p>
    <w:sectPr w:rsidR="000F1B65" w:rsidRPr="00203915" w:rsidSect="004C2AFA">
      <w:headerReference w:type="default" r:id="rId13"/>
      <w:footerReference w:type="even" r:id="rId14"/>
      <w:footerReference w:type="default" r:id="rId15"/>
      <w:pgSz w:w="11900" w:h="16840"/>
      <w:pgMar w:top="1276" w:right="155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90" w:rsidRDefault="00DB6590" w:rsidP="005752C2">
      <w:r>
        <w:separator/>
      </w:r>
    </w:p>
  </w:endnote>
  <w:endnote w:type="continuationSeparator" w:id="0">
    <w:p w:rsidR="00DB6590" w:rsidRDefault="00DB6590" w:rsidP="0057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73" w:rsidRDefault="00805973" w:rsidP="005752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5973" w:rsidRDefault="00805973" w:rsidP="005752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73" w:rsidRPr="00D662A2" w:rsidRDefault="00D662A2" w:rsidP="005752C2">
    <w:pPr>
      <w:pStyle w:val="Footer"/>
      <w:ind w:right="360"/>
      <w:rPr>
        <w:rFonts w:ascii="Arial" w:hAnsi="Arial" w:cs="Arial"/>
      </w:rPr>
    </w:pPr>
    <w:r w:rsidRPr="00D662A2">
      <w:rPr>
        <w:rFonts w:ascii="Arial" w:hAnsi="Arial" w:cs="Arial"/>
      </w:rPr>
      <w:t>November 2020 Version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90" w:rsidRDefault="00DB6590" w:rsidP="005752C2">
      <w:r>
        <w:separator/>
      </w:r>
    </w:p>
  </w:footnote>
  <w:footnote w:type="continuationSeparator" w:id="0">
    <w:p w:rsidR="00DB6590" w:rsidRDefault="00DB6590" w:rsidP="00575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A2" w:rsidRPr="00D662A2" w:rsidRDefault="00D662A2" w:rsidP="00D662A2">
    <w:pPr>
      <w:ind w:left="720" w:right="-532"/>
      <w:jc w:val="center"/>
      <w:rPr>
        <w:rFonts w:ascii="Arial" w:hAnsi="Arial" w:cs="Arial"/>
        <w:b/>
        <w:bCs/>
        <w:sz w:val="32"/>
        <w:szCs w:val="72"/>
      </w:rPr>
    </w:pPr>
    <w:r w:rsidRPr="00D662A2">
      <w:rPr>
        <w:rFonts w:ascii="Arial" w:hAnsi="Arial" w:cs="Arial"/>
        <w:b/>
        <w:bCs/>
        <w:sz w:val="32"/>
        <w:szCs w:val="72"/>
      </w:rPr>
      <w:t>Escalation Policy Appendix 3</w:t>
    </w:r>
  </w:p>
  <w:p w:rsidR="00D662A2" w:rsidRDefault="00D662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4FA"/>
    <w:multiLevelType w:val="hybridMultilevel"/>
    <w:tmpl w:val="BDBEB380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">
    <w:nsid w:val="09BE76D7"/>
    <w:multiLevelType w:val="hybridMultilevel"/>
    <w:tmpl w:val="B96AA93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>
    <w:nsid w:val="0B420360"/>
    <w:multiLevelType w:val="hybridMultilevel"/>
    <w:tmpl w:val="39EC6E5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3">
    <w:nsid w:val="0BDA5009"/>
    <w:multiLevelType w:val="hybridMultilevel"/>
    <w:tmpl w:val="4C969D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D1E77"/>
    <w:multiLevelType w:val="hybridMultilevel"/>
    <w:tmpl w:val="B17C7CDC"/>
    <w:lvl w:ilvl="0" w:tplc="85D47C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72BAF"/>
    <w:multiLevelType w:val="hybridMultilevel"/>
    <w:tmpl w:val="DCBCA95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1E3A3DCA"/>
    <w:multiLevelType w:val="hybridMultilevel"/>
    <w:tmpl w:val="3EA47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C35B0D"/>
    <w:multiLevelType w:val="hybridMultilevel"/>
    <w:tmpl w:val="A454B5E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4866933"/>
    <w:multiLevelType w:val="hybridMultilevel"/>
    <w:tmpl w:val="3690ADC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5BC604E"/>
    <w:multiLevelType w:val="hybridMultilevel"/>
    <w:tmpl w:val="B75E2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2E7860"/>
    <w:multiLevelType w:val="hybridMultilevel"/>
    <w:tmpl w:val="30A4661A"/>
    <w:lvl w:ilvl="0" w:tplc="7144AAD4">
      <w:start w:val="1"/>
      <w:numFmt w:val="decimal"/>
      <w:lvlText w:val="%1"/>
      <w:lvlJc w:val="left"/>
      <w:pPr>
        <w:ind w:left="7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31496F0A"/>
    <w:multiLevelType w:val="hybridMultilevel"/>
    <w:tmpl w:val="6BB0C8EA"/>
    <w:lvl w:ilvl="0" w:tplc="5D1678C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133DC"/>
    <w:multiLevelType w:val="hybridMultilevel"/>
    <w:tmpl w:val="895C1D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034EB1"/>
    <w:multiLevelType w:val="hybridMultilevel"/>
    <w:tmpl w:val="5C186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54AE5"/>
    <w:multiLevelType w:val="hybridMultilevel"/>
    <w:tmpl w:val="7CEA80AE"/>
    <w:lvl w:ilvl="0" w:tplc="3152A672">
      <w:start w:val="3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A431B9"/>
    <w:multiLevelType w:val="hybridMultilevel"/>
    <w:tmpl w:val="9A2E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A2F9F"/>
    <w:multiLevelType w:val="hybridMultilevel"/>
    <w:tmpl w:val="5ED20E0E"/>
    <w:lvl w:ilvl="0" w:tplc="AA504A6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7">
    <w:nsid w:val="57CD0E3D"/>
    <w:multiLevelType w:val="hybridMultilevel"/>
    <w:tmpl w:val="F662990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8">
    <w:nsid w:val="590C72E0"/>
    <w:multiLevelType w:val="hybridMultilevel"/>
    <w:tmpl w:val="C17425B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E994B22"/>
    <w:multiLevelType w:val="hybridMultilevel"/>
    <w:tmpl w:val="7BDC11E6"/>
    <w:lvl w:ilvl="0" w:tplc="FCDE8896">
      <w:start w:val="6"/>
      <w:numFmt w:val="decimal"/>
      <w:lvlText w:val="%1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433EBE"/>
    <w:multiLevelType w:val="hybridMultilevel"/>
    <w:tmpl w:val="6430F0E0"/>
    <w:lvl w:ilvl="0" w:tplc="C2AE11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C6BAF"/>
    <w:multiLevelType w:val="hybridMultilevel"/>
    <w:tmpl w:val="DA30F89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"/>
  </w:num>
  <w:num w:numId="5">
    <w:abstractNumId w:val="18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15"/>
  </w:num>
  <w:num w:numId="12">
    <w:abstractNumId w:val="21"/>
  </w:num>
  <w:num w:numId="13">
    <w:abstractNumId w:val="20"/>
  </w:num>
  <w:num w:numId="14">
    <w:abstractNumId w:val="14"/>
  </w:num>
  <w:num w:numId="15">
    <w:abstractNumId w:val="19"/>
  </w:num>
  <w:num w:numId="16">
    <w:abstractNumId w:val="4"/>
  </w:num>
  <w:num w:numId="17">
    <w:abstractNumId w:val="12"/>
  </w:num>
  <w:num w:numId="18">
    <w:abstractNumId w:val="12"/>
  </w:num>
  <w:num w:numId="19">
    <w:abstractNumId w:val="6"/>
  </w:num>
  <w:num w:numId="20">
    <w:abstractNumId w:val="9"/>
  </w:num>
  <w:num w:numId="21">
    <w:abstractNumId w:val="13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FB"/>
    <w:rsid w:val="00022BA3"/>
    <w:rsid w:val="000730F6"/>
    <w:rsid w:val="000B53E6"/>
    <w:rsid w:val="000E7AC7"/>
    <w:rsid w:val="000F0026"/>
    <w:rsid w:val="000F1B65"/>
    <w:rsid w:val="00203915"/>
    <w:rsid w:val="00233203"/>
    <w:rsid w:val="0033795A"/>
    <w:rsid w:val="003576A3"/>
    <w:rsid w:val="003624DA"/>
    <w:rsid w:val="00364FC1"/>
    <w:rsid w:val="003E0FFD"/>
    <w:rsid w:val="003E1E16"/>
    <w:rsid w:val="0042696C"/>
    <w:rsid w:val="00432243"/>
    <w:rsid w:val="0045163F"/>
    <w:rsid w:val="004C2AFA"/>
    <w:rsid w:val="00504FBA"/>
    <w:rsid w:val="00524876"/>
    <w:rsid w:val="00532906"/>
    <w:rsid w:val="00567170"/>
    <w:rsid w:val="005752C2"/>
    <w:rsid w:val="00601D1A"/>
    <w:rsid w:val="00674B61"/>
    <w:rsid w:val="006B47C0"/>
    <w:rsid w:val="007615A3"/>
    <w:rsid w:val="007A0897"/>
    <w:rsid w:val="007A098B"/>
    <w:rsid w:val="00805973"/>
    <w:rsid w:val="00822CA8"/>
    <w:rsid w:val="008246C1"/>
    <w:rsid w:val="00844006"/>
    <w:rsid w:val="008F5FAF"/>
    <w:rsid w:val="009D3156"/>
    <w:rsid w:val="009D4C62"/>
    <w:rsid w:val="00A30CFC"/>
    <w:rsid w:val="00A766C5"/>
    <w:rsid w:val="00AC4273"/>
    <w:rsid w:val="00AE0568"/>
    <w:rsid w:val="00B06E79"/>
    <w:rsid w:val="00B51EFB"/>
    <w:rsid w:val="00B87FA4"/>
    <w:rsid w:val="00BE357F"/>
    <w:rsid w:val="00C82D45"/>
    <w:rsid w:val="00CB15EE"/>
    <w:rsid w:val="00CF32E8"/>
    <w:rsid w:val="00CF3453"/>
    <w:rsid w:val="00D6496E"/>
    <w:rsid w:val="00D662A2"/>
    <w:rsid w:val="00DB6590"/>
    <w:rsid w:val="00E05908"/>
    <w:rsid w:val="00E30A62"/>
    <w:rsid w:val="00E65CB6"/>
    <w:rsid w:val="00EC0071"/>
    <w:rsid w:val="00EC51E4"/>
    <w:rsid w:val="00E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F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432243"/>
    <w:pPr>
      <w:keepNext/>
      <w:widowControl/>
      <w:autoSpaceDE/>
      <w:autoSpaceDN/>
      <w:adjustRightInd/>
      <w:outlineLvl w:val="2"/>
    </w:pPr>
    <w:rPr>
      <w:rFonts w:ascii="Arial" w:hAnsi="Arial" w:cs="Arial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B51EFB"/>
    <w:pPr>
      <w:keepNext/>
      <w:outlineLvl w:val="6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2243"/>
    <w:rPr>
      <w:rFonts w:ascii="Arial" w:eastAsia="Times New Roman" w:hAnsi="Arial" w:cs="Arial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B51EFB"/>
    <w:rPr>
      <w:rFonts w:ascii="Arial" w:eastAsia="Times New Roman" w:hAnsi="Arial" w:cs="Arial"/>
      <w:b/>
      <w:bCs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4322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5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2C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52C2"/>
  </w:style>
  <w:style w:type="paragraph" w:styleId="BalloonText">
    <w:name w:val="Balloon Text"/>
    <w:basedOn w:val="Normal"/>
    <w:link w:val="BalloonTextChar"/>
    <w:uiPriority w:val="99"/>
    <w:semiHidden/>
    <w:unhideWhenUsed/>
    <w:rsid w:val="004C2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6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6C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F1B65"/>
    <w:rPr>
      <w:rFonts w:asciiTheme="minorHAnsi" w:eastAsiaTheme="minorHAnsi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F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432243"/>
    <w:pPr>
      <w:keepNext/>
      <w:widowControl/>
      <w:autoSpaceDE/>
      <w:autoSpaceDN/>
      <w:adjustRightInd/>
      <w:outlineLvl w:val="2"/>
    </w:pPr>
    <w:rPr>
      <w:rFonts w:ascii="Arial" w:hAnsi="Arial" w:cs="Arial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B51EFB"/>
    <w:pPr>
      <w:keepNext/>
      <w:outlineLvl w:val="6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2243"/>
    <w:rPr>
      <w:rFonts w:ascii="Arial" w:eastAsia="Times New Roman" w:hAnsi="Arial" w:cs="Arial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B51EFB"/>
    <w:rPr>
      <w:rFonts w:ascii="Arial" w:eastAsia="Times New Roman" w:hAnsi="Arial" w:cs="Arial"/>
      <w:b/>
      <w:bCs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4322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5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2C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52C2"/>
  </w:style>
  <w:style w:type="paragraph" w:styleId="BalloonText">
    <w:name w:val="Balloon Text"/>
    <w:basedOn w:val="Normal"/>
    <w:link w:val="BalloonTextChar"/>
    <w:uiPriority w:val="99"/>
    <w:semiHidden/>
    <w:unhideWhenUsed/>
    <w:rsid w:val="004C2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6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6C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F1B65"/>
    <w:rPr>
      <w:rFonts w:asciiTheme="minorHAnsi" w:eastAsiaTheme="minorHAnsi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SXJZJSQ2YJM5-499006958-205445</_dlc_DocId>
    <_dlc_DocIdUrl xmlns="14ef3b5f-6ca1-4c1c-a353-a1c338ccc666">
      <Url>https://antsertech.sharepoint.com/sites/TriXData2/_layouts/15/DocIdRedir.aspx?ID=SXJZJSQ2YJM5-499006958-205445</Url>
      <Description>SXJZJSQ2YJM5-499006958-205445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3E2E19-7663-45E4-BDA0-7C6E7ED4F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C0917-CBFB-4D15-9F90-C23698210309}"/>
</file>

<file path=customXml/itemProps3.xml><?xml version="1.0" encoding="utf-8"?>
<ds:datastoreItem xmlns:ds="http://schemas.openxmlformats.org/officeDocument/2006/customXml" ds:itemID="{B5EB1DB2-CE39-463E-AEA0-97F3E700C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29862-DD6F-4B84-8D39-FA447B11D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Dauvit Hume</dc:creator>
  <cp:lastModifiedBy>Laura.Hancock</cp:lastModifiedBy>
  <cp:revision>2</cp:revision>
  <cp:lastPrinted>2019-04-09T08:25:00Z</cp:lastPrinted>
  <dcterms:created xsi:type="dcterms:W3CDTF">2021-05-10T11:37:00Z</dcterms:created>
  <dcterms:modified xsi:type="dcterms:W3CDTF">2021-05-10T11:37:00Z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20544500</vt:r8>
  </property>
  <property fmtid="{D5CDD505-2E9C-101B-9397-08002B2CF9AE}" pid="4" name="_dlc_DocIdItemGuid">
    <vt:lpwstr>3e244f0f-2fff-55ba-9885-2708cfafc0ba</vt:lpwstr>
  </property>
</Properties>
</file>