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8B0" w:rsidRPr="00E00DC3" w:rsidRDefault="00E648B0" w:rsidP="00E648B0">
      <w:pPr>
        <w:rPr>
          <w:rFonts w:ascii="Tahoma" w:hAnsi="Tahoma" w:cs="Tahoma"/>
          <w:sz w:val="22"/>
          <w:szCs w:val="22"/>
        </w:rPr>
      </w:pPr>
      <w:r>
        <w:rPr>
          <w:rFonts w:ascii="Tahoma" w:hAnsi="Tahoma" w:cs="Tahoma"/>
          <w:noProof/>
          <w:sz w:val="22"/>
          <w:szCs w:val="22"/>
          <w:lang w:eastAsia="en-GB"/>
        </w:rPr>
        <w:pict>
          <v:shapetype id="_x0000_t202" coordsize="21600,21600" o:spt="202" path="m,l,21600r21600,l21600,xe">
            <v:stroke joinstyle="miter"/>
            <v:path gradientshapeok="t" o:connecttype="rect"/>
          </v:shapetype>
          <v:shape id="Text Box 2" o:spid="_x0000_s1026" type="#_x0000_t202" style="position:absolute;margin-left:-22.6pt;margin-top:-45.35pt;width:84.75pt;height:21.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" strokecolor="white">
            <v:textbox style="mso-fit-shape-to-text:t">
              <w:txbxContent>
                <w:p w:rsidR="00E648B0" w:rsidRPr="00E00DC3" w:rsidRDefault="00E648B0" w:rsidP="00E648B0">
                  <w:pPr>
                    <w:rPr>
                      <w:rFonts w:ascii="Tahoma" w:hAnsi="Tahoma" w:cs="Tahoma"/>
                      <w:b/>
                      <w:sz w:val="22"/>
                      <w:szCs w:val="22"/>
                    </w:rPr>
                  </w:pPr>
                  <w:r w:rsidRPr="00E00DC3">
                    <w:rPr>
                      <w:rFonts w:ascii="Tahoma" w:hAnsi="Tahoma" w:cs="Tahoma"/>
                      <w:b/>
                      <w:sz w:val="22"/>
                      <w:szCs w:val="22"/>
                    </w:rPr>
                    <w:t>Appendix 2</w:t>
                  </w:r>
                </w:p>
              </w:txbxContent>
            </v:textbox>
          </v:shape>
        </w:pict>
      </w:r>
      <w:r>
        <w:rPr>
          <w:rFonts w:ascii="Tahoma" w:hAnsi="Tahoma" w:cs="Tahoma"/>
          <w:noProof/>
          <w:sz w:val="22"/>
          <w:szCs w:val="22"/>
          <w:lang w:eastAsia="en-GB"/>
        </w:rPr>
        <w:pict>
          <v:shape id="Text Box 6" o:spid="_x0000_s1029" type="#_x0000_t202" style="position:absolute;margin-left:321.7pt;margin-top:-12.9pt;width:178.95pt;height:21.2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" strokecolor="white">
            <v:textbox style="mso-fit-shape-to-text:t">
              <w:txbxContent>
                <w:p w:rsidR="00E648B0" w:rsidRPr="00942676" w:rsidRDefault="00E648B0" w:rsidP="00E648B0">
                  <w:pPr>
                    <w:jc w:val="center"/>
                    <w:rPr>
                      <w:rFonts w:ascii="Tahoma" w:hAnsi="Tahoma" w:cs="Tahoma"/>
                      <w:sz w:val="22"/>
                      <w:szCs w:val="22"/>
                    </w:rPr>
                  </w:pPr>
                </w:p>
              </w:txbxContent>
            </v:textbox>
          </v:shape>
        </w:pict>
      </w:r>
      <w:r>
        <w:rPr>
          <w:rFonts w:ascii="Tahoma" w:hAnsi="Tahoma" w:cs="Tahoma"/>
          <w:noProof/>
          <w:sz w:val="22"/>
          <w:szCs w:val="22"/>
          <w:lang w:eastAsia="en-GB"/>
        </w:rPr>
        <w:pict>
          <v:shape id="Text Box 3" o:spid="_x0000_s1028" type="#_x0000_t202" style="position:absolute;margin-left:104.2pt;margin-top:34.2pt;width:265.1pt;height:22.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" strokecolor="white">
            <v:textbox style="mso-fit-shape-to-text:t">
              <w:txbxContent>
                <w:p w:rsidR="00E648B0" w:rsidRPr="00942676" w:rsidRDefault="00E648B0" w:rsidP="00E648B0">
                  <w:pPr>
                    <w:jc w:val="center"/>
                    <w:rPr>
                      <w:rFonts w:ascii="Tahoma" w:hAnsi="Tahoma" w:cs="Tahoma"/>
                      <w:b/>
                      <w:sz w:val="24"/>
                      <w:szCs w:val="24"/>
                    </w:rPr>
                  </w:pPr>
                  <w:r>
                    <w:rPr>
                      <w:rFonts w:ascii="Tahoma" w:hAnsi="Tahoma" w:cs="Tahoma"/>
                      <w:b/>
                      <w:sz w:val="24"/>
                      <w:szCs w:val="24"/>
                    </w:rPr>
                    <w:t>Supervision Agreement Pro Forma</w:t>
                  </w:r>
                </w:p>
              </w:txbxContent>
            </v:textbox>
          </v:shape>
        </w:pict>
      </w:r>
      <w:r>
        <w:rPr>
          <w:rFonts w:ascii="Tahoma" w:hAnsi="Tahoma" w:cs="Tahoma"/>
          <w:noProof/>
          <w:sz w:val="22"/>
          <w:szCs w:val="22"/>
          <w:lang w:eastAsia="en-GB"/>
        </w:rPr>
        <w:pict>
          <v:shape id="Text Box 7" o:spid="_x0000_s1027" type="#_x0000_t202" style="position:absolute;margin-left:0;margin-top:.4pt;width:179.35pt;height:24.85pt;z-index:25166131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" strokecolor="white">
            <v:textbox style="mso-fit-shape-to-text:t">
              <w:txbxContent>
                <w:p w:rsidR="00E648B0" w:rsidRPr="00522EAC" w:rsidRDefault="00E648B0" w:rsidP="00E648B0">
                  <w:pPr>
                    <w:jc w:val="center"/>
                    <w:rPr>
                      <w:rFonts w:ascii="Tahoma" w:hAnsi="Tahoma" w:cs="Tahoma"/>
                      <w:b/>
                      <w:sz w:val="28"/>
                      <w:szCs w:val="28"/>
                    </w:rPr>
                  </w:pPr>
                  <w:r>
                    <w:rPr>
                      <w:rFonts w:ascii="Tahoma" w:hAnsi="Tahoma" w:cs="Tahoma"/>
                      <w:b/>
                      <w:sz w:val="28"/>
                      <w:szCs w:val="28"/>
                    </w:rPr>
                    <w:t>C&amp;F Division</w:t>
                  </w:r>
                </w:p>
              </w:txbxContent>
            </v:textbox>
          </v:shape>
        </w:pict>
      </w:r>
      <w:r w:rsidRPr="00E00DC3">
        <w:rPr>
          <w:rFonts w:ascii="Tahoma" w:hAnsi="Tahoma" w:cs="Tahoma"/>
          <w:noProof/>
          <w:sz w:val="22"/>
          <w:szCs w:val="22"/>
          <w:lang w:eastAsia="en-GB"/>
        </w:rPr>
        <w:drawing>
          <wp:inline distT="0" distB="0" distL="0" distR="0">
            <wp:extent cx="800100" cy="990600"/>
            <wp:effectExtent l="19050" t="0" r="0" b="0"/>
            <wp:docPr id="8" name="Picture 8" descr="C:\Users\sscmit\AppData\Local\Microsoft\Windows\Temporary Internet Files\Content.MSO\188A76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cmit\AppData\Local\Microsoft\Windows\Temporary Internet Files\Content.MSO\188A768B.gif"/>
                    <pic:cNvPicPr>
                      <a:picLocks noChangeAspect="1" noChangeArrowheads="1"/>
                    </pic:cNvPicPr>
                  </pic:nvPicPr>
                  <pic:blipFill>
                    <a:blip r:embed="rId5" cstate="print"/>
                    <a:srcRect/>
                    <a:stretch>
                      <a:fillRect/>
                    </a:stretch>
                  </pic:blipFill>
                  <pic:spPr bwMode="auto">
                    <a:xfrm>
                      <a:off x="0" y="0"/>
                      <a:ext cx="800100" cy="990600"/>
                    </a:xfrm>
                    <a:prstGeom prst="rect">
                      <a:avLst/>
                    </a:prstGeom>
                    <a:noFill/>
                    <a:ln w="9525">
                      <a:noFill/>
                      <a:miter lim="800000"/>
                      <a:headEnd/>
                      <a:tailEnd/>
                    </a:ln>
                  </pic:spPr>
                </pic:pic>
              </a:graphicData>
            </a:graphic>
          </wp:inline>
        </w:drawing>
      </w:r>
    </w:p>
    <w:p w:rsidR="00E648B0" w:rsidRPr="00E00DC3" w:rsidRDefault="00E648B0" w:rsidP="00E648B0">
      <w:pPr>
        <w:spacing w:line="276" w:lineRule="auto"/>
        <w:jc w:val="both"/>
        <w:rPr>
          <w:rFonts w:ascii="Tahoma" w:hAnsi="Tahoma" w:cs="Tahoma"/>
          <w:sz w:val="22"/>
          <w:szCs w:val="22"/>
        </w:rPr>
      </w:pPr>
    </w:p>
    <w:p w:rsidR="00E648B0" w:rsidRPr="00E00DC3" w:rsidRDefault="00E648B0" w:rsidP="00E648B0">
      <w:pPr>
        <w:spacing w:line="276" w:lineRule="auto"/>
        <w:jc w:val="both"/>
        <w:rPr>
          <w:rFonts w:ascii="Tahoma" w:hAnsi="Tahoma" w:cs="Tahoma"/>
          <w:sz w:val="22"/>
          <w:szCs w:val="22"/>
        </w:rPr>
      </w:pPr>
      <w:r w:rsidRPr="00E00DC3">
        <w:rPr>
          <w:rFonts w:ascii="Tahoma" w:hAnsi="Tahoma" w:cs="Tahoma"/>
          <w:sz w:val="22"/>
          <w:szCs w:val="22"/>
        </w:rPr>
        <w:t>This document should be read in conjunction with the division’s supervision policy. It is designed to help the supervisor and supervisee construct a contract in which expectations are clear. Where a member of staff has different operational and professional supervisors, both should meet with the supervisee to agree the contract.</w:t>
      </w:r>
    </w:p>
    <w:p w:rsidR="00E648B0" w:rsidRPr="00E00DC3" w:rsidRDefault="00E648B0" w:rsidP="00E648B0">
      <w:pPr>
        <w:spacing w:line="276" w:lineRule="auto"/>
        <w:jc w:val="both"/>
        <w:rPr>
          <w:rFonts w:ascii="Tahoma" w:hAnsi="Tahoma" w:cs="Tahoma"/>
          <w:sz w:val="22"/>
          <w:szCs w:val="22"/>
        </w:rPr>
      </w:pPr>
    </w:p>
    <w:p w:rsidR="00E648B0" w:rsidRPr="00E00DC3" w:rsidRDefault="00E648B0" w:rsidP="00E648B0">
      <w:pPr>
        <w:spacing w:line="276" w:lineRule="auto"/>
        <w:jc w:val="both"/>
        <w:rPr>
          <w:rFonts w:ascii="Tahoma" w:hAnsi="Tahoma" w:cs="Tahoma"/>
          <w:sz w:val="22"/>
          <w:szCs w:val="22"/>
        </w:rPr>
      </w:pPr>
      <w:r w:rsidRPr="00E00DC3">
        <w:rPr>
          <w:rFonts w:ascii="Tahoma" w:hAnsi="Tahoma" w:cs="Tahoma"/>
          <w:b/>
          <w:bCs/>
          <w:sz w:val="22"/>
          <w:szCs w:val="22"/>
          <w:u w:val="single"/>
        </w:rPr>
        <w:t>Frequency, Length and Location</w:t>
      </w:r>
    </w:p>
    <w:p w:rsidR="00E648B0" w:rsidRPr="00E00DC3" w:rsidRDefault="00E648B0" w:rsidP="00E648B0">
      <w:pPr>
        <w:spacing w:line="276" w:lineRule="auto"/>
        <w:jc w:val="both"/>
        <w:rPr>
          <w:rFonts w:ascii="Tahoma" w:hAnsi="Tahoma" w:cs="Tahoma"/>
          <w:sz w:val="22"/>
          <w:szCs w:val="22"/>
        </w:rPr>
      </w:pPr>
    </w:p>
    <w:tbl>
      <w:tblPr>
        <w:tblStyle w:val="MediumGrid1-Accent11"/>
        <w:tblW w:w="9747" w:type="dxa"/>
        <w:tblInd w:w="-176" w:type="dxa"/>
        <w:tblLook w:val="04A0"/>
      </w:tblPr>
      <w:tblGrid>
        <w:gridCol w:w="2428"/>
        <w:gridCol w:w="2925"/>
        <w:gridCol w:w="851"/>
        <w:gridCol w:w="3543"/>
      </w:tblGrid>
      <w:tr w:rsidR="00E648B0" w:rsidRPr="00E00DC3" w:rsidTr="00E13B80">
        <w:trPr>
          <w:cnfStyle w:val="100000000000"/>
        </w:trPr>
        <w:tc>
          <w:tcPr>
            <w:cnfStyle w:val="001000000000"/>
            <w:tcW w:w="2428" w:type="dxa"/>
          </w:tcPr>
          <w:p w:rsidR="00E648B0" w:rsidRPr="00E00DC3" w:rsidRDefault="00E648B0" w:rsidP="00E13B80">
            <w:pPr>
              <w:spacing w:before="120" w:after="120"/>
              <w:rPr>
                <w:rFonts w:ascii="Tahoma" w:hAnsi="Tahoma" w:cs="Tahoma"/>
                <w:sz w:val="22"/>
                <w:szCs w:val="22"/>
              </w:rPr>
            </w:pPr>
            <w:r w:rsidRPr="00E00DC3">
              <w:rPr>
                <w:rFonts w:ascii="Tahoma" w:eastAsiaTheme="minorHAnsi" w:hAnsi="Tahoma" w:cs="Tahoma"/>
                <w:sz w:val="22"/>
                <w:szCs w:val="22"/>
              </w:rPr>
              <w:t>Between:</w:t>
            </w:r>
          </w:p>
        </w:tc>
        <w:tc>
          <w:tcPr>
            <w:tcW w:w="2925" w:type="dxa"/>
            <w:shd w:val="clear" w:color="auto" w:fill="auto"/>
          </w:tcPr>
          <w:p w:rsidR="00E648B0" w:rsidRPr="00E00DC3" w:rsidRDefault="00E648B0" w:rsidP="00E13B80">
            <w:pPr>
              <w:spacing w:before="120" w:after="120"/>
              <w:cnfStyle w:val="100000000000"/>
              <w:rPr>
                <w:rFonts w:ascii="Tahoma" w:hAnsi="Tahoma" w:cs="Tahoma"/>
                <w:sz w:val="22"/>
                <w:szCs w:val="22"/>
              </w:rPr>
            </w:pPr>
            <w:r w:rsidRPr="00E00DC3">
              <w:rPr>
                <w:rFonts w:ascii="Tahoma" w:hAnsi="Tahoma" w:cs="Tahoma"/>
                <w:sz w:val="22"/>
                <w:szCs w:val="22"/>
              </w:rPr>
              <w:fldChar w:fldCharType="begin">
                <w:ffData>
                  <w:name w:val="Text5"/>
                  <w:enabled/>
                  <w:calcOnExit w:val="0"/>
                  <w:textInput/>
                </w:ffData>
              </w:fldChar>
            </w:r>
            <w:bookmarkStart w:id="0" w:name="Text5"/>
            <w:r w:rsidRPr="00E00DC3">
              <w:rPr>
                <w:rFonts w:ascii="Tahoma" w:hAnsi="Tahoma" w:cs="Tahoma"/>
                <w:sz w:val="22"/>
                <w:szCs w:val="22"/>
              </w:rPr>
              <w:instrText xml:space="preserve"> FORMTEXT </w:instrText>
            </w:r>
            <w:r>
              <w:rPr>
                <w:rFonts w:ascii="Tahoma" w:hAnsi="Tahoma" w:cs="Tahoma"/>
                <w:sz w:val="22"/>
                <w:szCs w:val="22"/>
              </w:rPr>
            </w:r>
            <w:r>
              <w:rPr>
                <w:rFonts w:ascii="Tahoma" w:hAnsi="Tahoma" w:cs="Tahoma"/>
                <w:sz w:val="22"/>
                <w:szCs w:val="22"/>
              </w:rPr>
              <w:fldChar w:fldCharType="separate"/>
            </w:r>
            <w:r w:rsidRPr="00E00DC3">
              <w:rPr>
                <w:rFonts w:ascii="Tahoma" w:hAnsi="Tahoma" w:cs="Tahoma"/>
                <w:sz w:val="22"/>
                <w:szCs w:val="22"/>
              </w:rPr>
              <w:fldChar w:fldCharType="end"/>
            </w:r>
            <w:bookmarkEnd w:id="0"/>
          </w:p>
        </w:tc>
        <w:tc>
          <w:tcPr>
            <w:tcW w:w="851" w:type="dxa"/>
          </w:tcPr>
          <w:p w:rsidR="00E648B0" w:rsidRPr="00E00DC3" w:rsidRDefault="00E648B0" w:rsidP="00E13B80">
            <w:pPr>
              <w:spacing w:before="120" w:after="120"/>
              <w:jc w:val="center"/>
              <w:cnfStyle w:val="100000000000"/>
              <w:rPr>
                <w:rFonts w:ascii="Tahoma" w:hAnsi="Tahoma" w:cs="Tahoma"/>
                <w:sz w:val="22"/>
                <w:szCs w:val="22"/>
              </w:rPr>
            </w:pPr>
            <w:r w:rsidRPr="00E00DC3">
              <w:rPr>
                <w:rFonts w:ascii="Tahoma" w:eastAsiaTheme="minorHAnsi" w:hAnsi="Tahoma" w:cs="Tahoma"/>
                <w:sz w:val="22"/>
                <w:szCs w:val="22"/>
              </w:rPr>
              <w:t>and</w:t>
            </w:r>
          </w:p>
        </w:tc>
        <w:tc>
          <w:tcPr>
            <w:tcW w:w="3543" w:type="dxa"/>
            <w:shd w:val="clear" w:color="auto" w:fill="auto"/>
          </w:tcPr>
          <w:p w:rsidR="00E648B0" w:rsidRPr="00E00DC3" w:rsidRDefault="00E648B0" w:rsidP="00E13B80">
            <w:pPr>
              <w:spacing w:before="120" w:after="120"/>
              <w:cnfStyle w:val="100000000000"/>
              <w:rPr>
                <w:rFonts w:ascii="Tahoma" w:hAnsi="Tahoma" w:cs="Tahoma"/>
                <w:sz w:val="22"/>
                <w:szCs w:val="22"/>
              </w:rPr>
            </w:pPr>
          </w:p>
        </w:tc>
      </w:tr>
      <w:tr w:rsidR="00E648B0" w:rsidRPr="00E00DC3" w:rsidTr="00E13B80">
        <w:trPr>
          <w:cnfStyle w:val="000000100000"/>
        </w:trPr>
        <w:tc>
          <w:tcPr>
            <w:cnfStyle w:val="001000000000"/>
            <w:tcW w:w="2428" w:type="dxa"/>
          </w:tcPr>
          <w:p w:rsidR="00E648B0" w:rsidRPr="00E00DC3" w:rsidRDefault="00E648B0" w:rsidP="00E13B80">
            <w:pPr>
              <w:spacing w:before="120" w:after="120"/>
              <w:rPr>
                <w:rFonts w:ascii="Tahoma" w:hAnsi="Tahoma" w:cs="Tahoma"/>
                <w:sz w:val="22"/>
                <w:szCs w:val="22"/>
              </w:rPr>
            </w:pPr>
            <w:r w:rsidRPr="00E00DC3">
              <w:rPr>
                <w:rFonts w:ascii="Tahoma" w:eastAsiaTheme="minorHAnsi" w:hAnsi="Tahoma" w:cs="Tahoma"/>
                <w:sz w:val="22"/>
                <w:szCs w:val="22"/>
              </w:rPr>
              <w:t>Frequency:</w:t>
            </w:r>
          </w:p>
        </w:tc>
        <w:tc>
          <w:tcPr>
            <w:tcW w:w="7319" w:type="dxa"/>
            <w:gridSpan w:val="3"/>
            <w:shd w:val="clear" w:color="auto" w:fill="auto"/>
          </w:tcPr>
          <w:p w:rsidR="00E648B0" w:rsidRPr="00E00DC3" w:rsidRDefault="00E648B0" w:rsidP="00E13B80">
            <w:pPr>
              <w:spacing w:before="120" w:after="120"/>
              <w:cnfStyle w:val="000000100000"/>
              <w:rPr>
                <w:rFonts w:ascii="Tahoma" w:hAnsi="Tahoma" w:cs="Tahoma"/>
                <w:sz w:val="22"/>
                <w:szCs w:val="22"/>
              </w:rPr>
            </w:pPr>
          </w:p>
        </w:tc>
      </w:tr>
      <w:tr w:rsidR="00E648B0" w:rsidRPr="00E00DC3" w:rsidTr="00E13B80">
        <w:tc>
          <w:tcPr>
            <w:cnfStyle w:val="001000000000"/>
            <w:tcW w:w="2428" w:type="dxa"/>
          </w:tcPr>
          <w:p w:rsidR="00E648B0" w:rsidRPr="00E00DC3" w:rsidRDefault="00E648B0" w:rsidP="00E13B80">
            <w:pPr>
              <w:spacing w:before="120" w:after="120"/>
              <w:rPr>
                <w:rFonts w:ascii="Tahoma" w:hAnsi="Tahoma" w:cs="Tahoma"/>
                <w:sz w:val="22"/>
                <w:szCs w:val="22"/>
              </w:rPr>
            </w:pPr>
            <w:r w:rsidRPr="00E00DC3">
              <w:rPr>
                <w:rFonts w:ascii="Tahoma" w:eastAsiaTheme="minorHAnsi" w:hAnsi="Tahoma" w:cs="Tahoma"/>
                <w:sz w:val="22"/>
                <w:szCs w:val="22"/>
              </w:rPr>
              <w:t>Location:</w:t>
            </w:r>
          </w:p>
        </w:tc>
        <w:tc>
          <w:tcPr>
            <w:tcW w:w="7319" w:type="dxa"/>
            <w:gridSpan w:val="3"/>
            <w:shd w:val="clear" w:color="auto" w:fill="auto"/>
          </w:tcPr>
          <w:p w:rsidR="00E648B0" w:rsidRPr="00E00DC3" w:rsidRDefault="00E648B0" w:rsidP="00E13B80">
            <w:pPr>
              <w:spacing w:before="120" w:after="120"/>
              <w:cnfStyle w:val="000000000000"/>
              <w:rPr>
                <w:rFonts w:ascii="Tahoma" w:hAnsi="Tahoma" w:cs="Tahoma"/>
                <w:sz w:val="22"/>
                <w:szCs w:val="22"/>
              </w:rPr>
            </w:pPr>
          </w:p>
        </w:tc>
      </w:tr>
      <w:tr w:rsidR="00E648B0" w:rsidRPr="00E00DC3" w:rsidTr="00E13B80">
        <w:trPr>
          <w:cnfStyle w:val="000000100000"/>
        </w:trPr>
        <w:tc>
          <w:tcPr>
            <w:cnfStyle w:val="001000000000"/>
            <w:tcW w:w="2428" w:type="dxa"/>
          </w:tcPr>
          <w:p w:rsidR="00E648B0" w:rsidRPr="00E00DC3" w:rsidRDefault="00E648B0" w:rsidP="00E13B80">
            <w:pPr>
              <w:spacing w:before="120" w:after="120"/>
              <w:rPr>
                <w:rFonts w:ascii="Tahoma" w:hAnsi="Tahoma" w:cs="Tahoma"/>
                <w:sz w:val="22"/>
                <w:szCs w:val="22"/>
              </w:rPr>
            </w:pPr>
            <w:r w:rsidRPr="00E00DC3">
              <w:rPr>
                <w:rFonts w:ascii="Tahoma" w:eastAsiaTheme="minorHAnsi" w:hAnsi="Tahoma" w:cs="Tahoma"/>
                <w:sz w:val="22"/>
                <w:szCs w:val="22"/>
              </w:rPr>
              <w:t>Duration of session:</w:t>
            </w:r>
          </w:p>
        </w:tc>
        <w:tc>
          <w:tcPr>
            <w:tcW w:w="7319" w:type="dxa"/>
            <w:gridSpan w:val="3"/>
            <w:shd w:val="clear" w:color="auto" w:fill="auto"/>
          </w:tcPr>
          <w:p w:rsidR="00E648B0" w:rsidRPr="00E00DC3" w:rsidRDefault="00E648B0" w:rsidP="00E13B80">
            <w:pPr>
              <w:spacing w:before="120" w:after="120"/>
              <w:cnfStyle w:val="000000100000"/>
              <w:rPr>
                <w:rFonts w:ascii="Tahoma" w:hAnsi="Tahoma" w:cs="Tahoma"/>
                <w:sz w:val="22"/>
                <w:szCs w:val="22"/>
              </w:rPr>
            </w:pPr>
          </w:p>
        </w:tc>
      </w:tr>
    </w:tbl>
    <w:tbl>
      <w:tblPr>
        <w:tblStyle w:val="LightList-Accent111"/>
        <w:tblpPr w:leftFromText="180" w:rightFromText="180" w:vertAnchor="text" w:horzAnchor="margin" w:tblpY="504"/>
        <w:tblW w:w="0" w:type="auto"/>
        <w:tblLook w:val="04A0"/>
      </w:tblPr>
      <w:tblGrid>
        <w:gridCol w:w="9475"/>
      </w:tblGrid>
      <w:tr w:rsidR="00E648B0" w:rsidRPr="00E00DC3" w:rsidTr="00E13B80">
        <w:trPr>
          <w:cnfStyle w:val="100000000000"/>
        </w:trPr>
        <w:tc>
          <w:tcPr>
            <w:cnfStyle w:val="001000000000"/>
            <w:tcW w:w="9475" w:type="dxa"/>
            <w:shd w:val="clear" w:color="auto" w:fill="FFFFFF" w:themeFill="background1"/>
          </w:tcPr>
          <w:p w:rsidR="00E648B0" w:rsidRDefault="00E648B0" w:rsidP="00E13B80">
            <w:pPr>
              <w:autoSpaceDE w:val="0"/>
              <w:autoSpaceDN w:val="0"/>
              <w:adjustRightInd w:val="0"/>
              <w:jc w:val="both"/>
              <w:rPr>
                <w:rFonts w:ascii="Tahoma" w:eastAsiaTheme="minorHAnsi" w:hAnsi="Tahoma" w:cs="Tahoma"/>
                <w:b w:val="0"/>
                <w:color w:val="000000" w:themeColor="text1"/>
                <w:sz w:val="24"/>
                <w:szCs w:val="24"/>
              </w:rPr>
            </w:pPr>
            <w:r w:rsidRPr="00E00DC3">
              <w:rPr>
                <w:rFonts w:ascii="Tahoma" w:eastAsiaTheme="minorHAnsi" w:hAnsi="Tahoma" w:cs="Tahoma"/>
                <w:color w:val="000000" w:themeColor="text1"/>
                <w:sz w:val="22"/>
                <w:szCs w:val="22"/>
                <w:u w:val="single"/>
              </w:rPr>
              <w:t>Functions</w:t>
            </w:r>
            <w:r w:rsidRPr="00E00DC3">
              <w:rPr>
                <w:rFonts w:ascii="Tahoma" w:eastAsiaTheme="minorHAnsi" w:hAnsi="Tahoma" w:cs="Tahoma"/>
                <w:color w:val="000000" w:themeColor="text1"/>
                <w:sz w:val="24"/>
                <w:szCs w:val="24"/>
              </w:rPr>
              <w:t xml:space="preserve"> </w:t>
            </w:r>
          </w:p>
          <w:p w:rsidR="00E648B0" w:rsidRDefault="00E648B0" w:rsidP="00E13B80">
            <w:pPr>
              <w:autoSpaceDE w:val="0"/>
              <w:autoSpaceDN w:val="0"/>
              <w:adjustRightInd w:val="0"/>
              <w:rPr>
                <w:rFonts w:ascii="Tahoma" w:eastAsiaTheme="minorHAnsi" w:hAnsi="Tahoma" w:cs="Tahoma"/>
                <w:i/>
                <w:color w:val="000000"/>
                <w:sz w:val="22"/>
                <w:szCs w:val="22"/>
              </w:rPr>
            </w:pPr>
          </w:p>
          <w:p w:rsidR="00E648B0" w:rsidRPr="00E00DC3" w:rsidRDefault="00E648B0" w:rsidP="00E13B80">
            <w:pPr>
              <w:autoSpaceDE w:val="0"/>
              <w:autoSpaceDN w:val="0"/>
              <w:adjustRightInd w:val="0"/>
              <w:rPr>
                <w:rFonts w:ascii="Tahoma" w:eastAsiaTheme="minorHAnsi" w:hAnsi="Tahoma" w:cs="Tahoma"/>
                <w:i/>
                <w:color w:val="000000"/>
                <w:sz w:val="22"/>
                <w:szCs w:val="22"/>
              </w:rPr>
            </w:pPr>
            <w:r w:rsidRPr="00E00DC3">
              <w:rPr>
                <w:rFonts w:ascii="Tahoma" w:eastAsiaTheme="minorHAnsi" w:hAnsi="Tahoma" w:cs="Tahoma"/>
                <w:i/>
                <w:color w:val="000000"/>
                <w:sz w:val="22"/>
                <w:szCs w:val="22"/>
              </w:rPr>
              <w:t>Accountability </w:t>
            </w:r>
          </w:p>
          <w:p w:rsidR="00E648B0" w:rsidRPr="00E00DC3" w:rsidRDefault="00E648B0" w:rsidP="00E13B80">
            <w:pPr>
              <w:autoSpaceDE w:val="0"/>
              <w:autoSpaceDN w:val="0"/>
              <w:adjustRightInd w:val="0"/>
              <w:jc w:val="both"/>
              <w:rPr>
                <w:rFonts w:ascii="Tahoma" w:eastAsiaTheme="minorHAnsi" w:hAnsi="Tahoma" w:cs="Tahoma"/>
                <w:b w:val="0"/>
                <w:color w:val="000000"/>
                <w:sz w:val="22"/>
                <w:szCs w:val="22"/>
              </w:rPr>
            </w:pPr>
            <w:r w:rsidRPr="00E00DC3">
              <w:rPr>
                <w:rFonts w:ascii="Tahoma" w:eastAsiaTheme="minorHAnsi" w:hAnsi="Tahoma" w:cs="Tahoma"/>
                <w:b w:val="0"/>
                <w:color w:val="000000"/>
                <w:sz w:val="22"/>
                <w:szCs w:val="22"/>
              </w:rPr>
              <w:t>Accountability is a three way process: the supervisee to the service users of C&amp;F; the supervisee to the supervisor; both supervisee and supervisor to the DHSC. This Function covers: objectives; tasks; priorities; workloads; reflection and analysis of cases/tasks; case/task decisions and recording</w:t>
            </w:r>
          </w:p>
          <w:p w:rsidR="00E648B0" w:rsidRPr="00E00DC3" w:rsidRDefault="00E648B0" w:rsidP="00E13B80">
            <w:pPr>
              <w:autoSpaceDE w:val="0"/>
              <w:autoSpaceDN w:val="0"/>
              <w:adjustRightInd w:val="0"/>
              <w:jc w:val="both"/>
              <w:rPr>
                <w:rFonts w:ascii="Tahoma" w:eastAsiaTheme="minorHAnsi" w:hAnsi="Tahoma" w:cs="Tahoma"/>
                <w:b w:val="0"/>
                <w:color w:val="000000"/>
                <w:sz w:val="22"/>
                <w:szCs w:val="22"/>
              </w:rPr>
            </w:pPr>
          </w:p>
          <w:p w:rsidR="00E648B0" w:rsidRPr="00E00DC3" w:rsidRDefault="00E648B0" w:rsidP="00E13B80">
            <w:pPr>
              <w:autoSpaceDE w:val="0"/>
              <w:autoSpaceDN w:val="0"/>
              <w:adjustRightInd w:val="0"/>
              <w:jc w:val="both"/>
              <w:rPr>
                <w:rFonts w:ascii="Tahoma" w:eastAsiaTheme="minorHAnsi" w:hAnsi="Tahoma" w:cs="Tahoma"/>
                <w:i/>
                <w:color w:val="000000"/>
                <w:sz w:val="22"/>
                <w:szCs w:val="22"/>
              </w:rPr>
            </w:pPr>
            <w:r w:rsidRPr="00E00DC3">
              <w:rPr>
                <w:rFonts w:ascii="Tahoma" w:eastAsiaTheme="minorHAnsi" w:hAnsi="Tahoma" w:cs="Tahoma"/>
                <w:i/>
                <w:color w:val="000000"/>
                <w:sz w:val="22"/>
                <w:szCs w:val="22"/>
              </w:rPr>
              <w:t>Professional Development </w:t>
            </w:r>
          </w:p>
          <w:p w:rsidR="00E648B0" w:rsidRPr="00E00DC3" w:rsidRDefault="00E648B0" w:rsidP="00E13B80">
            <w:pPr>
              <w:autoSpaceDE w:val="0"/>
              <w:autoSpaceDN w:val="0"/>
              <w:adjustRightInd w:val="0"/>
              <w:jc w:val="both"/>
              <w:rPr>
                <w:rFonts w:ascii="Tahoma" w:eastAsiaTheme="minorHAnsi" w:hAnsi="Tahoma" w:cs="Tahoma"/>
                <w:b w:val="0"/>
                <w:color w:val="000000"/>
                <w:sz w:val="22"/>
                <w:szCs w:val="22"/>
              </w:rPr>
            </w:pPr>
            <w:r w:rsidRPr="00E00DC3">
              <w:rPr>
                <w:rFonts w:ascii="Tahoma" w:eastAsiaTheme="minorHAnsi" w:hAnsi="Tahoma" w:cs="Tahoma"/>
                <w:b w:val="0"/>
                <w:color w:val="000000"/>
                <w:sz w:val="22"/>
                <w:szCs w:val="22"/>
              </w:rPr>
              <w:t>The professional development function of supervision acknowledges the importance of continuous professional development. This can take many forms – from formal academic qualifications to accredited courses to attendance at conferences and workshops through to reading and being up to date on evidence informed practice and the latest research.</w:t>
            </w:r>
          </w:p>
          <w:p w:rsidR="00E648B0" w:rsidRDefault="00E648B0" w:rsidP="00E13B80">
            <w:pPr>
              <w:autoSpaceDE w:val="0"/>
              <w:autoSpaceDN w:val="0"/>
              <w:adjustRightInd w:val="0"/>
              <w:jc w:val="both"/>
              <w:rPr>
                <w:rFonts w:ascii="Tahoma" w:eastAsiaTheme="minorHAnsi" w:hAnsi="Tahoma" w:cs="Tahoma"/>
                <w:color w:val="000000"/>
                <w:sz w:val="22"/>
                <w:szCs w:val="22"/>
              </w:rPr>
            </w:pPr>
          </w:p>
          <w:p w:rsidR="00E648B0" w:rsidRPr="00E00DC3" w:rsidRDefault="00E648B0" w:rsidP="00E13B80">
            <w:pPr>
              <w:autoSpaceDE w:val="0"/>
              <w:autoSpaceDN w:val="0"/>
              <w:adjustRightInd w:val="0"/>
              <w:jc w:val="both"/>
              <w:rPr>
                <w:rFonts w:ascii="Tahoma" w:eastAsiaTheme="minorHAnsi" w:hAnsi="Tahoma" w:cs="Tahoma"/>
                <w:i/>
                <w:color w:val="000000"/>
                <w:sz w:val="22"/>
                <w:szCs w:val="22"/>
              </w:rPr>
            </w:pPr>
            <w:r w:rsidRPr="00E00DC3">
              <w:rPr>
                <w:rFonts w:ascii="Tahoma" w:eastAsiaTheme="minorHAnsi" w:hAnsi="Tahoma" w:cs="Tahoma"/>
                <w:i/>
                <w:color w:val="000000"/>
                <w:sz w:val="22"/>
                <w:szCs w:val="22"/>
              </w:rPr>
              <w:t>Support and Challenge</w:t>
            </w:r>
          </w:p>
          <w:p w:rsidR="00E648B0" w:rsidRPr="00E00DC3" w:rsidRDefault="00E648B0" w:rsidP="00E13B80">
            <w:pPr>
              <w:autoSpaceDE w:val="0"/>
              <w:autoSpaceDN w:val="0"/>
              <w:adjustRightInd w:val="0"/>
              <w:jc w:val="both"/>
              <w:rPr>
                <w:rFonts w:ascii="Tahoma" w:eastAsiaTheme="minorHAnsi" w:hAnsi="Tahoma" w:cs="Tahoma"/>
                <w:color w:val="000000"/>
                <w:sz w:val="22"/>
                <w:szCs w:val="22"/>
              </w:rPr>
            </w:pPr>
          </w:p>
          <w:p w:rsidR="00E648B0" w:rsidRPr="00E00DC3" w:rsidRDefault="00E648B0" w:rsidP="00E13B80">
            <w:pPr>
              <w:autoSpaceDE w:val="0"/>
              <w:autoSpaceDN w:val="0"/>
              <w:adjustRightInd w:val="0"/>
              <w:jc w:val="both"/>
              <w:rPr>
                <w:rFonts w:ascii="Tahoma" w:eastAsiaTheme="minorHAnsi" w:hAnsi="Tahoma" w:cs="Tahoma"/>
                <w:b w:val="0"/>
                <w:color w:val="000000"/>
                <w:sz w:val="22"/>
                <w:szCs w:val="22"/>
              </w:rPr>
            </w:pPr>
            <w:r w:rsidRPr="00E00DC3">
              <w:rPr>
                <w:rFonts w:ascii="Tahoma" w:eastAsiaTheme="minorHAnsi" w:hAnsi="Tahoma" w:cs="Tahoma"/>
                <w:b w:val="0"/>
                <w:color w:val="000000"/>
                <w:sz w:val="22"/>
                <w:szCs w:val="22"/>
              </w:rPr>
              <w:t>Working with children and families who are vulnerable, in need of care and protection and/or Looked After can be a stressful experience. The role of both social workers and managers can feel isolating. When this happens, the quality of the work of individuals can suffer as can the outcomes achieved by children and families. Support is crucial, therefore, to the supervision process. Challenge is important to ensure that the highest of standards are maintained</w:t>
            </w:r>
          </w:p>
          <w:p w:rsidR="00E648B0" w:rsidRPr="00E00DC3" w:rsidRDefault="00E648B0" w:rsidP="00E13B80">
            <w:pPr>
              <w:autoSpaceDE w:val="0"/>
              <w:autoSpaceDN w:val="0"/>
              <w:adjustRightInd w:val="0"/>
              <w:jc w:val="both"/>
              <w:rPr>
                <w:rFonts w:ascii="Tahoma" w:eastAsiaTheme="minorHAnsi" w:hAnsi="Tahoma" w:cs="Tahoma"/>
                <w:b w:val="0"/>
                <w:color w:val="000000"/>
                <w:sz w:val="22"/>
                <w:szCs w:val="22"/>
              </w:rPr>
            </w:pPr>
          </w:p>
          <w:p w:rsidR="00E648B0" w:rsidRPr="00E00DC3" w:rsidRDefault="00E648B0" w:rsidP="00E13B80">
            <w:pPr>
              <w:autoSpaceDE w:val="0"/>
              <w:autoSpaceDN w:val="0"/>
              <w:adjustRightInd w:val="0"/>
              <w:jc w:val="both"/>
              <w:rPr>
                <w:rFonts w:ascii="Tahoma" w:eastAsiaTheme="minorHAnsi" w:hAnsi="Tahoma" w:cs="Tahoma"/>
                <w:i/>
                <w:color w:val="000000"/>
                <w:sz w:val="22"/>
                <w:szCs w:val="22"/>
              </w:rPr>
            </w:pPr>
            <w:r w:rsidRPr="00E00DC3">
              <w:rPr>
                <w:rFonts w:ascii="Tahoma" w:eastAsiaTheme="minorHAnsi" w:hAnsi="Tahoma" w:cs="Tahoma"/>
                <w:i/>
                <w:color w:val="000000"/>
                <w:sz w:val="22"/>
                <w:szCs w:val="22"/>
              </w:rPr>
              <w:t>Reflexive Space</w:t>
            </w:r>
          </w:p>
          <w:p w:rsidR="00E648B0" w:rsidRPr="00E00DC3" w:rsidRDefault="00E648B0" w:rsidP="00E13B80">
            <w:pPr>
              <w:autoSpaceDE w:val="0"/>
              <w:autoSpaceDN w:val="0"/>
              <w:adjustRightInd w:val="0"/>
              <w:jc w:val="both"/>
              <w:rPr>
                <w:rFonts w:ascii="Tahoma" w:eastAsiaTheme="minorHAnsi" w:hAnsi="Tahoma" w:cs="Tahoma"/>
                <w:color w:val="000000"/>
                <w:sz w:val="22"/>
                <w:szCs w:val="22"/>
              </w:rPr>
            </w:pPr>
          </w:p>
          <w:p w:rsidR="00E648B0" w:rsidRPr="00E00DC3" w:rsidRDefault="00E648B0" w:rsidP="00E13B80">
            <w:pPr>
              <w:autoSpaceDE w:val="0"/>
              <w:autoSpaceDN w:val="0"/>
              <w:adjustRightInd w:val="0"/>
              <w:jc w:val="both"/>
              <w:rPr>
                <w:rFonts w:ascii="Tahoma" w:eastAsiaTheme="minorHAnsi" w:hAnsi="Tahoma" w:cs="Tahoma"/>
                <w:b w:val="0"/>
                <w:color w:val="000000"/>
                <w:sz w:val="22"/>
                <w:szCs w:val="22"/>
              </w:rPr>
            </w:pPr>
            <w:r w:rsidRPr="00E00DC3">
              <w:rPr>
                <w:rFonts w:ascii="Tahoma" w:eastAsiaTheme="minorHAnsi" w:hAnsi="Tahoma" w:cs="Tahoma"/>
                <w:b w:val="0"/>
                <w:color w:val="000000"/>
                <w:sz w:val="22"/>
                <w:szCs w:val="22"/>
              </w:rPr>
              <w:t>Supervision gives the opportunity to provide reflexive space in which:</w:t>
            </w:r>
          </w:p>
          <w:p w:rsidR="00E648B0" w:rsidRPr="00E00DC3" w:rsidRDefault="00E648B0" w:rsidP="00E13B80">
            <w:pPr>
              <w:autoSpaceDE w:val="0"/>
              <w:autoSpaceDN w:val="0"/>
              <w:adjustRightInd w:val="0"/>
              <w:jc w:val="both"/>
              <w:rPr>
                <w:rFonts w:ascii="Tahoma" w:eastAsiaTheme="minorHAnsi" w:hAnsi="Tahoma" w:cs="Tahoma"/>
                <w:b w:val="0"/>
                <w:color w:val="000000"/>
                <w:sz w:val="22"/>
                <w:szCs w:val="22"/>
              </w:rPr>
            </w:pPr>
          </w:p>
          <w:p w:rsidR="00E648B0" w:rsidRPr="00E00DC3" w:rsidRDefault="00E648B0" w:rsidP="00E648B0">
            <w:pPr>
              <w:numPr>
                <w:ilvl w:val="0"/>
                <w:numId w:val="2"/>
              </w:numPr>
              <w:autoSpaceDE w:val="0"/>
              <w:autoSpaceDN w:val="0"/>
              <w:adjustRightInd w:val="0"/>
              <w:jc w:val="both"/>
              <w:rPr>
                <w:rFonts w:ascii="Tahoma" w:eastAsiaTheme="minorHAnsi" w:hAnsi="Tahoma" w:cs="Tahoma"/>
                <w:b w:val="0"/>
                <w:color w:val="000000"/>
                <w:sz w:val="22"/>
                <w:szCs w:val="22"/>
              </w:rPr>
            </w:pPr>
            <w:r w:rsidRPr="00E00DC3">
              <w:rPr>
                <w:rFonts w:ascii="Tahoma" w:eastAsiaTheme="minorHAnsi" w:hAnsi="Tahoma" w:cs="Tahoma"/>
                <w:b w:val="0"/>
                <w:color w:val="000000"/>
                <w:sz w:val="22"/>
                <w:szCs w:val="22"/>
              </w:rPr>
              <w:t xml:space="preserve">Acknowledgement and help can be given to process the strong emotional and moral </w:t>
            </w:r>
            <w:r w:rsidRPr="00E00DC3">
              <w:rPr>
                <w:rFonts w:ascii="Tahoma" w:eastAsiaTheme="minorHAnsi" w:hAnsi="Tahoma" w:cs="Tahoma"/>
                <w:b w:val="0"/>
                <w:color w:val="000000"/>
                <w:sz w:val="22"/>
                <w:szCs w:val="22"/>
              </w:rPr>
              <w:lastRenderedPageBreak/>
              <w:t>responses that can be generated by the social work task and that by processing feelings, a richer layer of observations can be revealed</w:t>
            </w:r>
          </w:p>
          <w:p w:rsidR="00E648B0" w:rsidRPr="00E00DC3" w:rsidRDefault="00E648B0" w:rsidP="00E648B0">
            <w:pPr>
              <w:numPr>
                <w:ilvl w:val="0"/>
                <w:numId w:val="2"/>
              </w:numPr>
              <w:autoSpaceDE w:val="0"/>
              <w:autoSpaceDN w:val="0"/>
              <w:adjustRightInd w:val="0"/>
              <w:jc w:val="both"/>
              <w:rPr>
                <w:rFonts w:ascii="Tahoma" w:eastAsiaTheme="minorHAnsi" w:hAnsi="Tahoma" w:cs="Tahoma"/>
                <w:b w:val="0"/>
                <w:color w:val="000000"/>
                <w:sz w:val="22"/>
                <w:szCs w:val="22"/>
              </w:rPr>
            </w:pPr>
            <w:r w:rsidRPr="00E00DC3">
              <w:rPr>
                <w:rFonts w:ascii="Tahoma" w:eastAsiaTheme="minorHAnsi" w:hAnsi="Tahoma" w:cs="Tahoma"/>
                <w:b w:val="0"/>
                <w:color w:val="000000"/>
                <w:sz w:val="22"/>
                <w:szCs w:val="22"/>
              </w:rPr>
              <w:t>Feelings can be explored, patterns and connections arising from the experience can be unveiled</w:t>
            </w:r>
          </w:p>
          <w:p w:rsidR="00E648B0" w:rsidRPr="00E00DC3" w:rsidRDefault="00E648B0" w:rsidP="00E648B0">
            <w:pPr>
              <w:numPr>
                <w:ilvl w:val="0"/>
                <w:numId w:val="2"/>
              </w:numPr>
              <w:autoSpaceDE w:val="0"/>
              <w:autoSpaceDN w:val="0"/>
              <w:adjustRightInd w:val="0"/>
              <w:jc w:val="both"/>
              <w:rPr>
                <w:rFonts w:ascii="Tahoma" w:eastAsiaTheme="minorHAnsi" w:hAnsi="Tahoma" w:cs="Tahoma"/>
                <w:color w:val="000000"/>
                <w:sz w:val="22"/>
                <w:szCs w:val="22"/>
              </w:rPr>
            </w:pPr>
            <w:r w:rsidRPr="00E00DC3">
              <w:rPr>
                <w:rFonts w:ascii="Tahoma" w:eastAsiaTheme="minorHAnsi" w:hAnsi="Tahoma" w:cs="Tahoma"/>
                <w:b w:val="0"/>
                <w:color w:val="000000"/>
                <w:sz w:val="22"/>
                <w:szCs w:val="22"/>
              </w:rPr>
              <w:t>Skills are promoted to recognise common elements in different practice situations by reference to the extensive memory bank of cases and experiences which the worker has built up over time, is crucial</w:t>
            </w:r>
          </w:p>
          <w:p w:rsidR="00E648B0" w:rsidRPr="00E00DC3" w:rsidRDefault="00E648B0" w:rsidP="00E13B80">
            <w:pPr>
              <w:autoSpaceDE w:val="0"/>
              <w:autoSpaceDN w:val="0"/>
              <w:adjustRightInd w:val="0"/>
              <w:ind w:left="720"/>
              <w:contextualSpacing/>
              <w:jc w:val="both"/>
              <w:rPr>
                <w:rFonts w:ascii="Tahoma" w:eastAsiaTheme="minorHAnsi" w:hAnsi="Tahoma" w:cs="Tahoma"/>
                <w:color w:val="000000"/>
                <w:sz w:val="22"/>
                <w:szCs w:val="22"/>
              </w:rPr>
            </w:pPr>
          </w:p>
        </w:tc>
      </w:tr>
    </w:tbl>
    <w:p w:rsidR="00E648B0" w:rsidRDefault="00E648B0" w:rsidP="00E648B0">
      <w:pPr>
        <w:spacing w:line="276" w:lineRule="auto"/>
        <w:jc w:val="both"/>
        <w:rPr>
          <w:rFonts w:ascii="Tahoma" w:hAnsi="Tahoma" w:cs="Tahoma"/>
          <w:sz w:val="22"/>
          <w:szCs w:val="22"/>
        </w:rPr>
      </w:pPr>
    </w:p>
    <w:p w:rsidR="00E648B0" w:rsidRPr="00750B85" w:rsidRDefault="00E648B0" w:rsidP="00E648B0">
      <w:pPr>
        <w:jc w:val="both"/>
        <w:rPr>
          <w:rFonts w:ascii="Tahoma" w:eastAsiaTheme="minorHAnsi" w:hAnsi="Tahoma" w:cs="Tahoma"/>
          <w:b/>
          <w:bCs/>
          <w:color w:val="000000" w:themeColor="text1"/>
          <w:sz w:val="22"/>
          <w:szCs w:val="22"/>
        </w:rPr>
      </w:pPr>
      <w:r w:rsidRPr="00750B85">
        <w:rPr>
          <w:rFonts w:ascii="Tahoma" w:eastAsiaTheme="minorHAnsi" w:hAnsi="Tahoma" w:cs="Tahoma"/>
          <w:b/>
          <w:bCs/>
          <w:color w:val="000000" w:themeColor="text1"/>
          <w:sz w:val="22"/>
          <w:szCs w:val="22"/>
        </w:rPr>
        <w:t>Agenda and structure</w:t>
      </w:r>
    </w:p>
    <w:p w:rsidR="00E648B0" w:rsidRPr="00E00DC3" w:rsidRDefault="00E648B0" w:rsidP="00E648B0">
      <w:pPr>
        <w:jc w:val="both"/>
        <w:rPr>
          <w:rFonts w:ascii="Tahoma" w:eastAsiaTheme="minorHAnsi" w:hAnsi="Tahoma" w:cs="Tahoma"/>
          <w:b/>
          <w:bCs/>
          <w:color w:val="000000" w:themeColor="text1"/>
          <w:sz w:val="22"/>
          <w:szCs w:val="22"/>
          <w:u w:val="single"/>
        </w:rPr>
      </w:pPr>
    </w:p>
    <w:p w:rsidR="00E648B0" w:rsidRPr="00E00DC3" w:rsidRDefault="00E648B0" w:rsidP="00E648B0">
      <w:pPr>
        <w:autoSpaceDE w:val="0"/>
        <w:autoSpaceDN w:val="0"/>
        <w:adjustRightInd w:val="0"/>
        <w:ind w:right="-1"/>
        <w:jc w:val="both"/>
        <w:rPr>
          <w:rFonts w:ascii="Tahoma" w:eastAsiaTheme="minorHAnsi" w:hAnsi="Tahoma" w:cs="Tahoma"/>
          <w:color w:val="000000"/>
          <w:sz w:val="22"/>
          <w:szCs w:val="22"/>
        </w:rPr>
      </w:pPr>
      <w:r>
        <w:rPr>
          <w:rFonts w:ascii="Tahoma" w:eastAsiaTheme="minorHAnsi" w:hAnsi="Tahoma" w:cs="Tahoma"/>
          <w:color w:val="000000"/>
          <w:sz w:val="22"/>
          <w:szCs w:val="22"/>
        </w:rPr>
        <w:t>W</w:t>
      </w:r>
      <w:r w:rsidRPr="00E00DC3">
        <w:rPr>
          <w:rFonts w:ascii="Tahoma" w:eastAsiaTheme="minorHAnsi" w:hAnsi="Tahoma" w:cs="Tahoma"/>
          <w:color w:val="000000"/>
          <w:sz w:val="22"/>
          <w:szCs w:val="22"/>
        </w:rPr>
        <w:t xml:space="preserve">e will both prepare for supervision by identifying cases/issues to be addressed. We will notify each other of any major issues to be addressed in advance (in writing if applicable). An agenda will be drawn up where possible before the supervision session. </w:t>
      </w:r>
    </w:p>
    <w:p w:rsidR="00E648B0" w:rsidRPr="00E00DC3" w:rsidRDefault="00E648B0" w:rsidP="00E648B0">
      <w:pPr>
        <w:jc w:val="both"/>
        <w:rPr>
          <w:rFonts w:ascii="Tahoma" w:eastAsiaTheme="minorHAnsi" w:hAnsi="Tahoma" w:cs="Tahoma"/>
          <w:bCs/>
          <w:color w:val="000000" w:themeColor="text1"/>
          <w:sz w:val="22"/>
          <w:szCs w:val="22"/>
        </w:rPr>
      </w:pPr>
    </w:p>
    <w:p w:rsidR="00E648B0" w:rsidRPr="00E00DC3" w:rsidRDefault="00E648B0" w:rsidP="00E648B0">
      <w:pPr>
        <w:autoSpaceDE w:val="0"/>
        <w:autoSpaceDN w:val="0"/>
        <w:adjustRightInd w:val="0"/>
        <w:jc w:val="both"/>
        <w:rPr>
          <w:rFonts w:ascii="Tahoma" w:eastAsiaTheme="minorHAnsi" w:hAnsi="Tahoma" w:cs="Tahoma"/>
          <w:color w:val="000000" w:themeColor="text1"/>
          <w:sz w:val="22"/>
          <w:szCs w:val="22"/>
        </w:rPr>
      </w:pPr>
      <w:r w:rsidRPr="00E00DC3">
        <w:rPr>
          <w:rFonts w:ascii="Tahoma" w:eastAsiaTheme="minorHAnsi" w:hAnsi="Tahoma" w:cs="Tahoma"/>
          <w:color w:val="000000" w:themeColor="text1"/>
          <w:sz w:val="22"/>
          <w:szCs w:val="22"/>
        </w:rPr>
        <w:t>We will prioritise the agenda items at the beginning of the session in order to make the most effective use of time.</w:t>
      </w:r>
    </w:p>
    <w:p w:rsidR="00E648B0" w:rsidRPr="00E00DC3" w:rsidRDefault="00E648B0" w:rsidP="00E648B0">
      <w:pPr>
        <w:autoSpaceDE w:val="0"/>
        <w:autoSpaceDN w:val="0"/>
        <w:adjustRightInd w:val="0"/>
        <w:jc w:val="both"/>
        <w:rPr>
          <w:rFonts w:ascii="Tahoma" w:eastAsiaTheme="minorHAnsi" w:hAnsi="Tahoma" w:cs="Tahoma"/>
          <w:color w:val="000000" w:themeColor="text1"/>
          <w:sz w:val="22"/>
          <w:szCs w:val="22"/>
        </w:rPr>
      </w:pPr>
    </w:p>
    <w:p w:rsidR="00E648B0" w:rsidRPr="00E00DC3" w:rsidRDefault="00E648B0" w:rsidP="00E648B0">
      <w:pPr>
        <w:autoSpaceDE w:val="0"/>
        <w:autoSpaceDN w:val="0"/>
        <w:adjustRightInd w:val="0"/>
        <w:ind w:right="960"/>
        <w:jc w:val="both"/>
        <w:rPr>
          <w:rFonts w:ascii="Tahoma" w:eastAsiaTheme="minorHAnsi" w:hAnsi="Tahoma" w:cs="Tahoma"/>
          <w:b/>
          <w:bCs/>
          <w:color w:val="000000"/>
          <w:sz w:val="22"/>
          <w:szCs w:val="22"/>
          <w:u w:val="single"/>
        </w:rPr>
      </w:pPr>
    </w:p>
    <w:p w:rsidR="00E648B0" w:rsidRPr="00E00DC3" w:rsidRDefault="00E648B0" w:rsidP="00E648B0">
      <w:pPr>
        <w:autoSpaceDE w:val="0"/>
        <w:autoSpaceDN w:val="0"/>
        <w:adjustRightInd w:val="0"/>
        <w:ind w:right="960"/>
        <w:jc w:val="both"/>
        <w:rPr>
          <w:rFonts w:ascii="Tahoma" w:eastAsiaTheme="minorHAnsi" w:hAnsi="Tahoma" w:cs="Tahoma"/>
          <w:b/>
          <w:bCs/>
          <w:color w:val="000000"/>
          <w:sz w:val="22"/>
          <w:szCs w:val="22"/>
        </w:rPr>
      </w:pPr>
      <w:r w:rsidRPr="00E00DC3">
        <w:rPr>
          <w:rFonts w:ascii="Tahoma" w:eastAsiaTheme="minorHAnsi" w:hAnsi="Tahoma" w:cs="Tahoma"/>
          <w:b/>
          <w:bCs/>
          <w:color w:val="000000"/>
          <w:sz w:val="22"/>
          <w:szCs w:val="22"/>
        </w:rPr>
        <w:t>Additional requirements for Performance Development Review (PDR) and Professional Development</w:t>
      </w:r>
    </w:p>
    <w:p w:rsidR="00E648B0" w:rsidRPr="00E00DC3" w:rsidRDefault="00E648B0" w:rsidP="00E648B0">
      <w:pPr>
        <w:autoSpaceDE w:val="0"/>
        <w:autoSpaceDN w:val="0"/>
        <w:adjustRightInd w:val="0"/>
        <w:ind w:right="960"/>
        <w:jc w:val="both"/>
        <w:rPr>
          <w:rFonts w:ascii="Tahoma" w:eastAsiaTheme="minorHAnsi" w:hAnsi="Tahoma" w:cs="Tahoma"/>
          <w:color w:val="000000"/>
          <w:sz w:val="22"/>
          <w:szCs w:val="22"/>
        </w:rPr>
      </w:pPr>
    </w:p>
    <w:p w:rsidR="00E648B0" w:rsidRPr="00E00DC3" w:rsidRDefault="00E648B0" w:rsidP="00E648B0">
      <w:pPr>
        <w:autoSpaceDE w:val="0"/>
        <w:autoSpaceDN w:val="0"/>
        <w:adjustRightInd w:val="0"/>
        <w:ind w:right="-1"/>
        <w:jc w:val="both"/>
        <w:rPr>
          <w:rFonts w:ascii="Tahoma" w:eastAsiaTheme="minorHAnsi" w:hAnsi="Tahoma" w:cs="Tahoma"/>
          <w:color w:val="000000"/>
          <w:sz w:val="22"/>
          <w:szCs w:val="22"/>
        </w:rPr>
      </w:pPr>
      <w:r w:rsidRPr="00E00DC3">
        <w:rPr>
          <w:rFonts w:ascii="Tahoma" w:eastAsiaTheme="minorHAnsi" w:hAnsi="Tahoma" w:cs="Tahoma"/>
          <w:color w:val="000000"/>
          <w:sz w:val="22"/>
          <w:szCs w:val="22"/>
        </w:rPr>
        <w:t xml:space="preserve">Where the supervisee has a </w:t>
      </w:r>
      <w:r w:rsidRPr="00E00DC3">
        <w:rPr>
          <w:rFonts w:ascii="Tahoma" w:eastAsiaTheme="minorHAnsi" w:hAnsi="Tahoma" w:cs="Tahoma"/>
          <w:b/>
          <w:color w:val="000000"/>
          <w:sz w:val="22"/>
          <w:szCs w:val="22"/>
        </w:rPr>
        <w:t>Personal Support Plan</w:t>
      </w:r>
      <w:r w:rsidRPr="00E00DC3">
        <w:rPr>
          <w:rFonts w:ascii="Tahoma" w:eastAsiaTheme="minorHAnsi" w:hAnsi="Tahoma" w:cs="Tahoma"/>
          <w:color w:val="000000"/>
          <w:sz w:val="22"/>
          <w:szCs w:val="22"/>
        </w:rPr>
        <w:t xml:space="preserve"> (Contained within PDR or otherwise) detailing the learning needs and support requirements, this will be addressed in supervision along with any requirements emerging from e.g. assessed and supported year in employment, HCPC continuous professional development. </w:t>
      </w:r>
    </w:p>
    <w:p w:rsidR="00E648B0" w:rsidRPr="00E00DC3" w:rsidRDefault="00E648B0" w:rsidP="00E648B0">
      <w:pPr>
        <w:autoSpaceDE w:val="0"/>
        <w:autoSpaceDN w:val="0"/>
        <w:adjustRightInd w:val="0"/>
        <w:ind w:right="-1"/>
        <w:jc w:val="both"/>
        <w:rPr>
          <w:rFonts w:ascii="Tahoma" w:eastAsiaTheme="minorHAnsi" w:hAnsi="Tahoma" w:cs="Tahoma"/>
          <w:color w:val="000000"/>
          <w:sz w:val="22"/>
          <w:szCs w:val="22"/>
        </w:rPr>
      </w:pPr>
    </w:p>
    <w:p w:rsidR="00E648B0" w:rsidRPr="00E00DC3" w:rsidRDefault="00E648B0" w:rsidP="00E648B0">
      <w:pPr>
        <w:autoSpaceDE w:val="0"/>
        <w:autoSpaceDN w:val="0"/>
        <w:adjustRightInd w:val="0"/>
        <w:ind w:right="-46"/>
        <w:jc w:val="both"/>
        <w:rPr>
          <w:rFonts w:ascii="Tahoma" w:eastAsiaTheme="minorHAnsi" w:hAnsi="Tahoma" w:cs="Tahoma"/>
          <w:color w:val="000000"/>
          <w:sz w:val="22"/>
          <w:szCs w:val="22"/>
        </w:rPr>
      </w:pPr>
      <w:r w:rsidRPr="00E00DC3">
        <w:rPr>
          <w:rFonts w:ascii="Tahoma" w:eastAsiaTheme="minorHAnsi" w:hAnsi="Tahoma" w:cs="Tahoma"/>
          <w:color w:val="000000"/>
          <w:sz w:val="22"/>
          <w:szCs w:val="22"/>
        </w:rPr>
        <w:t xml:space="preserve">The </w:t>
      </w:r>
      <w:r w:rsidRPr="00E00DC3">
        <w:rPr>
          <w:rFonts w:ascii="Tahoma" w:eastAsiaTheme="minorHAnsi" w:hAnsi="Tahoma" w:cs="Tahoma"/>
          <w:b/>
          <w:color w:val="000000"/>
          <w:sz w:val="22"/>
          <w:szCs w:val="22"/>
        </w:rPr>
        <w:t>Performance Development Review</w:t>
      </w:r>
      <w:r w:rsidRPr="00E00DC3">
        <w:rPr>
          <w:rFonts w:ascii="Tahoma" w:eastAsiaTheme="minorHAnsi" w:hAnsi="Tahoma" w:cs="Tahoma"/>
          <w:color w:val="000000"/>
          <w:sz w:val="22"/>
          <w:szCs w:val="22"/>
        </w:rPr>
        <w:t xml:space="preserve"> (PDR) is a separate function from supervision. The PDR may take place following a supervision session but will be distinct.</w:t>
      </w:r>
    </w:p>
    <w:p w:rsidR="00E648B0" w:rsidRPr="00E00DC3" w:rsidRDefault="00E648B0" w:rsidP="00E648B0">
      <w:pPr>
        <w:autoSpaceDE w:val="0"/>
        <w:autoSpaceDN w:val="0"/>
        <w:adjustRightInd w:val="0"/>
        <w:ind w:right="960"/>
        <w:jc w:val="both"/>
        <w:rPr>
          <w:rFonts w:ascii="Tahoma" w:eastAsiaTheme="minorHAnsi" w:hAnsi="Tahoma" w:cs="Tahoma"/>
          <w:color w:val="000000"/>
          <w:sz w:val="22"/>
          <w:szCs w:val="22"/>
        </w:rPr>
      </w:pPr>
      <w:r w:rsidRPr="00E00DC3">
        <w:rPr>
          <w:rFonts w:ascii="Tahoma" w:eastAsiaTheme="minorHAnsi" w:hAnsi="Tahoma" w:cs="Tahoma"/>
          <w:color w:val="000000"/>
          <w:sz w:val="22"/>
          <w:szCs w:val="22"/>
        </w:rPr>
        <w:t xml:space="preserve"> </w:t>
      </w:r>
    </w:p>
    <w:p w:rsidR="00E648B0" w:rsidRPr="00E00DC3" w:rsidRDefault="00E648B0" w:rsidP="00E648B0">
      <w:pPr>
        <w:autoSpaceDE w:val="0"/>
        <w:autoSpaceDN w:val="0"/>
        <w:adjustRightInd w:val="0"/>
        <w:ind w:right="960"/>
        <w:jc w:val="both"/>
        <w:rPr>
          <w:rFonts w:ascii="Tahoma" w:eastAsiaTheme="minorHAnsi" w:hAnsi="Tahoma" w:cs="Tahoma"/>
          <w:color w:val="000000"/>
          <w:sz w:val="22"/>
          <w:szCs w:val="22"/>
        </w:rPr>
      </w:pPr>
      <w:r w:rsidRPr="00E00DC3">
        <w:rPr>
          <w:rFonts w:ascii="Tahoma" w:eastAsiaTheme="minorHAnsi" w:hAnsi="Tahoma" w:cs="Tahoma"/>
          <w:color w:val="000000"/>
          <w:sz w:val="22"/>
          <w:szCs w:val="22"/>
        </w:rPr>
        <w:t xml:space="preserve">The supervisor will support the above processes in supervision by e.g.: </w:t>
      </w:r>
    </w:p>
    <w:p w:rsidR="00E648B0" w:rsidRPr="00E00DC3" w:rsidRDefault="00E648B0" w:rsidP="00E648B0">
      <w:pPr>
        <w:numPr>
          <w:ilvl w:val="0"/>
          <w:numId w:val="1"/>
        </w:numPr>
        <w:autoSpaceDE w:val="0"/>
        <w:autoSpaceDN w:val="0"/>
        <w:adjustRightInd w:val="0"/>
        <w:jc w:val="both"/>
        <w:rPr>
          <w:rFonts w:ascii="Tahoma" w:eastAsiaTheme="minorHAnsi" w:hAnsi="Tahoma" w:cs="Tahoma"/>
          <w:color w:val="000000"/>
          <w:sz w:val="22"/>
          <w:szCs w:val="22"/>
        </w:rPr>
      </w:pPr>
      <w:r w:rsidRPr="00E00DC3">
        <w:rPr>
          <w:rFonts w:ascii="Tahoma" w:eastAsiaTheme="minorHAnsi" w:hAnsi="Tahoma" w:cs="Tahoma"/>
          <w:color w:val="000000"/>
          <w:sz w:val="22"/>
          <w:szCs w:val="22"/>
        </w:rPr>
        <w:t xml:space="preserve">Considering how the supervisee is applying his/her knowledge and skills </w:t>
      </w:r>
    </w:p>
    <w:p w:rsidR="00E648B0" w:rsidRPr="00E00DC3" w:rsidRDefault="00E648B0" w:rsidP="00E648B0">
      <w:pPr>
        <w:numPr>
          <w:ilvl w:val="0"/>
          <w:numId w:val="1"/>
        </w:numPr>
        <w:autoSpaceDE w:val="0"/>
        <w:autoSpaceDN w:val="0"/>
        <w:adjustRightInd w:val="0"/>
        <w:jc w:val="both"/>
        <w:rPr>
          <w:rFonts w:ascii="Tahoma" w:eastAsiaTheme="minorHAnsi" w:hAnsi="Tahoma" w:cs="Tahoma"/>
          <w:color w:val="000000"/>
          <w:sz w:val="22"/>
          <w:szCs w:val="22"/>
        </w:rPr>
      </w:pPr>
      <w:r w:rsidRPr="00E00DC3">
        <w:rPr>
          <w:rFonts w:ascii="Tahoma" w:eastAsiaTheme="minorHAnsi" w:hAnsi="Tahoma" w:cs="Tahoma"/>
          <w:color w:val="000000"/>
          <w:sz w:val="22"/>
          <w:szCs w:val="22"/>
        </w:rPr>
        <w:t xml:space="preserve">Reviewing progress against the development plan and identifying opportunities </w:t>
      </w:r>
    </w:p>
    <w:p w:rsidR="00E648B0" w:rsidRPr="00E00DC3" w:rsidRDefault="00E648B0" w:rsidP="00E648B0">
      <w:pPr>
        <w:numPr>
          <w:ilvl w:val="0"/>
          <w:numId w:val="1"/>
        </w:numPr>
        <w:autoSpaceDE w:val="0"/>
        <w:autoSpaceDN w:val="0"/>
        <w:adjustRightInd w:val="0"/>
        <w:jc w:val="both"/>
        <w:rPr>
          <w:rFonts w:ascii="Tahoma" w:eastAsiaTheme="minorHAnsi" w:hAnsi="Tahoma" w:cs="Tahoma"/>
          <w:color w:val="000000"/>
          <w:sz w:val="22"/>
          <w:szCs w:val="22"/>
        </w:rPr>
      </w:pPr>
      <w:r w:rsidRPr="00E00DC3">
        <w:rPr>
          <w:rFonts w:ascii="Tahoma" w:eastAsiaTheme="minorHAnsi" w:hAnsi="Tahoma" w:cs="Tahoma"/>
          <w:color w:val="000000"/>
          <w:sz w:val="22"/>
          <w:szCs w:val="22"/>
        </w:rPr>
        <w:t xml:space="preserve">Providing feedback around the skills and performance of the supervisee (thus making a transparent and ongoing input into Gateway Reviews where applicable). </w:t>
      </w:r>
    </w:p>
    <w:p w:rsidR="00E648B0" w:rsidRPr="00E00DC3" w:rsidRDefault="00E648B0" w:rsidP="00E648B0">
      <w:pPr>
        <w:ind w:left="720"/>
        <w:contextualSpacing/>
        <w:rPr>
          <w:rFonts w:ascii="Tahoma" w:hAnsi="Tahoma" w:cs="Tahoma"/>
          <w:sz w:val="22"/>
          <w:szCs w:val="22"/>
        </w:rPr>
      </w:pPr>
    </w:p>
    <w:p w:rsidR="00E648B0" w:rsidRPr="000F51FC" w:rsidRDefault="00E648B0" w:rsidP="00E648B0">
      <w:pPr>
        <w:autoSpaceDE w:val="0"/>
        <w:autoSpaceDN w:val="0"/>
        <w:adjustRightInd w:val="0"/>
        <w:ind w:right="960"/>
        <w:jc w:val="both"/>
        <w:rPr>
          <w:rFonts w:ascii="Tahoma" w:eastAsiaTheme="minorHAnsi" w:hAnsi="Tahoma" w:cs="Tahoma"/>
          <w:b/>
          <w:bCs/>
          <w:color w:val="000000"/>
          <w:sz w:val="22"/>
          <w:szCs w:val="22"/>
        </w:rPr>
      </w:pPr>
      <w:r w:rsidRPr="000F51FC">
        <w:rPr>
          <w:rFonts w:ascii="Tahoma" w:eastAsiaTheme="minorHAnsi" w:hAnsi="Tahoma" w:cs="Tahoma"/>
          <w:b/>
          <w:bCs/>
          <w:color w:val="000000"/>
          <w:sz w:val="22"/>
          <w:szCs w:val="22"/>
        </w:rPr>
        <w:t xml:space="preserve">Record Keeping </w:t>
      </w:r>
    </w:p>
    <w:p w:rsidR="00E648B0" w:rsidRPr="00E00DC3" w:rsidRDefault="00E648B0" w:rsidP="00E648B0">
      <w:pPr>
        <w:autoSpaceDE w:val="0"/>
        <w:autoSpaceDN w:val="0"/>
        <w:adjustRightInd w:val="0"/>
        <w:ind w:right="960"/>
        <w:jc w:val="both"/>
        <w:rPr>
          <w:rFonts w:ascii="Tahoma" w:eastAsiaTheme="minorHAnsi" w:hAnsi="Tahoma" w:cs="Tahoma"/>
          <w:color w:val="000000"/>
          <w:sz w:val="22"/>
          <w:szCs w:val="22"/>
        </w:rPr>
      </w:pPr>
    </w:p>
    <w:p w:rsidR="00E648B0" w:rsidRPr="00E00DC3" w:rsidRDefault="00E648B0" w:rsidP="00E648B0">
      <w:pPr>
        <w:autoSpaceDE w:val="0"/>
        <w:autoSpaceDN w:val="0"/>
        <w:adjustRightInd w:val="0"/>
        <w:jc w:val="both"/>
        <w:rPr>
          <w:rFonts w:ascii="Tahoma" w:hAnsi="Tahoma" w:cs="Tahoma"/>
          <w:sz w:val="22"/>
          <w:szCs w:val="22"/>
        </w:rPr>
      </w:pPr>
      <w:r w:rsidRPr="00E00DC3">
        <w:rPr>
          <w:rFonts w:ascii="Tahoma" w:hAnsi="Tahoma" w:cs="Tahoma"/>
          <w:sz w:val="22"/>
          <w:szCs w:val="22"/>
        </w:rPr>
        <w:t xml:space="preserve">All supervision sessions will be recorded on the agreed pro-forma (see appendix 1) by (the supervisor) and passed to the supervisee within 5 working days. </w:t>
      </w:r>
    </w:p>
    <w:p w:rsidR="00E648B0" w:rsidRPr="00E00DC3" w:rsidRDefault="00E648B0" w:rsidP="00E648B0">
      <w:pPr>
        <w:autoSpaceDE w:val="0"/>
        <w:autoSpaceDN w:val="0"/>
        <w:adjustRightInd w:val="0"/>
        <w:jc w:val="both"/>
        <w:rPr>
          <w:rFonts w:ascii="Tahoma" w:hAnsi="Tahoma" w:cs="Tahoma"/>
          <w:sz w:val="22"/>
          <w:szCs w:val="22"/>
        </w:rPr>
      </w:pPr>
    </w:p>
    <w:p w:rsidR="00E648B0" w:rsidRPr="000F51FC" w:rsidRDefault="00E648B0" w:rsidP="00E648B0">
      <w:pPr>
        <w:autoSpaceDE w:val="0"/>
        <w:autoSpaceDN w:val="0"/>
        <w:adjustRightInd w:val="0"/>
        <w:ind w:right="960"/>
        <w:jc w:val="both"/>
        <w:rPr>
          <w:rFonts w:ascii="Tahoma" w:eastAsiaTheme="minorHAnsi" w:hAnsi="Tahoma" w:cs="Tahoma"/>
          <w:b/>
          <w:bCs/>
          <w:color w:val="000000"/>
          <w:sz w:val="22"/>
          <w:szCs w:val="22"/>
        </w:rPr>
      </w:pPr>
      <w:r w:rsidRPr="000F51FC">
        <w:rPr>
          <w:rFonts w:ascii="Tahoma" w:eastAsiaTheme="minorHAnsi" w:hAnsi="Tahoma" w:cs="Tahoma"/>
          <w:b/>
          <w:bCs/>
          <w:color w:val="000000"/>
          <w:sz w:val="22"/>
          <w:szCs w:val="22"/>
        </w:rPr>
        <w:t xml:space="preserve">Confidentiality </w:t>
      </w:r>
    </w:p>
    <w:p w:rsidR="00E648B0" w:rsidRPr="00E00DC3" w:rsidRDefault="00E648B0" w:rsidP="00E648B0">
      <w:pPr>
        <w:autoSpaceDE w:val="0"/>
        <w:autoSpaceDN w:val="0"/>
        <w:adjustRightInd w:val="0"/>
        <w:ind w:right="960"/>
        <w:jc w:val="both"/>
        <w:rPr>
          <w:rFonts w:ascii="Tahoma" w:eastAsiaTheme="minorHAnsi" w:hAnsi="Tahoma" w:cs="Tahoma"/>
          <w:color w:val="000000"/>
          <w:sz w:val="22"/>
          <w:szCs w:val="22"/>
        </w:rPr>
      </w:pPr>
    </w:p>
    <w:p w:rsidR="00E648B0" w:rsidRDefault="00E648B0" w:rsidP="00E648B0">
      <w:pPr>
        <w:autoSpaceDE w:val="0"/>
        <w:autoSpaceDN w:val="0"/>
        <w:adjustRightInd w:val="0"/>
        <w:jc w:val="both"/>
        <w:rPr>
          <w:rFonts w:ascii="Tahoma" w:hAnsi="Tahoma" w:cs="Tahoma"/>
          <w:sz w:val="22"/>
          <w:szCs w:val="22"/>
        </w:rPr>
      </w:pPr>
      <w:r w:rsidRPr="00E00DC3">
        <w:rPr>
          <w:rFonts w:ascii="Tahoma" w:hAnsi="Tahoma" w:cs="Tahoma"/>
          <w:sz w:val="22"/>
          <w:szCs w:val="22"/>
        </w:rPr>
        <w:t>The recording of personal information will be treated sensitively and the record will contain only that information deemed necessary for effective supervision. There are however constraints on confidentiality in that supervision records may be accessed by senior management for e.g. audit and inspection, grievances and disciplinary purposes without the consent of the parties involved.</w:t>
      </w:r>
    </w:p>
    <w:p w:rsidR="00E648B0" w:rsidRDefault="00E648B0" w:rsidP="00E648B0">
      <w:pPr>
        <w:autoSpaceDE w:val="0"/>
        <w:autoSpaceDN w:val="0"/>
        <w:adjustRightInd w:val="0"/>
        <w:jc w:val="both"/>
        <w:rPr>
          <w:rFonts w:ascii="Tahoma" w:hAnsi="Tahoma" w:cs="Tahoma"/>
          <w:sz w:val="22"/>
          <w:szCs w:val="22"/>
        </w:rPr>
      </w:pPr>
    </w:p>
    <w:p w:rsidR="00E648B0" w:rsidRDefault="00E648B0" w:rsidP="00E648B0">
      <w:pPr>
        <w:autoSpaceDE w:val="0"/>
        <w:autoSpaceDN w:val="0"/>
        <w:adjustRightInd w:val="0"/>
        <w:jc w:val="both"/>
        <w:rPr>
          <w:rFonts w:ascii="Tahoma" w:hAnsi="Tahoma" w:cs="Tahoma"/>
          <w:sz w:val="22"/>
          <w:szCs w:val="22"/>
        </w:rPr>
      </w:pPr>
    </w:p>
    <w:p w:rsidR="00E648B0" w:rsidRDefault="00E648B0" w:rsidP="00E648B0">
      <w:pPr>
        <w:autoSpaceDE w:val="0"/>
        <w:autoSpaceDN w:val="0"/>
        <w:adjustRightInd w:val="0"/>
        <w:jc w:val="both"/>
        <w:rPr>
          <w:rFonts w:ascii="Tahoma" w:hAnsi="Tahoma" w:cs="Tahoma"/>
          <w:sz w:val="22"/>
          <w:szCs w:val="22"/>
        </w:rPr>
      </w:pPr>
    </w:p>
    <w:p w:rsidR="00E648B0" w:rsidRDefault="00E648B0" w:rsidP="00E648B0">
      <w:pPr>
        <w:autoSpaceDE w:val="0"/>
        <w:autoSpaceDN w:val="0"/>
        <w:adjustRightInd w:val="0"/>
        <w:jc w:val="both"/>
        <w:rPr>
          <w:rFonts w:ascii="Tahoma" w:hAnsi="Tahoma" w:cs="Tahoma"/>
          <w:sz w:val="22"/>
          <w:szCs w:val="22"/>
        </w:rPr>
      </w:pPr>
    </w:p>
    <w:p w:rsidR="00E648B0" w:rsidRPr="00E00DC3" w:rsidRDefault="00E648B0" w:rsidP="00E648B0">
      <w:pPr>
        <w:autoSpaceDE w:val="0"/>
        <w:autoSpaceDN w:val="0"/>
        <w:adjustRightInd w:val="0"/>
        <w:jc w:val="both"/>
        <w:rPr>
          <w:rFonts w:ascii="Tahoma" w:hAnsi="Tahoma" w:cs="Tahoma"/>
          <w:sz w:val="22"/>
          <w:szCs w:val="22"/>
        </w:rPr>
      </w:pPr>
    </w:p>
    <w:p w:rsidR="00E648B0" w:rsidRPr="000F51FC" w:rsidRDefault="00E648B0" w:rsidP="00E648B0">
      <w:pPr>
        <w:autoSpaceDE w:val="0"/>
        <w:autoSpaceDN w:val="0"/>
        <w:adjustRightInd w:val="0"/>
        <w:ind w:right="960"/>
        <w:jc w:val="both"/>
        <w:rPr>
          <w:rFonts w:ascii="Tahoma" w:eastAsiaTheme="minorHAnsi" w:hAnsi="Tahoma" w:cs="Tahoma"/>
          <w:b/>
          <w:bCs/>
          <w:color w:val="000000"/>
          <w:sz w:val="22"/>
          <w:szCs w:val="22"/>
        </w:rPr>
      </w:pPr>
      <w:r w:rsidRPr="000F51FC">
        <w:rPr>
          <w:rFonts w:ascii="Tahoma" w:eastAsiaTheme="minorHAnsi" w:hAnsi="Tahoma" w:cs="Tahoma"/>
          <w:b/>
          <w:bCs/>
          <w:color w:val="000000"/>
          <w:sz w:val="22"/>
          <w:szCs w:val="22"/>
        </w:rPr>
        <w:lastRenderedPageBreak/>
        <w:t xml:space="preserve">Disagreements </w:t>
      </w:r>
    </w:p>
    <w:p w:rsidR="00E648B0" w:rsidRPr="00E00DC3" w:rsidRDefault="00E648B0" w:rsidP="00E648B0">
      <w:pPr>
        <w:autoSpaceDE w:val="0"/>
        <w:autoSpaceDN w:val="0"/>
        <w:adjustRightInd w:val="0"/>
        <w:ind w:right="960"/>
        <w:jc w:val="both"/>
        <w:rPr>
          <w:rFonts w:ascii="Tahoma" w:eastAsiaTheme="minorHAnsi" w:hAnsi="Tahoma" w:cs="Tahoma"/>
          <w:color w:val="000000"/>
          <w:sz w:val="22"/>
          <w:szCs w:val="22"/>
        </w:rPr>
      </w:pPr>
    </w:p>
    <w:p w:rsidR="00E648B0" w:rsidRPr="00E00DC3" w:rsidRDefault="00E648B0" w:rsidP="00E648B0">
      <w:pPr>
        <w:autoSpaceDE w:val="0"/>
        <w:autoSpaceDN w:val="0"/>
        <w:adjustRightInd w:val="0"/>
        <w:jc w:val="both"/>
        <w:rPr>
          <w:rFonts w:ascii="Tahoma" w:hAnsi="Tahoma" w:cs="Tahoma"/>
          <w:sz w:val="22"/>
          <w:szCs w:val="22"/>
        </w:rPr>
      </w:pPr>
      <w:r w:rsidRPr="00E00DC3">
        <w:rPr>
          <w:rFonts w:ascii="Tahoma" w:hAnsi="Tahoma" w:cs="Tahoma"/>
          <w:sz w:val="22"/>
          <w:szCs w:val="22"/>
        </w:rPr>
        <w:t>Areas of disagreement between us will be recorded on the supervision records. In the first instance we will seek to resolve differences within supervision. However, if they cannot be resolved either of us may refer these to the supervisor’s line manager.</w:t>
      </w:r>
    </w:p>
    <w:p w:rsidR="00E648B0" w:rsidRPr="00E00DC3" w:rsidRDefault="00E648B0" w:rsidP="00E648B0">
      <w:pPr>
        <w:autoSpaceDE w:val="0"/>
        <w:autoSpaceDN w:val="0"/>
        <w:adjustRightInd w:val="0"/>
        <w:ind w:right="960"/>
        <w:jc w:val="both"/>
        <w:rPr>
          <w:rFonts w:ascii="Tahoma" w:eastAsiaTheme="minorHAnsi" w:hAnsi="Tahoma" w:cs="Tahoma"/>
          <w:b/>
          <w:bCs/>
          <w:color w:val="000000"/>
          <w:sz w:val="22"/>
          <w:szCs w:val="22"/>
          <w:u w:val="single"/>
        </w:rPr>
      </w:pPr>
    </w:p>
    <w:p w:rsidR="00E648B0" w:rsidRPr="000F51FC" w:rsidRDefault="00E648B0" w:rsidP="00E648B0">
      <w:pPr>
        <w:autoSpaceDE w:val="0"/>
        <w:autoSpaceDN w:val="0"/>
        <w:adjustRightInd w:val="0"/>
        <w:ind w:right="960"/>
        <w:jc w:val="both"/>
        <w:rPr>
          <w:rFonts w:ascii="Tahoma" w:eastAsiaTheme="minorHAnsi" w:hAnsi="Tahoma" w:cs="Tahoma"/>
          <w:b/>
          <w:bCs/>
          <w:color w:val="000000"/>
          <w:sz w:val="22"/>
          <w:szCs w:val="22"/>
        </w:rPr>
      </w:pPr>
      <w:r w:rsidRPr="000F51FC">
        <w:rPr>
          <w:rFonts w:ascii="Tahoma" w:eastAsiaTheme="minorHAnsi" w:hAnsi="Tahoma" w:cs="Tahoma"/>
          <w:b/>
          <w:bCs/>
          <w:color w:val="000000"/>
          <w:sz w:val="22"/>
          <w:szCs w:val="22"/>
        </w:rPr>
        <w:t>Review of Supervision</w:t>
      </w:r>
    </w:p>
    <w:p w:rsidR="00E648B0" w:rsidRPr="00E00DC3" w:rsidRDefault="00E648B0" w:rsidP="00E648B0">
      <w:pPr>
        <w:autoSpaceDE w:val="0"/>
        <w:autoSpaceDN w:val="0"/>
        <w:adjustRightInd w:val="0"/>
        <w:ind w:right="960"/>
        <w:jc w:val="both"/>
        <w:rPr>
          <w:rFonts w:ascii="Tahoma" w:eastAsiaTheme="minorHAnsi" w:hAnsi="Tahoma" w:cs="Tahoma"/>
          <w:color w:val="000000"/>
          <w:sz w:val="22"/>
          <w:szCs w:val="22"/>
        </w:rPr>
      </w:pPr>
      <w:r w:rsidRPr="00E00DC3">
        <w:rPr>
          <w:rFonts w:ascii="Tahoma" w:eastAsiaTheme="minorHAnsi" w:hAnsi="Tahoma" w:cs="Tahoma"/>
          <w:b/>
          <w:bCs/>
          <w:color w:val="000000"/>
          <w:sz w:val="22"/>
          <w:szCs w:val="22"/>
          <w:u w:val="single"/>
        </w:rPr>
        <w:t xml:space="preserve"> </w:t>
      </w:r>
    </w:p>
    <w:p w:rsidR="00E648B0" w:rsidRPr="00E00DC3" w:rsidRDefault="00E648B0" w:rsidP="00E648B0">
      <w:pPr>
        <w:autoSpaceDE w:val="0"/>
        <w:autoSpaceDN w:val="0"/>
        <w:adjustRightInd w:val="0"/>
        <w:ind w:right="960"/>
        <w:jc w:val="both"/>
        <w:rPr>
          <w:rFonts w:ascii="Tahoma" w:eastAsiaTheme="minorHAnsi" w:hAnsi="Tahoma" w:cs="Tahoma"/>
          <w:color w:val="000000"/>
          <w:sz w:val="22"/>
          <w:szCs w:val="22"/>
        </w:rPr>
      </w:pPr>
      <w:r w:rsidRPr="00E00DC3">
        <w:rPr>
          <w:rFonts w:ascii="Tahoma" w:eastAsiaTheme="minorHAnsi" w:hAnsi="Tahoma" w:cs="Tahoma"/>
          <w:color w:val="000000"/>
          <w:sz w:val="22"/>
          <w:szCs w:val="22"/>
        </w:rPr>
        <w:t xml:space="preserve">Supervision session process, content, length, frequency, format and style should be reviewed by the supervisor and the supervisee on a six monthly basis. </w:t>
      </w:r>
    </w:p>
    <w:p w:rsidR="00E648B0" w:rsidRPr="00E00DC3" w:rsidRDefault="00E648B0" w:rsidP="00E648B0">
      <w:pPr>
        <w:autoSpaceDE w:val="0"/>
        <w:autoSpaceDN w:val="0"/>
        <w:adjustRightInd w:val="0"/>
        <w:ind w:right="960"/>
        <w:jc w:val="both"/>
        <w:rPr>
          <w:rFonts w:ascii="Tahoma" w:eastAsiaTheme="minorHAnsi" w:hAnsi="Tahoma" w:cs="Tahoma"/>
          <w:color w:val="000000"/>
          <w:sz w:val="22"/>
          <w:szCs w:val="22"/>
        </w:rPr>
      </w:pPr>
    </w:p>
    <w:p w:rsidR="00E648B0" w:rsidRPr="000F51FC" w:rsidRDefault="00E648B0" w:rsidP="00E648B0">
      <w:pPr>
        <w:autoSpaceDE w:val="0"/>
        <w:autoSpaceDN w:val="0"/>
        <w:adjustRightInd w:val="0"/>
        <w:ind w:right="960"/>
        <w:jc w:val="both"/>
        <w:rPr>
          <w:rFonts w:ascii="Tahoma" w:eastAsiaTheme="minorHAnsi" w:hAnsi="Tahoma" w:cs="Tahoma"/>
          <w:b/>
          <w:bCs/>
          <w:color w:val="000000"/>
          <w:sz w:val="22"/>
          <w:szCs w:val="22"/>
        </w:rPr>
      </w:pPr>
      <w:r w:rsidRPr="000F51FC">
        <w:rPr>
          <w:rFonts w:ascii="Tahoma" w:eastAsiaTheme="minorHAnsi" w:hAnsi="Tahoma" w:cs="Tahoma"/>
          <w:b/>
          <w:bCs/>
          <w:color w:val="000000"/>
          <w:sz w:val="22"/>
          <w:szCs w:val="22"/>
        </w:rPr>
        <w:t>Absence of Supervision</w:t>
      </w:r>
    </w:p>
    <w:p w:rsidR="00E648B0" w:rsidRPr="00E00DC3" w:rsidRDefault="00E648B0" w:rsidP="00E648B0">
      <w:pPr>
        <w:autoSpaceDE w:val="0"/>
        <w:autoSpaceDN w:val="0"/>
        <w:adjustRightInd w:val="0"/>
        <w:ind w:right="960"/>
        <w:jc w:val="both"/>
        <w:rPr>
          <w:rFonts w:ascii="Tahoma" w:eastAsiaTheme="minorHAnsi" w:hAnsi="Tahoma" w:cs="Tahoma"/>
          <w:color w:val="000000"/>
          <w:sz w:val="22"/>
          <w:szCs w:val="22"/>
        </w:rPr>
      </w:pPr>
      <w:r w:rsidRPr="00E00DC3">
        <w:rPr>
          <w:rFonts w:ascii="Tahoma" w:eastAsiaTheme="minorHAnsi" w:hAnsi="Tahoma" w:cs="Tahoma"/>
          <w:b/>
          <w:bCs/>
          <w:color w:val="000000"/>
          <w:sz w:val="22"/>
          <w:szCs w:val="22"/>
          <w:u w:val="single"/>
        </w:rPr>
        <w:t xml:space="preserve"> </w:t>
      </w:r>
    </w:p>
    <w:p w:rsidR="00E648B0" w:rsidRPr="00E00DC3" w:rsidRDefault="00E648B0" w:rsidP="00E648B0">
      <w:pPr>
        <w:autoSpaceDE w:val="0"/>
        <w:autoSpaceDN w:val="0"/>
        <w:adjustRightInd w:val="0"/>
        <w:jc w:val="both"/>
        <w:rPr>
          <w:rFonts w:ascii="Tahoma" w:hAnsi="Tahoma" w:cs="Tahoma"/>
          <w:sz w:val="22"/>
          <w:szCs w:val="22"/>
        </w:rPr>
      </w:pPr>
      <w:r w:rsidRPr="00E00DC3">
        <w:rPr>
          <w:rFonts w:ascii="Tahoma" w:hAnsi="Tahoma" w:cs="Tahoma"/>
          <w:sz w:val="22"/>
          <w:szCs w:val="22"/>
        </w:rPr>
        <w:t>The Supervision Policy requires that supervision be provided at stipulated minimal intervals. We will only postpone supervision in exceptional circumstances. In all cases supervision should be rearranged within 2 weeks.</w:t>
      </w:r>
    </w:p>
    <w:p w:rsidR="00E648B0" w:rsidRPr="00E00DC3" w:rsidRDefault="00E648B0" w:rsidP="00E648B0">
      <w:pPr>
        <w:autoSpaceDE w:val="0"/>
        <w:autoSpaceDN w:val="0"/>
        <w:adjustRightInd w:val="0"/>
        <w:jc w:val="both"/>
        <w:rPr>
          <w:rFonts w:ascii="Tahoma" w:hAnsi="Tahoma" w:cs="Tahoma"/>
          <w:sz w:val="22"/>
          <w:szCs w:val="22"/>
        </w:rPr>
      </w:pPr>
    </w:p>
    <w:p w:rsidR="00E648B0" w:rsidRPr="00E00DC3" w:rsidRDefault="00E648B0" w:rsidP="00E648B0">
      <w:pPr>
        <w:autoSpaceDE w:val="0"/>
        <w:autoSpaceDN w:val="0"/>
        <w:adjustRightInd w:val="0"/>
        <w:jc w:val="both"/>
        <w:rPr>
          <w:rFonts w:ascii="Tahoma" w:hAnsi="Tahoma" w:cs="Tahoma"/>
          <w:sz w:val="22"/>
          <w:szCs w:val="22"/>
        </w:rPr>
      </w:pPr>
      <w:r w:rsidRPr="00E00DC3">
        <w:rPr>
          <w:rFonts w:ascii="Tahoma" w:hAnsi="Tahoma" w:cs="Tahoma"/>
          <w:sz w:val="22"/>
          <w:szCs w:val="22"/>
        </w:rPr>
        <w:t>Should supervision not take place e.g. long-term sickness, failure to adhere to the supervision timetable, we will refer this to (the supervisor’s line manager).</w:t>
      </w:r>
    </w:p>
    <w:p w:rsidR="00E648B0" w:rsidRPr="00E00DC3" w:rsidRDefault="00E648B0" w:rsidP="00E648B0">
      <w:pPr>
        <w:autoSpaceDE w:val="0"/>
        <w:autoSpaceDN w:val="0"/>
        <w:adjustRightInd w:val="0"/>
        <w:jc w:val="both"/>
        <w:rPr>
          <w:rFonts w:ascii="Tahoma" w:hAnsi="Tahoma" w:cs="Tahoma"/>
          <w:sz w:val="22"/>
          <w:szCs w:val="22"/>
        </w:rPr>
      </w:pPr>
    </w:p>
    <w:p w:rsidR="00E648B0" w:rsidRPr="000F51FC" w:rsidRDefault="00E648B0" w:rsidP="00E648B0">
      <w:pPr>
        <w:autoSpaceDE w:val="0"/>
        <w:autoSpaceDN w:val="0"/>
        <w:adjustRightInd w:val="0"/>
        <w:ind w:right="960"/>
        <w:jc w:val="both"/>
        <w:rPr>
          <w:rFonts w:ascii="Tahoma" w:eastAsiaTheme="minorHAnsi" w:hAnsi="Tahoma" w:cs="Tahoma"/>
          <w:b/>
          <w:bCs/>
          <w:color w:val="000000"/>
          <w:sz w:val="22"/>
          <w:szCs w:val="22"/>
        </w:rPr>
      </w:pPr>
      <w:r w:rsidRPr="000F51FC">
        <w:rPr>
          <w:rFonts w:ascii="Tahoma" w:eastAsiaTheme="minorHAnsi" w:hAnsi="Tahoma" w:cs="Tahoma"/>
          <w:b/>
          <w:bCs/>
          <w:color w:val="000000"/>
          <w:sz w:val="22"/>
          <w:szCs w:val="22"/>
        </w:rPr>
        <w:t xml:space="preserve">Specific Expectations </w:t>
      </w:r>
    </w:p>
    <w:p w:rsidR="00E648B0" w:rsidRPr="00E00DC3" w:rsidRDefault="00E648B0" w:rsidP="00E648B0">
      <w:pPr>
        <w:autoSpaceDE w:val="0"/>
        <w:autoSpaceDN w:val="0"/>
        <w:adjustRightInd w:val="0"/>
        <w:ind w:right="960"/>
        <w:jc w:val="both"/>
        <w:rPr>
          <w:rFonts w:ascii="Tahoma" w:eastAsiaTheme="minorHAnsi" w:hAnsi="Tahoma" w:cs="Tahoma"/>
          <w:color w:val="000000"/>
          <w:sz w:val="22"/>
          <w:szCs w:val="22"/>
        </w:rPr>
      </w:pPr>
    </w:p>
    <w:p w:rsidR="00E648B0" w:rsidRPr="00E00DC3" w:rsidRDefault="00E648B0" w:rsidP="00E648B0">
      <w:pPr>
        <w:autoSpaceDE w:val="0"/>
        <w:autoSpaceDN w:val="0"/>
        <w:adjustRightInd w:val="0"/>
        <w:ind w:right="960"/>
        <w:jc w:val="both"/>
        <w:rPr>
          <w:rFonts w:ascii="Tahoma" w:eastAsiaTheme="minorHAnsi" w:hAnsi="Tahoma" w:cs="Tahoma"/>
          <w:color w:val="000000"/>
          <w:sz w:val="22"/>
          <w:szCs w:val="22"/>
        </w:rPr>
      </w:pPr>
      <w:r w:rsidRPr="00E00DC3">
        <w:rPr>
          <w:rFonts w:ascii="Tahoma" w:eastAsiaTheme="minorHAnsi" w:hAnsi="Tahoma" w:cs="Tahoma"/>
          <w:color w:val="000000"/>
          <w:sz w:val="22"/>
          <w:szCs w:val="22"/>
        </w:rPr>
        <w:t xml:space="preserve">Our expectations of each other are as follows: </w:t>
      </w:r>
    </w:p>
    <w:p w:rsidR="00E648B0" w:rsidRPr="00E00DC3" w:rsidRDefault="00E648B0" w:rsidP="00E648B0">
      <w:pPr>
        <w:autoSpaceDE w:val="0"/>
        <w:autoSpaceDN w:val="0"/>
        <w:adjustRightInd w:val="0"/>
        <w:ind w:right="960"/>
        <w:jc w:val="both"/>
        <w:rPr>
          <w:rFonts w:ascii="Tahoma" w:eastAsiaTheme="minorHAnsi" w:hAnsi="Tahoma" w:cs="Tahoma"/>
          <w:color w:val="000000"/>
          <w:sz w:val="22"/>
          <w:szCs w:val="22"/>
        </w:rPr>
      </w:pPr>
    </w:p>
    <w:p w:rsidR="00E648B0" w:rsidRPr="00E00DC3" w:rsidRDefault="00E648B0" w:rsidP="00E648B0">
      <w:pPr>
        <w:autoSpaceDE w:val="0"/>
        <w:autoSpaceDN w:val="0"/>
        <w:adjustRightInd w:val="0"/>
        <w:ind w:right="960"/>
        <w:rPr>
          <w:rFonts w:ascii="Tahoma" w:eastAsiaTheme="minorHAnsi" w:hAnsi="Tahoma" w:cs="Tahoma"/>
          <w:color w:val="000000"/>
          <w:sz w:val="22"/>
          <w:szCs w:val="22"/>
        </w:rPr>
      </w:pPr>
      <w:r w:rsidRPr="00E00DC3">
        <w:rPr>
          <w:rFonts w:ascii="Tahoma" w:eastAsiaTheme="minorHAnsi" w:hAnsi="Tahoma" w:cs="Tahoma"/>
          <w:i/>
          <w:color w:val="000000"/>
          <w:sz w:val="22"/>
          <w:szCs w:val="22"/>
        </w:rPr>
        <w:t xml:space="preserve">(Insert here) </w:t>
      </w:r>
      <w:r w:rsidRPr="00E00DC3">
        <w:rPr>
          <w:rFonts w:ascii="Tahoma" w:eastAsiaTheme="minorHAnsi" w:hAnsi="Tahoma" w:cs="Tahoma"/>
          <w:color w:val="000000"/>
          <w:sz w:val="22"/>
          <w:szCs w:val="22"/>
        </w:rPr>
        <w:t xml:space="preserve"> </w:t>
      </w:r>
    </w:p>
    <w:p w:rsidR="00E648B0" w:rsidRPr="00E00DC3" w:rsidRDefault="00E648B0" w:rsidP="00E648B0">
      <w:pPr>
        <w:autoSpaceDE w:val="0"/>
        <w:autoSpaceDN w:val="0"/>
        <w:adjustRightInd w:val="0"/>
        <w:ind w:right="960"/>
        <w:jc w:val="both"/>
        <w:rPr>
          <w:rFonts w:ascii="Tahoma" w:eastAsiaTheme="minorHAnsi" w:hAnsi="Tahoma" w:cs="Tahoma"/>
          <w:color w:val="000000"/>
          <w:sz w:val="22"/>
          <w:szCs w:val="22"/>
        </w:rPr>
      </w:pPr>
    </w:p>
    <w:p w:rsidR="00E648B0" w:rsidRPr="00E00DC3" w:rsidRDefault="00E648B0" w:rsidP="00E648B0">
      <w:pPr>
        <w:tabs>
          <w:tab w:val="left" w:pos="9497"/>
        </w:tabs>
        <w:autoSpaceDE w:val="0"/>
        <w:autoSpaceDN w:val="0"/>
        <w:adjustRightInd w:val="0"/>
        <w:ind w:right="-1"/>
        <w:jc w:val="both"/>
        <w:rPr>
          <w:rFonts w:ascii="Tahoma" w:eastAsiaTheme="minorHAnsi" w:hAnsi="Tahoma" w:cs="Tahoma"/>
          <w:color w:val="000000"/>
          <w:sz w:val="22"/>
          <w:szCs w:val="22"/>
        </w:rPr>
      </w:pPr>
      <w:r w:rsidRPr="00E00DC3">
        <w:rPr>
          <w:rFonts w:ascii="Tahoma" w:eastAsiaTheme="minorHAnsi" w:hAnsi="Tahoma" w:cs="Tahoma"/>
          <w:color w:val="000000"/>
          <w:sz w:val="22"/>
          <w:szCs w:val="22"/>
        </w:rPr>
        <w:t>If anyone other than the line manager is going to take responsibility for some part of the supervision process (mentoring, action learning etc</w:t>
      </w:r>
      <w:r>
        <w:rPr>
          <w:rFonts w:ascii="Tahoma" w:eastAsiaTheme="minorHAnsi" w:hAnsi="Tahoma" w:cs="Tahoma"/>
          <w:color w:val="000000"/>
          <w:sz w:val="22"/>
          <w:szCs w:val="22"/>
        </w:rPr>
        <w:t>.</w:t>
      </w:r>
      <w:r w:rsidRPr="00E00DC3">
        <w:rPr>
          <w:rFonts w:ascii="Tahoma" w:eastAsiaTheme="minorHAnsi" w:hAnsi="Tahoma" w:cs="Tahoma"/>
          <w:color w:val="000000"/>
          <w:sz w:val="22"/>
          <w:szCs w:val="22"/>
        </w:rPr>
        <w:t>) then this should be clearly recorded below and the process specified for regular review and communication.</w:t>
      </w:r>
    </w:p>
    <w:p w:rsidR="00E648B0" w:rsidRPr="00E00DC3" w:rsidRDefault="00E648B0" w:rsidP="00E648B0">
      <w:pPr>
        <w:tabs>
          <w:tab w:val="left" w:pos="9497"/>
        </w:tabs>
        <w:autoSpaceDE w:val="0"/>
        <w:autoSpaceDN w:val="0"/>
        <w:adjustRightInd w:val="0"/>
        <w:ind w:right="-1"/>
        <w:jc w:val="both"/>
        <w:rPr>
          <w:rFonts w:ascii="Tahoma" w:eastAsiaTheme="minorHAnsi" w:hAnsi="Tahoma" w:cs="Tahoma"/>
          <w:color w:val="000000"/>
          <w:sz w:val="22"/>
          <w:szCs w:val="22"/>
        </w:rPr>
      </w:pPr>
    </w:p>
    <w:p w:rsidR="00E648B0" w:rsidRPr="00E00DC3" w:rsidRDefault="00E648B0" w:rsidP="00E648B0"/>
    <w:tbl>
      <w:tblPr>
        <w:tblStyle w:val="MediumGrid1-Accent11"/>
        <w:tblW w:w="0" w:type="auto"/>
        <w:tblLook w:val="04A0"/>
      </w:tblPr>
      <w:tblGrid>
        <w:gridCol w:w="1550"/>
        <w:gridCol w:w="1479"/>
        <w:gridCol w:w="3118"/>
        <w:gridCol w:w="1134"/>
        <w:gridCol w:w="2152"/>
      </w:tblGrid>
      <w:tr w:rsidR="00E648B0" w:rsidRPr="00E00DC3" w:rsidTr="00E13B80">
        <w:trPr>
          <w:cnfStyle w:val="100000000000"/>
        </w:trPr>
        <w:tc>
          <w:tcPr>
            <w:cnfStyle w:val="001000000000"/>
            <w:tcW w:w="1358" w:type="dxa"/>
          </w:tcPr>
          <w:p w:rsidR="00E648B0" w:rsidRPr="00E00DC3" w:rsidRDefault="00E648B0" w:rsidP="00E13B80">
            <w:pPr>
              <w:spacing w:before="120" w:after="120"/>
              <w:rPr>
                <w:rFonts w:ascii="Tahoma" w:hAnsi="Tahoma" w:cs="Tahoma"/>
                <w:sz w:val="22"/>
                <w:szCs w:val="22"/>
              </w:rPr>
            </w:pPr>
            <w:r w:rsidRPr="00E00DC3">
              <w:rPr>
                <w:rFonts w:ascii="Tahoma" w:hAnsi="Tahoma" w:cs="Tahoma"/>
                <w:sz w:val="22"/>
                <w:szCs w:val="22"/>
              </w:rPr>
              <w:t>Sign/Name:</w:t>
            </w:r>
          </w:p>
        </w:tc>
        <w:tc>
          <w:tcPr>
            <w:tcW w:w="1418" w:type="dxa"/>
          </w:tcPr>
          <w:p w:rsidR="00E648B0" w:rsidRPr="00E00DC3" w:rsidRDefault="00E648B0" w:rsidP="00E13B80">
            <w:pPr>
              <w:spacing w:before="120" w:after="120"/>
              <w:cnfStyle w:val="100000000000"/>
              <w:rPr>
                <w:rFonts w:ascii="Tahoma" w:hAnsi="Tahoma" w:cs="Tahoma"/>
                <w:sz w:val="22"/>
                <w:szCs w:val="22"/>
              </w:rPr>
            </w:pPr>
            <w:r w:rsidRPr="00E00DC3">
              <w:rPr>
                <w:rFonts w:ascii="Tahoma" w:hAnsi="Tahoma" w:cs="Tahoma"/>
                <w:sz w:val="22"/>
                <w:szCs w:val="22"/>
              </w:rPr>
              <w:t>Supervisor:</w:t>
            </w:r>
          </w:p>
        </w:tc>
        <w:tc>
          <w:tcPr>
            <w:tcW w:w="3118" w:type="dxa"/>
            <w:shd w:val="clear" w:color="auto" w:fill="auto"/>
          </w:tcPr>
          <w:p w:rsidR="00E648B0" w:rsidRPr="00E00DC3" w:rsidRDefault="00E648B0" w:rsidP="00E13B80">
            <w:pPr>
              <w:spacing w:before="120" w:after="120"/>
              <w:cnfStyle w:val="100000000000"/>
              <w:rPr>
                <w:rFonts w:ascii="Tahoma" w:hAnsi="Tahoma" w:cs="Tahoma"/>
                <w:sz w:val="22"/>
                <w:szCs w:val="22"/>
              </w:rPr>
            </w:pPr>
          </w:p>
        </w:tc>
        <w:tc>
          <w:tcPr>
            <w:tcW w:w="1134" w:type="dxa"/>
          </w:tcPr>
          <w:p w:rsidR="00E648B0" w:rsidRPr="00E00DC3" w:rsidRDefault="00E648B0" w:rsidP="00E13B80">
            <w:pPr>
              <w:spacing w:before="120" w:after="120"/>
              <w:cnfStyle w:val="100000000000"/>
              <w:rPr>
                <w:rFonts w:ascii="Tahoma" w:hAnsi="Tahoma" w:cs="Tahoma"/>
                <w:sz w:val="22"/>
                <w:szCs w:val="22"/>
              </w:rPr>
            </w:pPr>
            <w:r w:rsidRPr="00E00DC3">
              <w:rPr>
                <w:rFonts w:ascii="Tahoma" w:hAnsi="Tahoma" w:cs="Tahoma"/>
                <w:sz w:val="22"/>
                <w:szCs w:val="22"/>
              </w:rPr>
              <w:t>Date:</w:t>
            </w:r>
          </w:p>
        </w:tc>
        <w:tc>
          <w:tcPr>
            <w:tcW w:w="2152" w:type="dxa"/>
            <w:shd w:val="clear" w:color="auto" w:fill="auto"/>
          </w:tcPr>
          <w:p w:rsidR="00E648B0" w:rsidRPr="00E00DC3" w:rsidRDefault="00E648B0" w:rsidP="00E13B80">
            <w:pPr>
              <w:spacing w:before="120" w:after="120"/>
              <w:cnfStyle w:val="100000000000"/>
              <w:rPr>
                <w:rFonts w:ascii="Tahoma" w:hAnsi="Tahoma" w:cs="Tahoma"/>
                <w:sz w:val="22"/>
                <w:szCs w:val="22"/>
              </w:rPr>
            </w:pPr>
          </w:p>
        </w:tc>
      </w:tr>
      <w:tr w:rsidR="00E648B0" w:rsidRPr="00E00DC3" w:rsidTr="00E13B80">
        <w:trPr>
          <w:cnfStyle w:val="000000100000"/>
        </w:trPr>
        <w:tc>
          <w:tcPr>
            <w:cnfStyle w:val="001000000000"/>
            <w:tcW w:w="1358" w:type="dxa"/>
          </w:tcPr>
          <w:p w:rsidR="00E648B0" w:rsidRPr="00E00DC3" w:rsidRDefault="00E648B0" w:rsidP="00E13B80">
            <w:pPr>
              <w:spacing w:before="120" w:after="120"/>
              <w:rPr>
                <w:rFonts w:ascii="Tahoma" w:hAnsi="Tahoma" w:cs="Tahoma"/>
                <w:sz w:val="22"/>
                <w:szCs w:val="22"/>
              </w:rPr>
            </w:pPr>
          </w:p>
        </w:tc>
        <w:tc>
          <w:tcPr>
            <w:tcW w:w="1418" w:type="dxa"/>
          </w:tcPr>
          <w:p w:rsidR="00E648B0" w:rsidRPr="00E00DC3" w:rsidRDefault="00E648B0" w:rsidP="00E13B80">
            <w:pPr>
              <w:spacing w:before="120" w:after="120"/>
              <w:cnfStyle w:val="000000100000"/>
              <w:rPr>
                <w:rFonts w:ascii="Tahoma" w:hAnsi="Tahoma" w:cs="Tahoma"/>
                <w:sz w:val="22"/>
                <w:szCs w:val="22"/>
              </w:rPr>
            </w:pPr>
            <w:r w:rsidRPr="00E00DC3">
              <w:rPr>
                <w:rFonts w:ascii="Tahoma" w:hAnsi="Tahoma" w:cs="Tahoma"/>
                <w:sz w:val="22"/>
                <w:szCs w:val="22"/>
              </w:rPr>
              <w:t>Supervisee:</w:t>
            </w:r>
          </w:p>
        </w:tc>
        <w:tc>
          <w:tcPr>
            <w:tcW w:w="3118" w:type="dxa"/>
            <w:shd w:val="clear" w:color="auto" w:fill="auto"/>
          </w:tcPr>
          <w:p w:rsidR="00E648B0" w:rsidRPr="00E00DC3" w:rsidRDefault="00E648B0" w:rsidP="00E13B80">
            <w:pPr>
              <w:spacing w:before="120" w:after="120"/>
              <w:cnfStyle w:val="000000100000"/>
              <w:rPr>
                <w:rFonts w:ascii="Tahoma" w:hAnsi="Tahoma" w:cs="Tahoma"/>
                <w:sz w:val="22"/>
                <w:szCs w:val="22"/>
              </w:rPr>
            </w:pPr>
          </w:p>
        </w:tc>
        <w:tc>
          <w:tcPr>
            <w:tcW w:w="1134" w:type="dxa"/>
          </w:tcPr>
          <w:p w:rsidR="00E648B0" w:rsidRPr="00E00DC3" w:rsidRDefault="00E648B0" w:rsidP="00E13B80">
            <w:pPr>
              <w:spacing w:before="120" w:after="120"/>
              <w:cnfStyle w:val="000000100000"/>
              <w:rPr>
                <w:rFonts w:ascii="Tahoma" w:hAnsi="Tahoma" w:cs="Tahoma"/>
                <w:sz w:val="22"/>
                <w:szCs w:val="22"/>
              </w:rPr>
            </w:pPr>
            <w:r w:rsidRPr="00E00DC3">
              <w:rPr>
                <w:rFonts w:ascii="Tahoma" w:hAnsi="Tahoma" w:cs="Tahoma"/>
                <w:sz w:val="22"/>
                <w:szCs w:val="22"/>
              </w:rPr>
              <w:t>Date:</w:t>
            </w:r>
          </w:p>
        </w:tc>
        <w:tc>
          <w:tcPr>
            <w:tcW w:w="2152" w:type="dxa"/>
            <w:shd w:val="clear" w:color="auto" w:fill="auto"/>
          </w:tcPr>
          <w:p w:rsidR="00E648B0" w:rsidRPr="00E00DC3" w:rsidRDefault="00E648B0" w:rsidP="00E13B80">
            <w:pPr>
              <w:spacing w:before="120" w:after="120"/>
              <w:cnfStyle w:val="000000100000"/>
              <w:rPr>
                <w:rFonts w:ascii="Tahoma" w:hAnsi="Tahoma" w:cs="Tahoma"/>
                <w:sz w:val="22"/>
                <w:szCs w:val="22"/>
              </w:rPr>
            </w:pPr>
          </w:p>
        </w:tc>
      </w:tr>
    </w:tbl>
    <w:p w:rsidR="00E648B0" w:rsidRPr="00E00DC3" w:rsidRDefault="00E648B0" w:rsidP="00E648B0"/>
    <w:p w:rsidR="00E648B0" w:rsidRDefault="00E648B0" w:rsidP="00E648B0">
      <w:pPr>
        <w:rPr>
          <w:rFonts w:ascii="Tahoma" w:hAnsi="Tahoma" w:cs="Tahoma"/>
          <w:b/>
          <w:color w:val="1F497D" w:themeColor="text2"/>
          <w:sz w:val="22"/>
          <w:szCs w:val="22"/>
        </w:rPr>
      </w:pPr>
    </w:p>
    <w:p w:rsidR="00E648B0" w:rsidRDefault="00E648B0" w:rsidP="00E648B0">
      <w:pPr>
        <w:rPr>
          <w:rFonts w:ascii="Tahoma" w:hAnsi="Tahoma" w:cs="Tahoma"/>
          <w:b/>
          <w:color w:val="1F497D" w:themeColor="text2"/>
          <w:sz w:val="22"/>
          <w:szCs w:val="22"/>
        </w:rPr>
      </w:pPr>
    </w:p>
    <w:p w:rsidR="00E648B0" w:rsidRDefault="00E648B0" w:rsidP="00E648B0">
      <w:pPr>
        <w:rPr>
          <w:rFonts w:ascii="Tahoma" w:hAnsi="Tahoma" w:cs="Tahoma"/>
          <w:b/>
          <w:color w:val="1F497D" w:themeColor="text2"/>
          <w:sz w:val="22"/>
          <w:szCs w:val="22"/>
        </w:rPr>
      </w:pPr>
    </w:p>
    <w:p w:rsidR="00E648B0" w:rsidRDefault="00E648B0" w:rsidP="00E648B0">
      <w:pPr>
        <w:rPr>
          <w:rFonts w:ascii="Tahoma" w:hAnsi="Tahoma" w:cs="Tahoma"/>
          <w:b/>
          <w:color w:val="1F497D" w:themeColor="text2"/>
          <w:sz w:val="22"/>
          <w:szCs w:val="22"/>
        </w:rPr>
      </w:pPr>
    </w:p>
    <w:p w:rsidR="00E648B0" w:rsidRDefault="00E648B0" w:rsidP="00E648B0">
      <w:pPr>
        <w:rPr>
          <w:rFonts w:ascii="Tahoma" w:hAnsi="Tahoma" w:cs="Tahoma"/>
          <w:b/>
          <w:color w:val="1F497D" w:themeColor="text2"/>
          <w:sz w:val="22"/>
          <w:szCs w:val="22"/>
        </w:rPr>
      </w:pPr>
    </w:p>
    <w:p w:rsidR="00E648B0" w:rsidRDefault="00E648B0" w:rsidP="00E648B0">
      <w:pPr>
        <w:rPr>
          <w:rFonts w:ascii="Tahoma" w:hAnsi="Tahoma" w:cs="Tahoma"/>
          <w:b/>
          <w:color w:val="1F497D" w:themeColor="text2"/>
          <w:sz w:val="22"/>
          <w:szCs w:val="22"/>
        </w:rPr>
      </w:pPr>
    </w:p>
    <w:p w:rsidR="00E648B0" w:rsidRDefault="00E648B0" w:rsidP="00E648B0">
      <w:pPr>
        <w:rPr>
          <w:rFonts w:ascii="Tahoma" w:hAnsi="Tahoma" w:cs="Tahoma"/>
          <w:b/>
          <w:color w:val="1F497D" w:themeColor="text2"/>
          <w:sz w:val="22"/>
          <w:szCs w:val="22"/>
        </w:rPr>
      </w:pPr>
    </w:p>
    <w:p w:rsidR="00E648B0" w:rsidRPr="00ED2ACE" w:rsidRDefault="00E648B0" w:rsidP="00E648B0">
      <w:pPr>
        <w:rPr>
          <w:rFonts w:ascii="Tahoma" w:hAnsi="Tahoma" w:cs="Tahoma"/>
          <w:b/>
          <w:color w:val="1F497D" w:themeColor="text2"/>
          <w:sz w:val="22"/>
          <w:szCs w:val="22"/>
        </w:rPr>
      </w:pPr>
    </w:p>
    <w:p w:rsidR="00C84C15" w:rsidRDefault="00C84C15"/>
    <w:sectPr w:rsidR="00C84C15" w:rsidSect="000D13E3">
      <w:pgSz w:w="12240" w:h="16340"/>
      <w:pgMar w:top="992" w:right="1327" w:bottom="1440" w:left="1418" w:header="720" w:footer="567" w:gutter="0"/>
      <w:pgNumType w:start="1"/>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03C98"/>
    <w:multiLevelType w:val="hybridMultilevel"/>
    <w:tmpl w:val="882ECDB2"/>
    <w:lvl w:ilvl="0" w:tplc="E36C6432">
      <w:start w:val="1"/>
      <w:numFmt w:val="bullet"/>
      <w:lvlText w:val="•"/>
      <w:lvlJc w:val="left"/>
      <w:pPr>
        <w:tabs>
          <w:tab w:val="num" w:pos="720"/>
        </w:tabs>
        <w:ind w:left="720" w:hanging="360"/>
      </w:pPr>
      <w:rPr>
        <w:rFonts w:ascii="Arial" w:hAnsi="Arial" w:hint="default"/>
      </w:rPr>
    </w:lvl>
    <w:lvl w:ilvl="1" w:tplc="71AAFAE8" w:tentative="1">
      <w:start w:val="1"/>
      <w:numFmt w:val="bullet"/>
      <w:lvlText w:val="•"/>
      <w:lvlJc w:val="left"/>
      <w:pPr>
        <w:tabs>
          <w:tab w:val="num" w:pos="1440"/>
        </w:tabs>
        <w:ind w:left="1440" w:hanging="360"/>
      </w:pPr>
      <w:rPr>
        <w:rFonts w:ascii="Arial" w:hAnsi="Arial" w:hint="default"/>
      </w:rPr>
    </w:lvl>
    <w:lvl w:ilvl="2" w:tplc="3134FD2A" w:tentative="1">
      <w:start w:val="1"/>
      <w:numFmt w:val="bullet"/>
      <w:lvlText w:val="•"/>
      <w:lvlJc w:val="left"/>
      <w:pPr>
        <w:tabs>
          <w:tab w:val="num" w:pos="2160"/>
        </w:tabs>
        <w:ind w:left="2160" w:hanging="360"/>
      </w:pPr>
      <w:rPr>
        <w:rFonts w:ascii="Arial" w:hAnsi="Arial" w:hint="default"/>
      </w:rPr>
    </w:lvl>
    <w:lvl w:ilvl="3" w:tplc="F6EC6FBA" w:tentative="1">
      <w:start w:val="1"/>
      <w:numFmt w:val="bullet"/>
      <w:lvlText w:val="•"/>
      <w:lvlJc w:val="left"/>
      <w:pPr>
        <w:tabs>
          <w:tab w:val="num" w:pos="2880"/>
        </w:tabs>
        <w:ind w:left="2880" w:hanging="360"/>
      </w:pPr>
      <w:rPr>
        <w:rFonts w:ascii="Arial" w:hAnsi="Arial" w:hint="default"/>
      </w:rPr>
    </w:lvl>
    <w:lvl w:ilvl="4" w:tplc="B912999C" w:tentative="1">
      <w:start w:val="1"/>
      <w:numFmt w:val="bullet"/>
      <w:lvlText w:val="•"/>
      <w:lvlJc w:val="left"/>
      <w:pPr>
        <w:tabs>
          <w:tab w:val="num" w:pos="3600"/>
        </w:tabs>
        <w:ind w:left="3600" w:hanging="360"/>
      </w:pPr>
      <w:rPr>
        <w:rFonts w:ascii="Arial" w:hAnsi="Arial" w:hint="default"/>
      </w:rPr>
    </w:lvl>
    <w:lvl w:ilvl="5" w:tplc="5A48067C" w:tentative="1">
      <w:start w:val="1"/>
      <w:numFmt w:val="bullet"/>
      <w:lvlText w:val="•"/>
      <w:lvlJc w:val="left"/>
      <w:pPr>
        <w:tabs>
          <w:tab w:val="num" w:pos="4320"/>
        </w:tabs>
        <w:ind w:left="4320" w:hanging="360"/>
      </w:pPr>
      <w:rPr>
        <w:rFonts w:ascii="Arial" w:hAnsi="Arial" w:hint="default"/>
      </w:rPr>
    </w:lvl>
    <w:lvl w:ilvl="6" w:tplc="288E4FC8" w:tentative="1">
      <w:start w:val="1"/>
      <w:numFmt w:val="bullet"/>
      <w:lvlText w:val="•"/>
      <w:lvlJc w:val="left"/>
      <w:pPr>
        <w:tabs>
          <w:tab w:val="num" w:pos="5040"/>
        </w:tabs>
        <w:ind w:left="5040" w:hanging="360"/>
      </w:pPr>
      <w:rPr>
        <w:rFonts w:ascii="Arial" w:hAnsi="Arial" w:hint="default"/>
      </w:rPr>
    </w:lvl>
    <w:lvl w:ilvl="7" w:tplc="36A49410" w:tentative="1">
      <w:start w:val="1"/>
      <w:numFmt w:val="bullet"/>
      <w:lvlText w:val="•"/>
      <w:lvlJc w:val="left"/>
      <w:pPr>
        <w:tabs>
          <w:tab w:val="num" w:pos="5760"/>
        </w:tabs>
        <w:ind w:left="5760" w:hanging="360"/>
      </w:pPr>
      <w:rPr>
        <w:rFonts w:ascii="Arial" w:hAnsi="Arial" w:hint="default"/>
      </w:rPr>
    </w:lvl>
    <w:lvl w:ilvl="8" w:tplc="D6D67D60" w:tentative="1">
      <w:start w:val="1"/>
      <w:numFmt w:val="bullet"/>
      <w:lvlText w:val="•"/>
      <w:lvlJc w:val="left"/>
      <w:pPr>
        <w:tabs>
          <w:tab w:val="num" w:pos="6480"/>
        </w:tabs>
        <w:ind w:left="6480" w:hanging="360"/>
      </w:pPr>
      <w:rPr>
        <w:rFonts w:ascii="Arial" w:hAnsi="Arial" w:hint="default"/>
      </w:rPr>
    </w:lvl>
  </w:abstractNum>
  <w:abstractNum w:abstractNumId="1">
    <w:nsid w:val="174140D0"/>
    <w:multiLevelType w:val="hybridMultilevel"/>
    <w:tmpl w:val="B878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648B0"/>
    <w:rsid w:val="00914665"/>
    <w:rsid w:val="00C84C15"/>
    <w:rsid w:val="00E648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8B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diumGrid1-Accent11">
    <w:name w:val="Medium Grid 1 - Accent 11"/>
    <w:basedOn w:val="TableNormal"/>
    <w:uiPriority w:val="67"/>
    <w:rsid w:val="00E648B0"/>
    <w:pPr>
      <w:spacing w:after="0" w:line="240" w:lineRule="auto"/>
    </w:pPr>
    <w:rPr>
      <w:rFonts w:ascii="Tahoma" w:hAnsi="Tahoma" w:cs="Tahoma"/>
      <w:color w:val="000000" w:themeColor="text1"/>
      <w:sz w:val="24"/>
      <w:szCs w:val="20"/>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LightList-Accent111">
    <w:name w:val="Light List - Accent 111"/>
    <w:basedOn w:val="TableNormal"/>
    <w:uiPriority w:val="61"/>
    <w:rsid w:val="00E648B0"/>
    <w:pPr>
      <w:spacing w:after="0" w:line="240" w:lineRule="auto"/>
    </w:pPr>
    <w:rPr>
      <w:rFonts w:ascii="Tahoma" w:hAnsi="Tahoma" w:cs="Tahoma"/>
      <w:color w:val="000000" w:themeColor="text1"/>
      <w:sz w:val="24"/>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1">
    <w:name w:val="Medium Grid 1 Accent 1"/>
    <w:basedOn w:val="TableNormal"/>
    <w:uiPriority w:val="67"/>
    <w:rsid w:val="00E648B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alloonText">
    <w:name w:val="Balloon Text"/>
    <w:basedOn w:val="Normal"/>
    <w:link w:val="BalloonTextChar"/>
    <w:uiPriority w:val="99"/>
    <w:semiHidden/>
    <w:unhideWhenUsed/>
    <w:rsid w:val="00E648B0"/>
    <w:rPr>
      <w:rFonts w:ascii="Tahoma" w:hAnsi="Tahoma" w:cs="Tahoma"/>
      <w:sz w:val="16"/>
      <w:szCs w:val="16"/>
    </w:rPr>
  </w:style>
  <w:style w:type="character" w:customStyle="1" w:styleId="BalloonTextChar">
    <w:name w:val="Balloon Text Char"/>
    <w:basedOn w:val="DefaultParagraphFont"/>
    <w:link w:val="BalloonText"/>
    <w:uiPriority w:val="99"/>
    <w:semiHidden/>
    <w:rsid w:val="00E648B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gi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SXJZJSQ2YJM5-499006958-62372</_dlc_DocId>
    <_dlc_DocIdUrl xmlns="14ef3b5f-6ca1-4c1c-a353-a1c338ccc666">
      <Url>https://antsertech.sharepoint.com/sites/TriXData2/_layouts/15/DocIdRedir.aspx?ID=SXJZJSQ2YJM5-499006958-62372</Url>
      <Description>SXJZJSQ2YJM5-499006958-62372</Description>
    </_dlc_DocIdUrl>
  </documentManagement>
</p:properties>
</file>

<file path=customXml/itemProps1.xml><?xml version="1.0" encoding="utf-8"?>
<ds:datastoreItem xmlns:ds="http://schemas.openxmlformats.org/officeDocument/2006/customXml" ds:itemID="{1948F478-B4C8-436E-B7CB-E1666AF13FB2}"/>
</file>

<file path=customXml/itemProps2.xml><?xml version="1.0" encoding="utf-8"?>
<ds:datastoreItem xmlns:ds="http://schemas.openxmlformats.org/officeDocument/2006/customXml" ds:itemID="{03DD5BC5-AB58-437E-968B-41C3C46FFC56}"/>
</file>

<file path=customXml/itemProps3.xml><?xml version="1.0" encoding="utf-8"?>
<ds:datastoreItem xmlns:ds="http://schemas.openxmlformats.org/officeDocument/2006/customXml" ds:itemID="{5434A354-726C-4E4E-B04A-B497A84E1DC7}"/>
</file>

<file path=customXml/itemProps4.xml><?xml version="1.0" encoding="utf-8"?>
<ds:datastoreItem xmlns:ds="http://schemas.openxmlformats.org/officeDocument/2006/customXml" ds:itemID="{1867E219-45E9-42D5-BC83-84C31DD166D8}"/>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4631</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Cole</dc:creator>
  <cp:lastModifiedBy>Gregory Cole</cp:lastModifiedBy>
  <cp:revision>1</cp:revision>
  <dcterms:created xsi:type="dcterms:W3CDTF">2017-11-29T14:45:00Z</dcterms:created>
  <dcterms:modified xsi:type="dcterms:W3CDTF">2017-11-29T14:48:00Z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6237200</vt:r8>
  </property>
  <property fmtid="{D5CDD505-2E9C-101B-9397-08002B2CF9AE}" pid="4" name="_dlc_DocIdItemGuid">
    <vt:lpwstr>beb91c2a-c1ae-507a-becc-a6d4fbfc3d85</vt:lpwstr>
  </property>
</Properties>
</file>