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Layout"/>
        <w:tblW w:w="14422" w:type="dxa"/>
        <w:jc w:val="center"/>
        <w:tblLayout w:type="fixed"/>
        <w:tblLook w:val="04A0" w:firstRow="1" w:lastRow="0" w:firstColumn="1" w:lastColumn="0" w:noHBand="0" w:noVBand="1"/>
        <w:tblDescription w:val="Brochure layout table page 1"/>
      </w:tblPr>
      <w:tblGrid>
        <w:gridCol w:w="3846"/>
        <w:gridCol w:w="714"/>
        <w:gridCol w:w="714"/>
        <w:gridCol w:w="3849"/>
        <w:gridCol w:w="721"/>
        <w:gridCol w:w="377"/>
        <w:gridCol w:w="344"/>
        <w:gridCol w:w="3857"/>
      </w:tblGrid>
      <w:tr w:rsidR="00DA265F" w:rsidRPr="00DD51B5" w14:paraId="27DF079B" w14:textId="77777777" w:rsidTr="00B30E4F">
        <w:trPr>
          <w:trHeight w:hRule="exact" w:val="10747"/>
          <w:jc w:val="center"/>
        </w:trPr>
        <w:tc>
          <w:tcPr>
            <w:tcW w:w="3846" w:type="dxa"/>
            <w:shd w:val="clear" w:color="auto" w:fill="auto"/>
          </w:tcPr>
          <w:p w14:paraId="305ED26A" w14:textId="77777777" w:rsidR="00DD51B5" w:rsidRPr="00266B41" w:rsidRDefault="004045C0" w:rsidP="0069693E">
            <w:pPr>
              <w:pStyle w:val="Heading2"/>
              <w:pBdr>
                <w:bottom w:val="single" w:sz="4" w:space="1" w:color="auto"/>
              </w:pBdr>
              <w:contextualSpacing/>
              <w:rPr>
                <w:rFonts w:ascii="Calibri" w:hAnsi="Calibri" w:cs="Calibri"/>
                <w:color w:val="FF0000"/>
                <w:sz w:val="28"/>
              </w:rPr>
            </w:pPr>
            <w:bookmarkStart w:id="0" w:name="_GoBack"/>
            <w:bookmarkEnd w:id="0"/>
            <w:r w:rsidRPr="00266B41">
              <w:rPr>
                <w:rFonts w:ascii="Calibri" w:hAnsi="Calibri" w:cs="Calibri"/>
                <w:color w:val="FF0000"/>
                <w:sz w:val="28"/>
              </w:rPr>
              <w:t>PRISCILLA WAKEFIELD</w:t>
            </w:r>
          </w:p>
          <w:p w14:paraId="40BAF4D0" w14:textId="77777777" w:rsidR="00DD51B5" w:rsidRPr="00DD51B5" w:rsidRDefault="00DD51B5" w:rsidP="00DD51B5">
            <w:pPr>
              <w:pStyle w:val="Heading2"/>
              <w:contextualSpacing/>
              <w:rPr>
                <w:rFonts w:ascii="Calibri" w:hAnsi="Calibri" w:cs="Calibri"/>
                <w:color w:val="D34817" w:themeColor="accent1"/>
                <w:sz w:val="28"/>
              </w:rPr>
            </w:pPr>
          </w:p>
          <w:p w14:paraId="5F4EB444" w14:textId="77777777" w:rsidR="00CD7B7A" w:rsidRPr="00CD7B7A" w:rsidRDefault="00CD7B7A" w:rsidP="00A56834">
            <w:pPr>
              <w:pStyle w:val="Heading2"/>
              <w:contextualSpacing/>
              <w:jc w:val="both"/>
              <w:rPr>
                <w:rFonts w:ascii="Calibri" w:hAnsi="Calibri" w:cs="Calibri"/>
                <w:b w:val="0"/>
                <w:sz w:val="24"/>
                <w:szCs w:val="28"/>
              </w:rPr>
            </w:pPr>
            <w:r>
              <w:rPr>
                <w:rFonts w:ascii="Calibri" w:hAnsi="Calibri" w:cs="Calibri"/>
                <w:b w:val="0"/>
                <w:sz w:val="24"/>
                <w:szCs w:val="28"/>
              </w:rPr>
              <w:t xml:space="preserve">Priscilla Wakefield is comprised of 112 </w:t>
            </w:r>
            <w:proofErr w:type="spellStart"/>
            <w:r>
              <w:rPr>
                <w:rFonts w:ascii="Calibri" w:hAnsi="Calibri" w:cs="Calibri"/>
                <w:b w:val="0"/>
                <w:sz w:val="24"/>
                <w:szCs w:val="28"/>
              </w:rPr>
              <w:t>self contained</w:t>
            </w:r>
            <w:proofErr w:type="spellEnd"/>
            <w:r w:rsidR="00DE486A">
              <w:rPr>
                <w:rFonts w:ascii="Calibri" w:hAnsi="Calibri" w:cs="Calibri"/>
                <w:b w:val="0"/>
                <w:sz w:val="24"/>
                <w:szCs w:val="28"/>
              </w:rPr>
              <w:t xml:space="preserve"> rooms where you may go</w:t>
            </w:r>
            <w:r>
              <w:rPr>
                <w:rFonts w:ascii="Calibri" w:hAnsi="Calibri" w:cs="Calibri"/>
                <w:b w:val="0"/>
                <w:sz w:val="24"/>
                <w:szCs w:val="28"/>
              </w:rPr>
              <w:t xml:space="preserve"> i</w:t>
            </w:r>
            <w:r w:rsidRPr="00CD7B7A">
              <w:rPr>
                <w:rFonts w:ascii="Calibri" w:hAnsi="Calibri" w:cs="Calibri"/>
                <w:b w:val="0"/>
                <w:sz w:val="24"/>
                <w:szCs w:val="28"/>
              </w:rPr>
              <w:t>f you continue t</w:t>
            </w:r>
            <w:r>
              <w:rPr>
                <w:rFonts w:ascii="Calibri" w:hAnsi="Calibri" w:cs="Calibri"/>
                <w:b w:val="0"/>
                <w:sz w:val="24"/>
                <w:szCs w:val="28"/>
              </w:rPr>
              <w:t xml:space="preserve">o have nursing or medical needs. This is a </w:t>
            </w:r>
            <w:proofErr w:type="gramStart"/>
            <w:r>
              <w:rPr>
                <w:rFonts w:ascii="Calibri" w:hAnsi="Calibri" w:cs="Calibri"/>
                <w:b w:val="0"/>
                <w:sz w:val="24"/>
                <w:szCs w:val="28"/>
              </w:rPr>
              <w:t>short term</w:t>
            </w:r>
            <w:proofErr w:type="gramEnd"/>
            <w:r>
              <w:rPr>
                <w:rFonts w:ascii="Calibri" w:hAnsi="Calibri" w:cs="Calibri"/>
                <w:b w:val="0"/>
                <w:sz w:val="24"/>
                <w:szCs w:val="28"/>
              </w:rPr>
              <w:t xml:space="preserve"> option to provide you with nursing assistance until you are safe and ready to go home. </w:t>
            </w:r>
          </w:p>
          <w:p w14:paraId="69667356" w14:textId="77777777" w:rsidR="00DA265F" w:rsidRPr="00DD51B5" w:rsidRDefault="00DA265F" w:rsidP="00A56834">
            <w:pPr>
              <w:pStyle w:val="Heading2"/>
              <w:contextualSpacing/>
              <w:jc w:val="both"/>
              <w:rPr>
                <w:rFonts w:ascii="Calibri" w:hAnsi="Calibri" w:cs="Calibri"/>
                <w:color w:val="D34817" w:themeColor="accent1"/>
                <w:sz w:val="28"/>
              </w:rPr>
            </w:pPr>
          </w:p>
          <w:p w14:paraId="1A6393E5" w14:textId="77777777" w:rsidR="00DA265F" w:rsidRPr="00DD51B5" w:rsidRDefault="00DA265F" w:rsidP="00DD51B5">
            <w:pPr>
              <w:contextualSpacing/>
              <w:rPr>
                <w:rFonts w:ascii="Calibri" w:eastAsiaTheme="majorEastAsia" w:hAnsi="Calibri" w:cs="Calibri"/>
                <w:b/>
                <w:bCs/>
                <w:color w:val="D34817" w:themeColor="accent1"/>
                <w:sz w:val="28"/>
              </w:rPr>
            </w:pPr>
          </w:p>
          <w:p w14:paraId="792D7003" w14:textId="77777777" w:rsidR="00DE486A" w:rsidRDefault="00DE486A" w:rsidP="00DD51B5">
            <w:pPr>
              <w:contextualSpacing/>
              <w:rPr>
                <w:rFonts w:ascii="Calibri" w:eastAsiaTheme="majorEastAsia" w:hAnsi="Calibri" w:cs="Calibri"/>
                <w:b/>
                <w:bCs/>
                <w:color w:val="D34817" w:themeColor="accent1"/>
                <w:sz w:val="28"/>
              </w:rPr>
            </w:pPr>
          </w:p>
          <w:p w14:paraId="5F2F094A" w14:textId="77777777" w:rsidR="00DE486A" w:rsidRPr="00266B41" w:rsidRDefault="008B34FB" w:rsidP="0069693E">
            <w:pPr>
              <w:pBdr>
                <w:bottom w:val="single" w:sz="4" w:space="1" w:color="auto"/>
              </w:pBdr>
              <w:contextualSpacing/>
              <w:rPr>
                <w:rFonts w:ascii="Calibri" w:eastAsiaTheme="majorEastAsia" w:hAnsi="Calibri" w:cs="Calibri"/>
                <w:b/>
                <w:bCs/>
                <w:color w:val="FF0000"/>
                <w:sz w:val="28"/>
              </w:rPr>
            </w:pPr>
            <w:r w:rsidRPr="00266B41">
              <w:rPr>
                <w:rFonts w:ascii="Calibri" w:eastAsiaTheme="majorEastAsia" w:hAnsi="Calibri" w:cs="Calibri"/>
                <w:b/>
                <w:bCs/>
                <w:color w:val="FF0000"/>
                <w:sz w:val="28"/>
              </w:rPr>
              <w:t>Further A</w:t>
            </w:r>
            <w:r w:rsidR="00DE486A" w:rsidRPr="00266B41">
              <w:rPr>
                <w:rFonts w:ascii="Calibri" w:eastAsiaTheme="majorEastAsia" w:hAnsi="Calibri" w:cs="Calibri"/>
                <w:b/>
                <w:bCs/>
                <w:color w:val="FF0000"/>
                <w:sz w:val="28"/>
              </w:rPr>
              <w:t>ssessment</w:t>
            </w:r>
          </w:p>
          <w:p w14:paraId="2A8452CC" w14:textId="77777777" w:rsidR="00DE486A" w:rsidRPr="008B34FB" w:rsidRDefault="00DE486A" w:rsidP="00DD51B5">
            <w:pPr>
              <w:contextualSpacing/>
              <w:rPr>
                <w:rFonts w:ascii="Calibri" w:eastAsiaTheme="majorEastAsia" w:hAnsi="Calibri" w:cs="Calibri"/>
                <w:bCs/>
                <w:color w:val="696464" w:themeColor="text2"/>
                <w:sz w:val="24"/>
                <w:szCs w:val="28"/>
              </w:rPr>
            </w:pPr>
          </w:p>
          <w:p w14:paraId="316919B4" w14:textId="77777777" w:rsidR="00DE486A" w:rsidRPr="008B34FB" w:rsidRDefault="00A56834" w:rsidP="00A56834">
            <w:pPr>
              <w:contextualSpacing/>
              <w:jc w:val="both"/>
              <w:rPr>
                <w:rFonts w:ascii="Calibri" w:eastAsiaTheme="majorEastAsia" w:hAnsi="Calibri" w:cs="Calibri"/>
                <w:bCs/>
                <w:color w:val="696464" w:themeColor="text2"/>
                <w:sz w:val="24"/>
                <w:szCs w:val="28"/>
              </w:rPr>
            </w:pPr>
            <w:r>
              <w:rPr>
                <w:rFonts w:ascii="Calibri" w:eastAsiaTheme="majorEastAsia" w:hAnsi="Calibri" w:cs="Calibri"/>
                <w:bCs/>
                <w:color w:val="696464" w:themeColor="text2"/>
                <w:sz w:val="24"/>
                <w:szCs w:val="28"/>
              </w:rPr>
              <w:t>If you have more complex needs and are unable to go home,</w:t>
            </w:r>
            <w:r w:rsidR="00DE486A" w:rsidRPr="008B34FB">
              <w:rPr>
                <w:rFonts w:ascii="Calibri" w:eastAsiaTheme="majorEastAsia" w:hAnsi="Calibri" w:cs="Calibri"/>
                <w:bCs/>
                <w:color w:val="696464" w:themeColor="text2"/>
                <w:sz w:val="24"/>
                <w:szCs w:val="28"/>
              </w:rPr>
              <w:t xml:space="preserve"> a social work</w:t>
            </w:r>
            <w:r>
              <w:rPr>
                <w:rFonts w:ascii="Calibri" w:eastAsiaTheme="majorEastAsia" w:hAnsi="Calibri" w:cs="Calibri"/>
                <w:bCs/>
                <w:color w:val="696464" w:themeColor="text2"/>
                <w:sz w:val="24"/>
                <w:szCs w:val="28"/>
              </w:rPr>
              <w:t>er will be able to assess you in hospital</w:t>
            </w:r>
            <w:r w:rsidR="00DE486A" w:rsidRPr="008B34FB">
              <w:rPr>
                <w:rFonts w:ascii="Calibri" w:eastAsiaTheme="majorEastAsia" w:hAnsi="Calibri" w:cs="Calibri"/>
                <w:bCs/>
                <w:color w:val="696464" w:themeColor="text2"/>
                <w:sz w:val="24"/>
                <w:szCs w:val="28"/>
              </w:rPr>
              <w:t xml:space="preserve">.  </w:t>
            </w:r>
          </w:p>
          <w:p w14:paraId="280BCDB5" w14:textId="77777777" w:rsidR="004E034F" w:rsidRDefault="004E034F" w:rsidP="00DD51B5">
            <w:pPr>
              <w:contextualSpacing/>
              <w:rPr>
                <w:rFonts w:ascii="Calibri" w:eastAsiaTheme="majorEastAsia" w:hAnsi="Calibri" w:cs="Calibri"/>
                <w:b/>
                <w:bCs/>
                <w:color w:val="D34817" w:themeColor="accent1"/>
                <w:sz w:val="28"/>
              </w:rPr>
            </w:pPr>
          </w:p>
          <w:p w14:paraId="67DF5EE2" w14:textId="77777777" w:rsidR="004E034F" w:rsidRPr="004E034F" w:rsidRDefault="004E034F" w:rsidP="004E034F">
            <w:pPr>
              <w:rPr>
                <w:rFonts w:ascii="Calibri" w:eastAsiaTheme="majorEastAsia" w:hAnsi="Calibri" w:cs="Calibri"/>
                <w:sz w:val="28"/>
              </w:rPr>
            </w:pPr>
          </w:p>
          <w:p w14:paraId="7F4804E6" w14:textId="77777777" w:rsidR="004E034F" w:rsidRPr="004E034F" w:rsidRDefault="004E034F" w:rsidP="004E034F">
            <w:pPr>
              <w:rPr>
                <w:rFonts w:ascii="Calibri" w:eastAsiaTheme="majorEastAsia" w:hAnsi="Calibri" w:cs="Calibri"/>
                <w:sz w:val="28"/>
              </w:rPr>
            </w:pPr>
          </w:p>
          <w:p w14:paraId="08F0F4FA" w14:textId="77777777" w:rsidR="004E034F" w:rsidRPr="004E034F" w:rsidRDefault="004E034F" w:rsidP="004E034F">
            <w:pPr>
              <w:rPr>
                <w:rFonts w:ascii="Calibri" w:eastAsiaTheme="majorEastAsia" w:hAnsi="Calibri" w:cs="Calibri"/>
                <w:sz w:val="28"/>
              </w:rPr>
            </w:pPr>
          </w:p>
          <w:p w14:paraId="1EF2D365" w14:textId="77777777" w:rsidR="004E034F" w:rsidRPr="004E034F" w:rsidRDefault="004E034F" w:rsidP="004E034F">
            <w:pPr>
              <w:rPr>
                <w:rFonts w:ascii="Calibri" w:eastAsiaTheme="majorEastAsia" w:hAnsi="Calibri" w:cs="Calibri"/>
                <w:sz w:val="28"/>
              </w:rPr>
            </w:pPr>
          </w:p>
          <w:p w14:paraId="64A4827C" w14:textId="77777777" w:rsidR="004E034F" w:rsidRPr="004E034F" w:rsidRDefault="004E034F" w:rsidP="004E034F">
            <w:pPr>
              <w:rPr>
                <w:rFonts w:ascii="Calibri" w:eastAsiaTheme="majorEastAsia" w:hAnsi="Calibri" w:cs="Calibri"/>
                <w:sz w:val="28"/>
              </w:rPr>
            </w:pPr>
          </w:p>
          <w:p w14:paraId="162EC31D" w14:textId="77777777" w:rsidR="004E034F" w:rsidRPr="004E034F" w:rsidRDefault="004C0052" w:rsidP="004E034F">
            <w:pPr>
              <w:rPr>
                <w:rFonts w:ascii="Calibri" w:eastAsiaTheme="majorEastAsia" w:hAnsi="Calibri" w:cs="Calibri"/>
                <w:sz w:val="28"/>
              </w:rPr>
            </w:pPr>
            <w:r>
              <w:rPr>
                <w:noProof/>
                <w:lang w:val="en-GB" w:eastAsia="en-GB"/>
              </w:rPr>
              <w:drawing>
                <wp:inline distT="0" distB="0" distL="0" distR="0" wp14:anchorId="78FA8915" wp14:editId="3E69DE78">
                  <wp:extent cx="2361537" cy="684834"/>
                  <wp:effectExtent l="0" t="0" r="1270" b="1270"/>
                  <wp:docPr id="12" name="Picture 9" descr="S:\ST\ST\Comm\CXPRLXG\office\documents\Brand Refresh\New Logos\Haringey Logos 2\Haringey Logo\Screen\JPG\BS1995_Haringey_TapeType_RED_RGB.jpg"/>
                  <wp:cNvGraphicFramePr/>
                  <a:graphic xmlns:a="http://schemas.openxmlformats.org/drawingml/2006/main">
                    <a:graphicData uri="http://schemas.openxmlformats.org/drawingml/2006/picture">
                      <pic:pic xmlns:pic="http://schemas.openxmlformats.org/drawingml/2006/picture">
                        <pic:nvPicPr>
                          <pic:cNvPr id="4" name="Picture 9" descr="S:\ST\ST\Comm\CXPRLXG\office\documents\Brand Refresh\New Logos\Haringey Logos 2\Haringey Logo\Screen\JPG\BS1995_Haringey_TapeType_RED_RGB.jpg"/>
                          <pic:cNvPicPr/>
                        </pic:nvPicPr>
                        <pic:blipFill>
                          <a:blip r:embed="rId10" cstate="print"/>
                          <a:srcRect/>
                          <a:stretch>
                            <a:fillRect/>
                          </a:stretch>
                        </pic:blipFill>
                        <pic:spPr bwMode="auto">
                          <a:xfrm>
                            <a:off x="0" y="0"/>
                            <a:ext cx="2458451" cy="712938"/>
                          </a:xfrm>
                          <a:prstGeom prst="rect">
                            <a:avLst/>
                          </a:prstGeom>
                          <a:noFill/>
                          <a:ln w="9525">
                            <a:noFill/>
                            <a:miter lim="800000"/>
                            <a:headEnd/>
                            <a:tailEnd/>
                          </a:ln>
                        </pic:spPr>
                      </pic:pic>
                    </a:graphicData>
                  </a:graphic>
                </wp:inline>
              </w:drawing>
            </w:r>
          </w:p>
          <w:p w14:paraId="1AFFF0E0" w14:textId="77777777" w:rsidR="004E034F" w:rsidRDefault="004E034F" w:rsidP="004E034F">
            <w:pPr>
              <w:rPr>
                <w:rFonts w:ascii="Calibri" w:eastAsiaTheme="majorEastAsia" w:hAnsi="Calibri" w:cs="Calibri"/>
                <w:sz w:val="28"/>
              </w:rPr>
            </w:pPr>
          </w:p>
          <w:p w14:paraId="67C883D6" w14:textId="77777777" w:rsidR="00DE486A" w:rsidRPr="004E034F" w:rsidRDefault="00DE486A" w:rsidP="004E034F">
            <w:pPr>
              <w:jc w:val="right"/>
              <w:rPr>
                <w:rFonts w:ascii="Calibri" w:eastAsiaTheme="majorEastAsia" w:hAnsi="Calibri" w:cs="Calibri"/>
                <w:sz w:val="28"/>
              </w:rPr>
            </w:pPr>
          </w:p>
        </w:tc>
        <w:tc>
          <w:tcPr>
            <w:tcW w:w="714" w:type="dxa"/>
            <w:shd w:val="clear" w:color="auto" w:fill="auto"/>
          </w:tcPr>
          <w:p w14:paraId="12768701" w14:textId="77777777" w:rsidR="00DA265F" w:rsidRPr="00DD51B5" w:rsidRDefault="00DA265F" w:rsidP="00DD51B5">
            <w:pPr>
              <w:contextualSpacing/>
              <w:rPr>
                <w:rFonts w:ascii="Calibri" w:eastAsiaTheme="majorEastAsia" w:hAnsi="Calibri" w:cs="Calibri"/>
                <w:b/>
                <w:bCs/>
                <w:color w:val="D34817" w:themeColor="accent1"/>
                <w:sz w:val="28"/>
              </w:rPr>
            </w:pPr>
          </w:p>
          <w:p w14:paraId="6825F82B" w14:textId="77777777" w:rsidR="00DA265F" w:rsidRPr="00DD51B5" w:rsidRDefault="00DA265F" w:rsidP="00DD51B5">
            <w:pPr>
              <w:contextualSpacing/>
              <w:rPr>
                <w:rFonts w:ascii="Calibri" w:eastAsiaTheme="majorEastAsia" w:hAnsi="Calibri" w:cs="Calibri"/>
                <w:b/>
                <w:bCs/>
                <w:color w:val="D34817" w:themeColor="accent1"/>
                <w:sz w:val="28"/>
              </w:rPr>
            </w:pPr>
          </w:p>
        </w:tc>
        <w:tc>
          <w:tcPr>
            <w:tcW w:w="714" w:type="dxa"/>
            <w:shd w:val="clear" w:color="auto" w:fill="auto"/>
          </w:tcPr>
          <w:p w14:paraId="13AE7C6A" w14:textId="77777777" w:rsidR="00DA265F" w:rsidRPr="00DD51B5" w:rsidRDefault="00DA265F" w:rsidP="00DD51B5">
            <w:pPr>
              <w:contextualSpacing/>
              <w:rPr>
                <w:rFonts w:ascii="Calibri" w:hAnsi="Calibri" w:cs="Calibri"/>
                <w:sz w:val="16"/>
              </w:rPr>
            </w:pPr>
          </w:p>
        </w:tc>
        <w:tc>
          <w:tcPr>
            <w:tcW w:w="3849" w:type="dxa"/>
            <w:shd w:val="clear" w:color="auto" w:fill="auto"/>
          </w:tcPr>
          <w:tbl>
            <w:tblPr>
              <w:tblStyle w:val="TableLayout"/>
              <w:tblW w:w="5000" w:type="pct"/>
              <w:tblLayout w:type="fixed"/>
              <w:tblLook w:val="04A0" w:firstRow="1" w:lastRow="0" w:firstColumn="1" w:lastColumn="0" w:noHBand="0" w:noVBand="1"/>
            </w:tblPr>
            <w:tblGrid>
              <w:gridCol w:w="3849"/>
            </w:tblGrid>
            <w:tr w:rsidR="00352C45" w:rsidRPr="00DD51B5" w14:paraId="2E2C743D" w14:textId="77777777" w:rsidTr="00B30E4F">
              <w:trPr>
                <w:trHeight w:val="10747"/>
              </w:trPr>
              <w:tc>
                <w:tcPr>
                  <w:tcW w:w="5000" w:type="pct"/>
                </w:tcPr>
                <w:p w14:paraId="27E7AC7A" w14:textId="77777777" w:rsidR="00352C45" w:rsidRPr="00266B41" w:rsidRDefault="00352C45" w:rsidP="0069693E">
                  <w:pPr>
                    <w:pStyle w:val="Heading1"/>
                    <w:pBdr>
                      <w:bottom w:val="single" w:sz="4" w:space="1" w:color="auto"/>
                    </w:pBdr>
                    <w:contextualSpacing/>
                    <w:rPr>
                      <w:rFonts w:ascii="Calibri" w:hAnsi="Calibri" w:cs="Calibri"/>
                      <w:color w:val="FF0000"/>
                      <w:sz w:val="28"/>
                    </w:rPr>
                  </w:pPr>
                  <w:r w:rsidRPr="00266B41">
                    <w:rPr>
                      <w:rFonts w:ascii="Calibri" w:hAnsi="Calibri" w:cs="Calibri"/>
                      <w:color w:val="FF0000"/>
                      <w:sz w:val="28"/>
                    </w:rPr>
                    <w:t>Useful Contact Information:</w:t>
                  </w:r>
                </w:p>
                <w:p w14:paraId="7DD0801C" w14:textId="77777777" w:rsidR="00352C45" w:rsidRPr="0054352F" w:rsidRDefault="00352C45" w:rsidP="004C0052">
                  <w:pPr>
                    <w:pStyle w:val="Heading2"/>
                    <w:contextualSpacing/>
                    <w:rPr>
                      <w:rFonts w:ascii="Calibri" w:hAnsi="Calibri" w:cs="Calibri"/>
                      <w:szCs w:val="28"/>
                    </w:rPr>
                  </w:pPr>
                  <w:proofErr w:type="spellStart"/>
                  <w:r w:rsidRPr="0054352F">
                    <w:rPr>
                      <w:rFonts w:ascii="Calibri" w:hAnsi="Calibri" w:cs="Calibri"/>
                      <w:szCs w:val="28"/>
                    </w:rPr>
                    <w:t>Carers</w:t>
                  </w:r>
                  <w:proofErr w:type="spellEnd"/>
                  <w:r w:rsidRPr="0054352F">
                    <w:rPr>
                      <w:rFonts w:ascii="Calibri" w:hAnsi="Calibri" w:cs="Calibri"/>
                      <w:szCs w:val="28"/>
                    </w:rPr>
                    <w:t xml:space="preserve"> First</w:t>
                  </w:r>
                </w:p>
                <w:p w14:paraId="42CFB06D" w14:textId="77777777" w:rsidR="00352C45" w:rsidRPr="004C0052" w:rsidRDefault="00352C45" w:rsidP="004C0052">
                  <w:pPr>
                    <w:rPr>
                      <w:rFonts w:ascii="Calibri" w:eastAsiaTheme="majorEastAsia" w:hAnsi="Calibri" w:cs="Calibri"/>
                      <w:bCs/>
                      <w:color w:val="696464" w:themeColor="text2"/>
                      <w:sz w:val="22"/>
                      <w:szCs w:val="28"/>
                    </w:rPr>
                  </w:pPr>
                  <w:r w:rsidRPr="004C0052">
                    <w:rPr>
                      <w:rFonts w:ascii="Calibri" w:eastAsiaTheme="majorEastAsia" w:hAnsi="Calibri" w:cs="Calibri"/>
                      <w:bCs/>
                      <w:color w:val="696464" w:themeColor="text2"/>
                      <w:sz w:val="22"/>
                      <w:szCs w:val="28"/>
                    </w:rPr>
                    <w:t xml:space="preserve">Free organization in Haringey to assist informal </w:t>
                  </w:r>
                  <w:proofErr w:type="spellStart"/>
                  <w:r w:rsidRPr="004C0052">
                    <w:rPr>
                      <w:rFonts w:ascii="Calibri" w:eastAsiaTheme="majorEastAsia" w:hAnsi="Calibri" w:cs="Calibri"/>
                      <w:bCs/>
                      <w:color w:val="696464" w:themeColor="text2"/>
                      <w:sz w:val="22"/>
                      <w:szCs w:val="28"/>
                    </w:rPr>
                    <w:t>carers</w:t>
                  </w:r>
                  <w:proofErr w:type="spellEnd"/>
                  <w:r w:rsidRPr="004C0052">
                    <w:rPr>
                      <w:rFonts w:ascii="Calibri" w:eastAsiaTheme="majorEastAsia" w:hAnsi="Calibri" w:cs="Calibri"/>
                      <w:bCs/>
                      <w:color w:val="696464" w:themeColor="text2"/>
                      <w:sz w:val="22"/>
                      <w:szCs w:val="28"/>
                    </w:rPr>
                    <w:t xml:space="preserve"> in the community. </w:t>
                  </w:r>
                </w:p>
                <w:p w14:paraId="34B021FC" w14:textId="77777777" w:rsidR="00352C45" w:rsidRPr="004C0052" w:rsidRDefault="00C121C1" w:rsidP="004C0052">
                  <w:pPr>
                    <w:pStyle w:val="ListParagraph"/>
                    <w:numPr>
                      <w:ilvl w:val="0"/>
                      <w:numId w:val="8"/>
                    </w:numPr>
                    <w:rPr>
                      <w:rFonts w:ascii="Calibri" w:eastAsiaTheme="majorEastAsia" w:hAnsi="Calibri" w:cs="Calibri"/>
                      <w:bCs/>
                      <w:color w:val="696464" w:themeColor="text2"/>
                      <w:sz w:val="22"/>
                      <w:szCs w:val="28"/>
                    </w:rPr>
                  </w:pPr>
                  <w:hyperlink r:id="rId11" w:history="1">
                    <w:r w:rsidR="00352C45" w:rsidRPr="004C0052">
                      <w:rPr>
                        <w:rFonts w:ascii="Calibri" w:eastAsiaTheme="majorEastAsia" w:hAnsi="Calibri" w:cs="Calibri"/>
                        <w:bCs/>
                        <w:color w:val="696464" w:themeColor="text2"/>
                        <w:sz w:val="22"/>
                        <w:szCs w:val="28"/>
                      </w:rPr>
                      <w:t>www.carersfirst.org.uk</w:t>
                    </w:r>
                  </w:hyperlink>
                </w:p>
                <w:p w14:paraId="641498F6" w14:textId="77777777" w:rsidR="00352C45" w:rsidRPr="004C0052" w:rsidRDefault="00352C45" w:rsidP="004C0052">
                  <w:pPr>
                    <w:pStyle w:val="ListParagraph"/>
                    <w:numPr>
                      <w:ilvl w:val="0"/>
                      <w:numId w:val="8"/>
                    </w:numPr>
                    <w:rPr>
                      <w:rFonts w:ascii="Calibri" w:eastAsiaTheme="majorEastAsia" w:hAnsi="Calibri" w:cs="Calibri"/>
                      <w:bCs/>
                      <w:color w:val="696464" w:themeColor="text2"/>
                      <w:sz w:val="22"/>
                      <w:szCs w:val="28"/>
                    </w:rPr>
                  </w:pPr>
                  <w:r w:rsidRPr="004C0052">
                    <w:rPr>
                      <w:rFonts w:ascii="Calibri" w:eastAsiaTheme="majorEastAsia" w:hAnsi="Calibri" w:cs="Calibri"/>
                      <w:bCs/>
                      <w:color w:val="696464" w:themeColor="text2"/>
                      <w:sz w:val="22"/>
                      <w:szCs w:val="28"/>
                    </w:rPr>
                    <w:t>0300 303 1555</w:t>
                  </w:r>
                </w:p>
                <w:p w14:paraId="053CFC19" w14:textId="77777777" w:rsidR="00352C45" w:rsidRPr="0054352F" w:rsidRDefault="00352C45" w:rsidP="004C0052">
                  <w:pPr>
                    <w:pStyle w:val="Heading2"/>
                    <w:contextualSpacing/>
                    <w:rPr>
                      <w:rFonts w:ascii="Calibri" w:hAnsi="Calibri" w:cs="Calibri"/>
                      <w:szCs w:val="28"/>
                    </w:rPr>
                  </w:pPr>
                  <w:r w:rsidRPr="0054352F">
                    <w:rPr>
                      <w:rFonts w:ascii="Calibri" w:hAnsi="Calibri" w:cs="Calibri"/>
                      <w:szCs w:val="28"/>
                    </w:rPr>
                    <w:t xml:space="preserve">Age UK Helpline </w:t>
                  </w:r>
                </w:p>
                <w:p w14:paraId="0F9FFFAF" w14:textId="77777777" w:rsidR="00352C45" w:rsidRPr="004C0052" w:rsidRDefault="00352C45" w:rsidP="004C0052">
                  <w:pPr>
                    <w:pStyle w:val="ListParagraph"/>
                    <w:numPr>
                      <w:ilvl w:val="0"/>
                      <w:numId w:val="8"/>
                    </w:numPr>
                    <w:rPr>
                      <w:rFonts w:ascii="Calibri" w:eastAsiaTheme="majorEastAsia" w:hAnsi="Calibri" w:cs="Calibri"/>
                      <w:bCs/>
                      <w:color w:val="696464" w:themeColor="text2"/>
                      <w:sz w:val="22"/>
                      <w:szCs w:val="28"/>
                    </w:rPr>
                  </w:pPr>
                  <w:r w:rsidRPr="004C0052">
                    <w:rPr>
                      <w:rFonts w:ascii="Calibri" w:eastAsiaTheme="majorEastAsia" w:hAnsi="Calibri" w:cs="Calibri"/>
                      <w:color w:val="696464" w:themeColor="text2"/>
                      <w:sz w:val="22"/>
                      <w:szCs w:val="28"/>
                    </w:rPr>
                    <w:t>0800 055 6112</w:t>
                  </w:r>
                </w:p>
                <w:p w14:paraId="0820A3AF" w14:textId="77777777" w:rsidR="00352C45" w:rsidRPr="0054352F" w:rsidRDefault="00352C45" w:rsidP="004C0052">
                  <w:pPr>
                    <w:pStyle w:val="Heading2"/>
                    <w:contextualSpacing/>
                    <w:rPr>
                      <w:rFonts w:ascii="Calibri" w:hAnsi="Calibri" w:cs="Calibri"/>
                      <w:szCs w:val="28"/>
                    </w:rPr>
                  </w:pPr>
                  <w:r w:rsidRPr="0054352F">
                    <w:rPr>
                      <w:rFonts w:ascii="Calibri" w:hAnsi="Calibri" w:cs="Calibri"/>
                      <w:szCs w:val="28"/>
                    </w:rPr>
                    <w:t>Meals Services</w:t>
                  </w:r>
                </w:p>
                <w:p w14:paraId="67343282" w14:textId="77777777" w:rsidR="0054352F" w:rsidRPr="004C0052" w:rsidRDefault="0054352F" w:rsidP="004C0052">
                  <w:p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 xml:space="preserve">Community delivery meal services. </w:t>
                  </w:r>
                </w:p>
                <w:p w14:paraId="58829F6F" w14:textId="77777777" w:rsidR="00352C45" w:rsidRPr="004C0052" w:rsidRDefault="00352C45" w:rsidP="004C0052">
                  <w:pPr>
                    <w:pStyle w:val="ListParagraph"/>
                    <w:numPr>
                      <w:ilvl w:val="0"/>
                      <w:numId w:val="8"/>
                    </w:num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Grace – 0208 808 0718</w:t>
                  </w:r>
                </w:p>
                <w:p w14:paraId="262B48FB" w14:textId="77777777" w:rsidR="00352C45" w:rsidRPr="004C0052" w:rsidRDefault="00352C45" w:rsidP="004C0052">
                  <w:pPr>
                    <w:pStyle w:val="ListParagraph"/>
                    <w:numPr>
                      <w:ilvl w:val="0"/>
                      <w:numId w:val="8"/>
                    </w:num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 xml:space="preserve">London Independent Living </w:t>
                  </w:r>
                  <w:proofErr w:type="gramStart"/>
                  <w:r w:rsidRPr="004C0052">
                    <w:rPr>
                      <w:rFonts w:ascii="Calibri" w:eastAsiaTheme="majorEastAsia" w:hAnsi="Calibri" w:cs="Calibri"/>
                      <w:color w:val="696464" w:themeColor="text2"/>
                      <w:sz w:val="22"/>
                      <w:szCs w:val="28"/>
                    </w:rPr>
                    <w:t>Service  -</w:t>
                  </w:r>
                  <w:proofErr w:type="gramEnd"/>
                  <w:r w:rsidRPr="004C0052">
                    <w:rPr>
                      <w:rFonts w:ascii="Calibri" w:eastAsiaTheme="majorEastAsia" w:hAnsi="Calibri" w:cs="Calibri"/>
                      <w:color w:val="696464" w:themeColor="text2"/>
                      <w:sz w:val="22"/>
                      <w:szCs w:val="28"/>
                    </w:rPr>
                    <w:t xml:space="preserve"> 03333444806</w:t>
                  </w:r>
                </w:p>
                <w:p w14:paraId="659B8EFC" w14:textId="77777777" w:rsidR="00352C45" w:rsidRPr="004C0052" w:rsidRDefault="00352C45" w:rsidP="004C0052">
                  <w:pPr>
                    <w:pStyle w:val="ListParagraph"/>
                    <w:numPr>
                      <w:ilvl w:val="0"/>
                      <w:numId w:val="8"/>
                    </w:num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Cypriot Centre - 020 8881 2329</w:t>
                  </w:r>
                </w:p>
                <w:p w14:paraId="1BC95688" w14:textId="77777777" w:rsidR="00352C45" w:rsidRPr="0054352F" w:rsidRDefault="00352C45" w:rsidP="008B34FB">
                  <w:pPr>
                    <w:rPr>
                      <w:rStyle w:val="lrzxr"/>
                      <w:rFonts w:ascii="Arial" w:hAnsi="Arial" w:cs="Arial"/>
                      <w:color w:val="222222"/>
                      <w:sz w:val="16"/>
                    </w:rPr>
                  </w:pPr>
                </w:p>
                <w:p w14:paraId="160951FC" w14:textId="77777777" w:rsidR="00352C45" w:rsidRPr="004C0052" w:rsidRDefault="00352C45" w:rsidP="004C0052">
                  <w:pPr>
                    <w:rPr>
                      <w:rFonts w:ascii="Calibri" w:eastAsiaTheme="majorEastAsia" w:hAnsi="Calibri" w:cs="Calibri"/>
                      <w:b/>
                      <w:bCs/>
                      <w:color w:val="696464" w:themeColor="text2"/>
                      <w:sz w:val="22"/>
                      <w:szCs w:val="28"/>
                    </w:rPr>
                  </w:pPr>
                  <w:r w:rsidRPr="004C0052">
                    <w:rPr>
                      <w:rFonts w:ascii="Calibri" w:eastAsiaTheme="majorEastAsia" w:hAnsi="Calibri" w:cs="Calibri"/>
                      <w:b/>
                      <w:bCs/>
                      <w:color w:val="696464" w:themeColor="text2"/>
                      <w:sz w:val="22"/>
                      <w:szCs w:val="28"/>
                    </w:rPr>
                    <w:t xml:space="preserve">Safe and Sound </w:t>
                  </w:r>
                </w:p>
                <w:p w14:paraId="7E9AFB52" w14:textId="77777777" w:rsidR="0054352F" w:rsidRPr="004C0052" w:rsidRDefault="0054352F" w:rsidP="004C0052">
                  <w:p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 xml:space="preserve">Telecare facilities e.g. pendant alarms, falls alert, key safes. </w:t>
                  </w:r>
                </w:p>
                <w:p w14:paraId="1AA883A2" w14:textId="77777777" w:rsidR="00352C45" w:rsidRPr="004C0052" w:rsidRDefault="00352C45" w:rsidP="004C0052">
                  <w:pPr>
                    <w:pStyle w:val="ListParagraph"/>
                    <w:numPr>
                      <w:ilvl w:val="0"/>
                      <w:numId w:val="8"/>
                    </w:num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020 8489 2365</w:t>
                  </w:r>
                </w:p>
                <w:p w14:paraId="4DCEA7A8" w14:textId="77777777" w:rsidR="00352C45" w:rsidRPr="004D2433" w:rsidRDefault="00352C45" w:rsidP="008B34FB">
                  <w:pPr>
                    <w:rPr>
                      <w:rFonts w:ascii="Calibri" w:eastAsiaTheme="majorEastAsia" w:hAnsi="Calibri" w:cs="Calibri"/>
                      <w:b/>
                      <w:bCs/>
                      <w:color w:val="696464" w:themeColor="text2"/>
                      <w:sz w:val="6"/>
                      <w:szCs w:val="28"/>
                    </w:rPr>
                  </w:pPr>
                </w:p>
                <w:p w14:paraId="0C02AEA7" w14:textId="77777777" w:rsidR="00352C45" w:rsidRPr="004C0052" w:rsidRDefault="00352C45" w:rsidP="004C0052">
                  <w:pPr>
                    <w:rPr>
                      <w:rFonts w:ascii="Calibri" w:eastAsiaTheme="majorEastAsia" w:hAnsi="Calibri" w:cs="Calibri"/>
                      <w:b/>
                      <w:bCs/>
                      <w:color w:val="696464" w:themeColor="text2"/>
                      <w:sz w:val="22"/>
                      <w:szCs w:val="28"/>
                    </w:rPr>
                  </w:pPr>
                  <w:r w:rsidRPr="004C0052">
                    <w:rPr>
                      <w:rFonts w:ascii="Calibri" w:eastAsiaTheme="majorEastAsia" w:hAnsi="Calibri" w:cs="Calibri"/>
                      <w:b/>
                      <w:bCs/>
                      <w:color w:val="696464" w:themeColor="text2"/>
                      <w:sz w:val="22"/>
                      <w:szCs w:val="28"/>
                    </w:rPr>
                    <w:t>Home Sweet Home</w:t>
                  </w:r>
                </w:p>
                <w:p w14:paraId="5DF2EF3E" w14:textId="77777777" w:rsidR="0054352F" w:rsidRPr="004C0052" w:rsidRDefault="0054352F" w:rsidP="004C0052">
                  <w:pPr>
                    <w:rPr>
                      <w:rFonts w:ascii="Calibri" w:eastAsiaTheme="majorEastAsia" w:hAnsi="Calibri" w:cs="Calibri"/>
                      <w:color w:val="696464" w:themeColor="text2"/>
                      <w:sz w:val="22"/>
                      <w:szCs w:val="28"/>
                    </w:rPr>
                  </w:pPr>
                  <w:r w:rsidRPr="004C0052">
                    <w:rPr>
                      <w:rFonts w:ascii="Calibri" w:eastAsiaTheme="majorEastAsia" w:hAnsi="Calibri" w:cs="Calibri"/>
                      <w:color w:val="696464" w:themeColor="text2"/>
                      <w:sz w:val="22"/>
                      <w:szCs w:val="28"/>
                    </w:rPr>
                    <w:t>Short term assistant service.</w:t>
                  </w:r>
                </w:p>
                <w:p w14:paraId="4BD10EAA" w14:textId="77777777" w:rsidR="00352C45" w:rsidRPr="008B34FB" w:rsidRDefault="0054352F" w:rsidP="004C0052">
                  <w:pPr>
                    <w:pStyle w:val="ListParagraph"/>
                    <w:numPr>
                      <w:ilvl w:val="0"/>
                      <w:numId w:val="8"/>
                    </w:numPr>
                  </w:pPr>
                  <w:r w:rsidRPr="004C0052">
                    <w:rPr>
                      <w:rFonts w:ascii="Calibri" w:eastAsiaTheme="majorEastAsia" w:hAnsi="Calibri" w:cs="Calibri"/>
                      <w:color w:val="696464" w:themeColor="text2"/>
                      <w:sz w:val="22"/>
                      <w:szCs w:val="28"/>
                    </w:rPr>
                    <w:t>020 3535 4760</w:t>
                  </w:r>
                  <w:r>
                    <w:tab/>
                  </w:r>
                </w:p>
              </w:tc>
            </w:tr>
          </w:tbl>
          <w:p w14:paraId="7A7411E3" w14:textId="77777777" w:rsidR="00DA265F" w:rsidRPr="00DD51B5" w:rsidRDefault="00DA265F" w:rsidP="00DD51B5">
            <w:pPr>
              <w:contextualSpacing/>
              <w:rPr>
                <w:rFonts w:ascii="Calibri" w:hAnsi="Calibri" w:cs="Calibri"/>
                <w:sz w:val="16"/>
              </w:rPr>
            </w:pPr>
          </w:p>
        </w:tc>
        <w:tc>
          <w:tcPr>
            <w:tcW w:w="721" w:type="dxa"/>
            <w:shd w:val="clear" w:color="auto" w:fill="auto"/>
          </w:tcPr>
          <w:p w14:paraId="51DF277A" w14:textId="77777777" w:rsidR="00DA265F" w:rsidRPr="00DD51B5" w:rsidRDefault="00DA265F" w:rsidP="00DD51B5">
            <w:pPr>
              <w:contextualSpacing/>
              <w:rPr>
                <w:rFonts w:ascii="Calibri" w:hAnsi="Calibri" w:cs="Calibri"/>
                <w:sz w:val="16"/>
              </w:rPr>
            </w:pPr>
          </w:p>
        </w:tc>
        <w:tc>
          <w:tcPr>
            <w:tcW w:w="721" w:type="dxa"/>
            <w:gridSpan w:val="2"/>
            <w:shd w:val="clear" w:color="auto" w:fill="auto"/>
          </w:tcPr>
          <w:p w14:paraId="78FA5074" w14:textId="77777777" w:rsidR="00DA265F" w:rsidRPr="00DD51B5" w:rsidRDefault="00DA265F" w:rsidP="00DD51B5">
            <w:pPr>
              <w:contextualSpacing/>
              <w:rPr>
                <w:rFonts w:ascii="Calibri" w:hAnsi="Calibri" w:cs="Calibri"/>
                <w:sz w:val="16"/>
              </w:rPr>
            </w:pPr>
          </w:p>
        </w:tc>
        <w:tc>
          <w:tcPr>
            <w:tcW w:w="3857" w:type="dxa"/>
            <w:shd w:val="clear" w:color="auto" w:fill="auto"/>
          </w:tcPr>
          <w:tbl>
            <w:tblPr>
              <w:tblStyle w:val="TableLayout"/>
              <w:tblW w:w="5000" w:type="pct"/>
              <w:tblLayout w:type="fixed"/>
              <w:tblLook w:val="04A0" w:firstRow="1" w:lastRow="0" w:firstColumn="1" w:lastColumn="0" w:noHBand="0" w:noVBand="1"/>
            </w:tblPr>
            <w:tblGrid>
              <w:gridCol w:w="3857"/>
            </w:tblGrid>
            <w:tr w:rsidR="00DA265F" w:rsidRPr="00DD51B5" w14:paraId="55474E10" w14:textId="77777777" w:rsidTr="00B30E4F">
              <w:trPr>
                <w:trHeight w:hRule="exact" w:val="5731"/>
              </w:trPr>
              <w:tc>
                <w:tcPr>
                  <w:tcW w:w="5000" w:type="pct"/>
                </w:tcPr>
                <w:p w14:paraId="35ED69E1" w14:textId="77777777" w:rsidR="00DA265F" w:rsidRPr="00DD51B5" w:rsidRDefault="0069693E" w:rsidP="00DD51B5">
                  <w:pPr>
                    <w:contextualSpacing/>
                    <w:rPr>
                      <w:rFonts w:ascii="Calibri" w:hAnsi="Calibri" w:cs="Calibri"/>
                      <w:sz w:val="16"/>
                    </w:rPr>
                  </w:pPr>
                  <w:r w:rsidRPr="008A3ECA">
                    <w:rPr>
                      <w:noProof/>
                      <w:lang w:val="en-GB" w:eastAsia="en-GB"/>
                    </w:rPr>
                    <w:drawing>
                      <wp:anchor distT="0" distB="0" distL="114300" distR="114300" simplePos="0" relativeHeight="251671552" behindDoc="0" locked="0" layoutInCell="1" allowOverlap="1" wp14:anchorId="7E887489" wp14:editId="53EBAEE5">
                        <wp:simplePos x="0" y="0"/>
                        <wp:positionH relativeFrom="column">
                          <wp:posOffset>-38404</wp:posOffset>
                        </wp:positionH>
                        <wp:positionV relativeFrom="paragraph">
                          <wp:posOffset>-1243</wp:posOffset>
                        </wp:positionV>
                        <wp:extent cx="2773680" cy="1073785"/>
                        <wp:effectExtent l="0" t="0" r="7620" b="0"/>
                        <wp:wrapNone/>
                        <wp:docPr id="4" name="Picture 9" descr="S:\ST\ST\Comm\CXPRLXG\office\documents\Brand Refresh\New Logos\Haringey Logos 2\Haringey Logo\Screen\JPG\BS1995_Haringey_TapeType_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ST\ST\Comm\CXPRLXG\office\documents\Brand Refresh\New Logos\Haringey Logos 2\Haringey Logo\Screen\JPG\BS1995_Haringey_TapeType_RED_RGB.jpg"/>
                                <pic:cNvPicPr>
                                  <a:picLocks noChangeAspect="1" noChangeArrowheads="1"/>
                                </pic:cNvPicPr>
                              </pic:nvPicPr>
                              <pic:blipFill>
                                <a:blip r:embed="rId10" cstate="print"/>
                                <a:srcRect/>
                                <a:stretch>
                                  <a:fillRect/>
                                </a:stretch>
                              </pic:blipFill>
                              <pic:spPr bwMode="auto">
                                <a:xfrm>
                                  <a:off x="0" y="0"/>
                                  <a:ext cx="2773680" cy="107378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039A67" w14:textId="77777777" w:rsidR="00DA265F" w:rsidRPr="00DD51B5" w:rsidRDefault="004C0052" w:rsidP="00DD51B5">
                  <w:pPr>
                    <w:contextualSpacing/>
                    <w:rPr>
                      <w:rFonts w:ascii="Calibri" w:hAnsi="Calibri" w:cs="Calibri"/>
                      <w:sz w:val="16"/>
                    </w:rPr>
                  </w:pPr>
                  <w:r w:rsidRPr="00DD51B5">
                    <w:rPr>
                      <w:rFonts w:ascii="Calibri" w:hAnsi="Calibri" w:cs="Calibri"/>
                      <w:noProof/>
                      <w:sz w:val="16"/>
                      <w:lang w:val="en-GB" w:eastAsia="en-GB"/>
                    </w:rPr>
                    <mc:AlternateContent>
                      <mc:Choice Requires="wps">
                        <w:drawing>
                          <wp:anchor distT="0" distB="0" distL="114300" distR="114300" simplePos="0" relativeHeight="251663360" behindDoc="0" locked="0" layoutInCell="1" allowOverlap="1" wp14:anchorId="13A15C3D" wp14:editId="305C49DB">
                            <wp:simplePos x="0" y="0"/>
                            <wp:positionH relativeFrom="column">
                              <wp:posOffset>24213</wp:posOffset>
                            </wp:positionH>
                            <wp:positionV relativeFrom="paragraph">
                              <wp:posOffset>1382036</wp:posOffset>
                            </wp:positionV>
                            <wp:extent cx="2608028" cy="3508513"/>
                            <wp:effectExtent l="0" t="0" r="20955" b="15875"/>
                            <wp:wrapNone/>
                            <wp:docPr id="2" name="Rectangle 2"/>
                            <wp:cNvGraphicFramePr/>
                            <a:graphic xmlns:a="http://schemas.openxmlformats.org/drawingml/2006/main">
                              <a:graphicData uri="http://schemas.microsoft.com/office/word/2010/wordprocessingShape">
                                <wps:wsp>
                                  <wps:cNvSpPr/>
                                  <wps:spPr>
                                    <a:xfrm>
                                      <a:off x="0" y="0"/>
                                      <a:ext cx="2608028" cy="3508513"/>
                                    </a:xfrm>
                                    <a:prstGeom prst="rect">
                                      <a:avLst/>
                                    </a:prstGeom>
                                    <a:no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EA864" w14:textId="77777777" w:rsidR="00DA265F" w:rsidRPr="0069693E" w:rsidRDefault="0069693E" w:rsidP="0069693E">
                                        <w:pPr>
                                          <w:pBdr>
                                            <w:bottom w:val="single" w:sz="4" w:space="1" w:color="auto"/>
                                          </w:pBdr>
                                          <w:jc w:val="center"/>
                                          <w:rPr>
                                            <w:rFonts w:ascii="Calibri" w:hAnsi="Calibri" w:cs="Calibri"/>
                                            <w:b/>
                                            <w:color w:val="000000" w:themeColor="text1"/>
                                            <w:sz w:val="36"/>
                                          </w:rPr>
                                        </w:pPr>
                                        <w:r>
                                          <w:rPr>
                                            <w:rFonts w:ascii="Calibri" w:hAnsi="Calibri" w:cs="Calibri"/>
                                            <w:b/>
                                            <w:color w:val="000000" w:themeColor="text1"/>
                                            <w:sz w:val="36"/>
                                          </w:rPr>
                                          <w:t>HOSPITAL &amp;</w:t>
                                        </w:r>
                                        <w:r w:rsidRPr="0069693E">
                                          <w:rPr>
                                            <w:rFonts w:ascii="Calibri" w:hAnsi="Calibri" w:cs="Calibri"/>
                                            <w:b/>
                                            <w:color w:val="000000" w:themeColor="text1"/>
                                            <w:sz w:val="36"/>
                                          </w:rPr>
                                          <w:t xml:space="preserve"> REABLEMENT SERVICE</w:t>
                                        </w:r>
                                      </w:p>
                                      <w:p w14:paraId="30EEB28F" w14:textId="77777777" w:rsidR="0069693E" w:rsidRDefault="0069693E" w:rsidP="0069693E">
                                        <w:pPr>
                                          <w:jc w:val="center"/>
                                          <w:rPr>
                                            <w:sz w:val="24"/>
                                          </w:rPr>
                                        </w:pPr>
                                      </w:p>
                                      <w:p w14:paraId="5044F48F" w14:textId="77777777" w:rsidR="00DA265F" w:rsidRPr="0069693E" w:rsidRDefault="00915322" w:rsidP="0069693E">
                                        <w:pPr>
                                          <w:jc w:val="center"/>
                                          <w:rPr>
                                            <w:sz w:val="24"/>
                                          </w:rPr>
                                        </w:pPr>
                                        <w:r w:rsidRPr="0069693E">
                                          <w:rPr>
                                            <w:sz w:val="24"/>
                                          </w:rPr>
                                          <w:t xml:space="preserve">Empowering people in </w:t>
                                        </w:r>
                                        <w:r w:rsidR="00DA265F" w:rsidRPr="0069693E">
                                          <w:rPr>
                                            <w:sz w:val="24"/>
                                          </w:rPr>
                                          <w:t>Haringey to achieve their goals</w:t>
                                        </w:r>
                                        <w:r w:rsidRPr="0069693E">
                                          <w:rPr>
                                            <w:sz w:val="24"/>
                                          </w:rPr>
                                          <w:t>,</w:t>
                                        </w:r>
                                        <w:r w:rsidR="00DA265F" w:rsidRPr="0069693E">
                                          <w:rPr>
                                            <w:sz w:val="24"/>
                                          </w:rPr>
                                          <w:t xml:space="preserve"> in order to </w:t>
                                        </w:r>
                                        <w:proofErr w:type="spellStart"/>
                                        <w:r w:rsidR="00DA265F" w:rsidRPr="0069693E">
                                          <w:rPr>
                                            <w:sz w:val="24"/>
                                          </w:rPr>
                                          <w:t>maximise</w:t>
                                        </w:r>
                                        <w:proofErr w:type="spellEnd"/>
                                        <w:r w:rsidR="00DA265F" w:rsidRPr="0069693E">
                                          <w:rPr>
                                            <w:sz w:val="24"/>
                                          </w:rPr>
                                          <w:t xml:space="preserve"> their </w:t>
                                        </w:r>
                                        <w:r w:rsidR="00B30E4F">
                                          <w:rPr>
                                            <w:sz w:val="24"/>
                                          </w:rPr>
                                          <w:t xml:space="preserve">choice, </w:t>
                                        </w:r>
                                        <w:r w:rsidR="00DA265F" w:rsidRPr="0069693E">
                                          <w:rPr>
                                            <w:sz w:val="24"/>
                                          </w:rPr>
                                          <w:t>indepe</w:t>
                                        </w:r>
                                        <w:r w:rsidRPr="0069693E">
                                          <w:rPr>
                                            <w:sz w:val="24"/>
                                          </w:rPr>
                                          <w:t>n</w:t>
                                        </w:r>
                                        <w:r w:rsidR="00DA265F" w:rsidRPr="0069693E">
                                          <w:rPr>
                                            <w:sz w:val="24"/>
                                          </w:rPr>
                                          <w:t>dence and quality of life</w:t>
                                        </w:r>
                                        <w:r w:rsidRPr="0069693E">
                                          <w:rPr>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rect w14:anchorId="3D402607" id="Rectangle 2" o:spid="_x0000_s1026" style="position:absolute;margin-left:1.9pt;margin-top:108.8pt;width:205.35pt;height:27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gkfmwIAAJAFAAAOAAAAZHJzL2Uyb0RvYy54bWysVE1v2zAMvQ/YfxB0X/3RpmuNOkXQosOA&#10;oi3aDj0rshwbkEVNUmJnv36UZDtBV+wwLAeFEslH8pnk1fXQSbITxragSpqdpJQIxaFq1aakP17v&#10;vlxQYh1TFZOgREn3wtLr5edPV70uRA4NyEoYgiDKFr0uaeOcLpLE8kZ0zJ6AFgqVNZiOObyaTVIZ&#10;1iN6J5M8Tc+THkylDXBhLb7eRiVdBvy6Ftw91rUVjsiSYm4unCaca38myytWbAzTTcvHNNg/ZNGx&#10;VmHQGeqWOUa2pv0Dqmu5AQu1O+HQJVDXLRehBqwmS99V89IwLUItSI7VM032/8Hyh92TIW1V0pwS&#10;xTr8RM9IGlMbKUju6em1LdDqRT+Z8WZR9LUOten8P1ZBhkDpfqZUDI5wfMzP04s0xybgqDtdpBeL&#10;7NSjJgd3baz7JqAjXiipwfCBSra7ty6aTiY+moK7Vkp8Z4VU/rQg28q/hYtvHHEjDdkx/OTrTTZG&#10;O7LC2N4z8ZXFWoLk9lJE1GdRIyU++5BIaMYDJuNcKJdFVcMqEUMtUvxNwaYsQqFSIaBHrjHJGXsE&#10;mCwjyIQdyx7tvasIvTw7p39LLDrPHiEyKDc7d60C8xGAxKrGyNF+IilS41lyw3pAEy+uodpj7xiI&#10;Q2U1v2vxC94z656YwSnCecPN4B7xqCX0JYVRoqQB8+ujd2+PzY1aSnqcypLan1tmBCXyu8K2v8zO&#10;zvwYh8vZ4muOF3OsWR9r1La7AeyCDHeQ5kH09k5OYm2ge8MFsvJRUcUUx9gl5c5MlxsXtwWuIC5W&#10;q2CGo6uZu1cvmntwT7Dv0NfhjRk9trHDCXiAaYJZ8a6bo633VLDaOqjb0OoHXkfqcexDD40ryu+V&#10;43uwOizS5W8AAAD//wMAUEsDBBQABgAIAAAAIQC27nDL3QAAAAkBAAAPAAAAZHJzL2Rvd25yZXYu&#10;eG1sTI9BS8QwFITvgv8hPMGbm2ZdG6lNFxEEwZNd0evbJpsWm5dsk+3Wf2886XGYYeaberu4kc1m&#10;ioMnBWJVADPUeT2QVfC+e765BxYTksbRk1HwbSJsm8uLGivtz/Rm5jZZlksoVqigTylUnMeuNw7j&#10;ygdD2Tv4yWHKcrJcT3jO5W7k66IoucOB8kKPwTz1pvtqT06BLV8O4VPgfHzlof2w7VHKGZW6vloe&#10;H4Als6S/MPziZ3RoMtPen0hHNiq4zeBJwVrIElj2N2JzB2yvQMpCAG9q/v9B8wMAAP//AwBQSwEC&#10;LQAUAAYACAAAACEAtoM4kv4AAADhAQAAEwAAAAAAAAAAAAAAAAAAAAAAW0NvbnRlbnRfVHlwZXNd&#10;LnhtbFBLAQItABQABgAIAAAAIQA4/SH/1gAAAJQBAAALAAAAAAAAAAAAAAAAAC8BAABfcmVscy8u&#10;cmVsc1BLAQItABQABgAIAAAAIQCtSgkfmwIAAJAFAAAOAAAAAAAAAAAAAAAAAC4CAABkcnMvZTJv&#10;RG9jLnhtbFBLAQItABQABgAIAAAAIQC27nDL3QAAAAkBAAAPAAAAAAAAAAAAAAAAAPUEAABkcnMv&#10;ZG93bnJldi54bWxQSwUGAAAAAAQABADzAAAA/wUAAAAA&#10;" filled="f" strokecolor="white [3212]" strokeweight="1pt">
                            <v:textbox>
                              <w:txbxContent>
                                <w:p w:rsidR="00DA265F" w:rsidRPr="0069693E" w:rsidRDefault="0069693E" w:rsidP="0069693E">
                                  <w:pPr>
                                    <w:pBdr>
                                      <w:bottom w:val="single" w:sz="4" w:space="1" w:color="auto"/>
                                    </w:pBdr>
                                    <w:jc w:val="center"/>
                                    <w:rPr>
                                      <w:rFonts w:ascii="Calibri" w:hAnsi="Calibri" w:cs="Calibri"/>
                                      <w:b/>
                                      <w:color w:val="000000" w:themeColor="text1"/>
                                      <w:sz w:val="36"/>
                                    </w:rPr>
                                  </w:pPr>
                                  <w:r>
                                    <w:rPr>
                                      <w:rFonts w:ascii="Calibri" w:hAnsi="Calibri" w:cs="Calibri"/>
                                      <w:b/>
                                      <w:color w:val="000000" w:themeColor="text1"/>
                                      <w:sz w:val="36"/>
                                    </w:rPr>
                                    <w:t>HOSPITAL &amp;</w:t>
                                  </w:r>
                                  <w:r w:rsidRPr="0069693E">
                                    <w:rPr>
                                      <w:rFonts w:ascii="Calibri" w:hAnsi="Calibri" w:cs="Calibri"/>
                                      <w:b/>
                                      <w:color w:val="000000" w:themeColor="text1"/>
                                      <w:sz w:val="36"/>
                                    </w:rPr>
                                    <w:t xml:space="preserve"> REABLEMENT SERVICE</w:t>
                                  </w:r>
                                </w:p>
                                <w:p w:rsidR="0069693E" w:rsidRDefault="0069693E" w:rsidP="0069693E">
                                  <w:pPr>
                                    <w:jc w:val="center"/>
                                    <w:rPr>
                                      <w:sz w:val="24"/>
                                    </w:rPr>
                                  </w:pPr>
                                </w:p>
                                <w:p w:rsidR="00DA265F" w:rsidRPr="0069693E" w:rsidRDefault="00915322" w:rsidP="0069693E">
                                  <w:pPr>
                                    <w:jc w:val="center"/>
                                    <w:rPr>
                                      <w:sz w:val="24"/>
                                    </w:rPr>
                                  </w:pPr>
                                  <w:r w:rsidRPr="0069693E">
                                    <w:rPr>
                                      <w:sz w:val="24"/>
                                    </w:rPr>
                                    <w:t xml:space="preserve">Empowering people in </w:t>
                                  </w:r>
                                  <w:r w:rsidR="00DA265F" w:rsidRPr="0069693E">
                                    <w:rPr>
                                      <w:sz w:val="24"/>
                                    </w:rPr>
                                    <w:t>Haringey to achieve their goals</w:t>
                                  </w:r>
                                  <w:r w:rsidRPr="0069693E">
                                    <w:rPr>
                                      <w:sz w:val="24"/>
                                    </w:rPr>
                                    <w:t>,</w:t>
                                  </w:r>
                                  <w:r w:rsidR="00DA265F" w:rsidRPr="0069693E">
                                    <w:rPr>
                                      <w:sz w:val="24"/>
                                    </w:rPr>
                                    <w:t xml:space="preserve"> in order to maximise their </w:t>
                                  </w:r>
                                  <w:r w:rsidR="00B30E4F">
                                    <w:rPr>
                                      <w:sz w:val="24"/>
                                    </w:rPr>
                                    <w:t xml:space="preserve">choice, </w:t>
                                  </w:r>
                                  <w:r w:rsidR="00DA265F" w:rsidRPr="0069693E">
                                    <w:rPr>
                                      <w:sz w:val="24"/>
                                    </w:rPr>
                                    <w:t>indepe</w:t>
                                  </w:r>
                                  <w:r w:rsidRPr="0069693E">
                                    <w:rPr>
                                      <w:sz w:val="24"/>
                                    </w:rPr>
                                    <w:t>n</w:t>
                                  </w:r>
                                  <w:r w:rsidR="00DA265F" w:rsidRPr="0069693E">
                                    <w:rPr>
                                      <w:sz w:val="24"/>
                                    </w:rPr>
                                    <w:t>dence and quality of life</w:t>
                                  </w:r>
                                  <w:r w:rsidRPr="0069693E">
                                    <w:rPr>
                                      <w:sz w:val="24"/>
                                    </w:rPr>
                                    <w:t>.</w:t>
                                  </w:r>
                                </w:p>
                              </w:txbxContent>
                            </v:textbox>
                          </v:rect>
                        </w:pict>
                      </mc:Fallback>
                    </mc:AlternateContent>
                  </w:r>
                </w:p>
              </w:tc>
            </w:tr>
            <w:tr w:rsidR="00DA265F" w:rsidRPr="00DD51B5" w14:paraId="00CF5FFF" w14:textId="77777777" w:rsidTr="00B30E4F">
              <w:trPr>
                <w:trHeight w:hRule="exact" w:val="358"/>
              </w:trPr>
              <w:tc>
                <w:tcPr>
                  <w:tcW w:w="5000" w:type="pct"/>
                </w:tcPr>
                <w:p w14:paraId="2B8AA457" w14:textId="77777777" w:rsidR="00DA265F" w:rsidRPr="00DD51B5" w:rsidRDefault="00DA265F" w:rsidP="00DD51B5">
                  <w:pPr>
                    <w:contextualSpacing/>
                    <w:rPr>
                      <w:rFonts w:ascii="Calibri" w:hAnsi="Calibri" w:cs="Calibri"/>
                      <w:sz w:val="16"/>
                    </w:rPr>
                  </w:pPr>
                </w:p>
              </w:tc>
            </w:tr>
          </w:tbl>
          <w:p w14:paraId="2EA26A91" w14:textId="77777777" w:rsidR="00DA265F" w:rsidRPr="00DD51B5" w:rsidRDefault="004D2433" w:rsidP="00DD51B5">
            <w:pPr>
              <w:contextualSpacing/>
              <w:rPr>
                <w:rFonts w:ascii="Calibri" w:hAnsi="Calibri" w:cs="Calibri"/>
                <w:sz w:val="16"/>
              </w:rPr>
            </w:pPr>
            <w:r w:rsidRPr="00DD51B5">
              <w:rPr>
                <w:rFonts w:ascii="Calibri" w:hAnsi="Calibri" w:cs="Calibri"/>
                <w:noProof/>
                <w:sz w:val="16"/>
                <w:lang w:val="en-GB" w:eastAsia="en-GB"/>
              </w:rPr>
              <mc:AlternateContent>
                <mc:Choice Requires="wps">
                  <w:drawing>
                    <wp:anchor distT="0" distB="0" distL="114300" distR="114300" simplePos="0" relativeHeight="251671039" behindDoc="0" locked="0" layoutInCell="1" allowOverlap="1" wp14:anchorId="5F8A2B27" wp14:editId="52A653C7">
                      <wp:simplePos x="0" y="0"/>
                      <wp:positionH relativeFrom="column">
                        <wp:posOffset>11084</wp:posOffset>
                      </wp:positionH>
                      <wp:positionV relativeFrom="paragraph">
                        <wp:posOffset>1766835</wp:posOffset>
                      </wp:positionV>
                      <wp:extent cx="2430780" cy="1249680"/>
                      <wp:effectExtent l="0" t="0" r="0" b="0"/>
                      <wp:wrapNone/>
                      <wp:docPr id="3" name="Rectangle 3"/>
                      <wp:cNvGraphicFramePr/>
                      <a:graphic xmlns:a="http://schemas.openxmlformats.org/drawingml/2006/main">
                        <a:graphicData uri="http://schemas.microsoft.com/office/word/2010/wordprocessingShape">
                          <wps:wsp>
                            <wps:cNvSpPr/>
                            <wps:spPr>
                              <a:xfrm>
                                <a:off x="0" y="0"/>
                                <a:ext cx="2430780" cy="12496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5BD46F" w14:textId="77777777" w:rsidR="00DA265F" w:rsidRPr="0069693E" w:rsidRDefault="00DA265F" w:rsidP="007315A2">
                                  <w:pPr>
                                    <w:jc w:val="center"/>
                                    <w:rPr>
                                      <w:rFonts w:ascii="Calibri" w:hAnsi="Calibri" w:cs="Calibri"/>
                                      <w:b/>
                                      <w:color w:val="FFFFFF" w:themeColor="background1"/>
                                      <w:sz w:val="28"/>
                                      <w:szCs w:val="28"/>
                                    </w:rPr>
                                  </w:pPr>
                                  <w:r w:rsidRPr="0069693E">
                                    <w:rPr>
                                      <w:rFonts w:ascii="Calibri" w:hAnsi="Calibri" w:cs="Calibri"/>
                                      <w:b/>
                                      <w:color w:val="FFFFFF" w:themeColor="background1"/>
                                      <w:sz w:val="28"/>
                                      <w:szCs w:val="28"/>
                                    </w:rPr>
                                    <w:t>0208 489 1616</w:t>
                                  </w:r>
                                </w:p>
                                <w:p w14:paraId="7FF15C0C" w14:textId="77777777" w:rsidR="00DA265F" w:rsidRPr="0069693E" w:rsidRDefault="00DD51B5" w:rsidP="00DD51B5">
                                  <w:pPr>
                                    <w:jc w:val="center"/>
                                    <w:rPr>
                                      <w:rFonts w:ascii="Calibri" w:hAnsi="Calibri" w:cs="Calibri"/>
                                      <w:b/>
                                      <w:color w:val="FFFFFF" w:themeColor="background1"/>
                                      <w:sz w:val="28"/>
                                      <w:szCs w:val="28"/>
                                    </w:rPr>
                                  </w:pPr>
                                  <w:r w:rsidRPr="0069693E">
                                    <w:rPr>
                                      <w:rFonts w:ascii="Calibri" w:hAnsi="Calibri" w:cs="Calibri"/>
                                      <w:b/>
                                      <w:color w:val="FFFFFF" w:themeColor="background1"/>
                                      <w:sz w:val="28"/>
                                      <w:szCs w:val="28"/>
                                    </w:rPr>
                                    <w:t>www.haringey.gov.uk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
                  <w:pict>
                    <v:rect w14:anchorId="420F4201" id="Rectangle 3" o:spid="_x0000_s1027" style="position:absolute;margin-left:.85pt;margin-top:139.1pt;width:191.4pt;height:98.4pt;z-index:2516710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k8LiQIAAG8FAAAOAAAAZHJzL2Uyb0RvYy54bWysVMlu2zAQvRfoPxC8N5KXbELkwHCQokCQ&#10;BEmKnGmKtARQHJakLblf3yEpKyt6KOqDTM7yZuGbubjsW0V2wroGdEknRzklQnOoGr0p6c+n629n&#10;lDjPdMUUaFHSvXD0cvH1y0VnCjGFGlQlLEEQ7YrOlLT23hRZ5ngtWuaOwAiNSgm2ZR6vdpNVlnWI&#10;3qpsmucnWQe2Mha4cA6lV0lJFxFfSsH9nZROeKJKirn5+LXxuw7fbHHBio1lpm74kAb7hyxa1mgM&#10;OkJdMc/I1jYfoNqGW3Ag/RGHNgMpGy5iDVjNJH9XzWPNjIi1YHOcGdvk/h8sv93dW9JUJZ1RolmL&#10;T/SATWN6owSZhfZ0xhVo9Wju7XBzeAy19tK24R+rIH1s6X5sqeg94Siczmf56Rl2nqNuMp2fn+AF&#10;cbIXd2Od/y6gJeFQUovhYyvZ7sb5ZHowCdE0XDdKoZwVSr8RIGaQZCHjlGM8+b0SyfpBSCw1ZBUD&#10;RJKJlbJkx5AejHOh/SSpalaJJD7O8TekPHrEApRGwIAsMaERewAIBP6IncoZ7IOriBwdnfO/JZac&#10;R48YGbQfndtGg/0MQGFVQ+Rkf2hSak3oku/XfaRBtAySNVR7pIaFNDPO8OsGH+iGOX/PLA4JPioO&#10;vr/Dj1TQlRSGEyU12N+fyYM9che1lHQ4dCV1v7bMCkrUD42sPp/M52FK42V+fDrFi32tWb/W6G27&#10;Any4Ca4Yw+Mx2Ht1OEoL7TPuh2WIiiqmOcYuKff2cFn5tAxww3CxXEYznEzD/I1+NDyAhz4HAj71&#10;z8yagaUeCX4LhwFlxTuyJtvgqWG59SCbyOSXvg4vgFMdqTRsoLA2Xt+j1cueXPwBAAD//wMAUEsD&#10;BBQABgAIAAAAIQBQpzPv3gAAAAkBAAAPAAAAZHJzL2Rvd25yZXYueG1sTI/NTsMwEITvSLyDtUjc&#10;qENoSZTGqQAJIdRDRaF3x3aTiHgd2c5P357lBMfRjGa+KXeL7dlkfOgcCrhfJcAMKqc7bAR8fb7e&#10;5cBClKhl79AIuJgAu+r6qpSFdjN+mOkYG0YlGAopoI1xKDgPqjVWhpUbDJJ3dt7KSNI3XHs5U7nt&#10;eZokj9zKDmmhlYN5aY36Po5WwMmdn2eranyfLodufNt7pfK9ELc3y9MWWDRL/AvDLz6hQ0VMtRtR&#10;B9aTzigoIM3yFBj5D/l6A6wWsM42CfCq5P8fVD8AAAD//wMAUEsBAi0AFAAGAAgAAAAhALaDOJL+&#10;AAAA4QEAABMAAAAAAAAAAAAAAAAAAAAAAFtDb250ZW50X1R5cGVzXS54bWxQSwECLQAUAAYACAAA&#10;ACEAOP0h/9YAAACUAQAACwAAAAAAAAAAAAAAAAAvAQAAX3JlbHMvLnJlbHNQSwECLQAUAAYACAAA&#10;ACEAdspPC4kCAABvBQAADgAAAAAAAAAAAAAAAAAuAgAAZHJzL2Uyb0RvYy54bWxQSwECLQAUAAYA&#10;CAAAACEAUKcz794AAAAJAQAADwAAAAAAAAAAAAAAAADjBAAAZHJzL2Rvd25yZXYueG1sUEsFBgAA&#10;AAAEAAQA8wAAAO4FAAAAAA==&#10;" filled="f" stroked="f" strokeweight="1pt">
                      <v:textbox>
                        <w:txbxContent>
                          <w:p w:rsidR="00DA265F" w:rsidRPr="0069693E" w:rsidRDefault="00DA265F" w:rsidP="007315A2">
                            <w:pPr>
                              <w:jc w:val="center"/>
                              <w:rPr>
                                <w:rFonts w:ascii="Calibri" w:hAnsi="Calibri" w:cs="Calibri"/>
                                <w:b/>
                                <w:color w:val="FFFFFF" w:themeColor="background1"/>
                                <w:sz w:val="28"/>
                                <w:szCs w:val="28"/>
                              </w:rPr>
                            </w:pPr>
                            <w:r w:rsidRPr="0069693E">
                              <w:rPr>
                                <w:rFonts w:ascii="Calibri" w:hAnsi="Calibri" w:cs="Calibri"/>
                                <w:b/>
                                <w:color w:val="FFFFFF" w:themeColor="background1"/>
                                <w:sz w:val="28"/>
                                <w:szCs w:val="28"/>
                              </w:rPr>
                              <w:t>0208 489 1616</w:t>
                            </w:r>
                          </w:p>
                          <w:p w:rsidR="00DA265F" w:rsidRPr="0069693E" w:rsidRDefault="00DD51B5" w:rsidP="00DD51B5">
                            <w:pPr>
                              <w:jc w:val="center"/>
                              <w:rPr>
                                <w:rFonts w:ascii="Calibri" w:hAnsi="Calibri" w:cs="Calibri"/>
                                <w:b/>
                                <w:color w:val="FFFFFF" w:themeColor="background1"/>
                                <w:sz w:val="28"/>
                                <w:szCs w:val="28"/>
                              </w:rPr>
                            </w:pPr>
                            <w:r w:rsidRPr="0069693E">
                              <w:rPr>
                                <w:rFonts w:ascii="Calibri" w:hAnsi="Calibri" w:cs="Calibri"/>
                                <w:b/>
                                <w:color w:val="FFFFFF" w:themeColor="background1"/>
                                <w:sz w:val="28"/>
                                <w:szCs w:val="28"/>
                              </w:rPr>
                              <w:t>www.haringey.gov.uk</w:t>
                            </w:r>
                          </w:p>
                        </w:txbxContent>
                      </v:textbox>
                    </v:rect>
                  </w:pict>
                </mc:Fallback>
              </mc:AlternateContent>
            </w:r>
          </w:p>
        </w:tc>
      </w:tr>
      <w:tr w:rsidR="00D42BC9" w:rsidRPr="00DD51B5" w14:paraId="450E76E7" w14:textId="77777777" w:rsidTr="00B30E4F">
        <w:trPr>
          <w:trHeight w:hRule="exact" w:val="10747"/>
          <w:jc w:val="center"/>
        </w:trPr>
        <w:tc>
          <w:tcPr>
            <w:tcW w:w="3846" w:type="dxa"/>
          </w:tcPr>
          <w:p w14:paraId="32339CDD" w14:textId="77777777" w:rsidR="007315A2" w:rsidRPr="00A33042" w:rsidRDefault="00DA6B40" w:rsidP="0069693E">
            <w:pPr>
              <w:pStyle w:val="Heading1"/>
              <w:pBdr>
                <w:bottom w:val="single" w:sz="4" w:space="1" w:color="auto"/>
              </w:pBdr>
              <w:contextualSpacing/>
              <w:rPr>
                <w:rFonts w:ascii="Calibri" w:hAnsi="Calibri" w:cs="Calibri"/>
                <w:color w:val="FF0000"/>
                <w:sz w:val="28"/>
              </w:rPr>
            </w:pPr>
            <w:r>
              <w:rPr>
                <w:rFonts w:ascii="Calibri" w:hAnsi="Calibri" w:cs="Calibri"/>
                <w:color w:val="FF0000"/>
                <w:sz w:val="28"/>
              </w:rPr>
              <w:lastRenderedPageBreak/>
              <w:t>Going home fro</w:t>
            </w:r>
            <w:r w:rsidR="007315A2" w:rsidRPr="00A33042">
              <w:rPr>
                <w:rFonts w:ascii="Calibri" w:hAnsi="Calibri" w:cs="Calibri"/>
                <w:color w:val="FF0000"/>
                <w:sz w:val="28"/>
              </w:rPr>
              <w:t>m Hospital – What happens?</w:t>
            </w:r>
          </w:p>
          <w:p w14:paraId="01159A6D" w14:textId="77777777" w:rsidR="007315A2" w:rsidRPr="00DD51B5" w:rsidRDefault="007315A2" w:rsidP="00DD51B5">
            <w:pPr>
              <w:contextualSpacing/>
              <w:rPr>
                <w:sz w:val="16"/>
              </w:rPr>
            </w:pPr>
          </w:p>
          <w:p w14:paraId="34D1F20C" w14:textId="77777777" w:rsidR="007315A2" w:rsidRPr="00DD51B5" w:rsidRDefault="007315A2" w:rsidP="0069693E">
            <w:pPr>
              <w:pStyle w:val="Heading1"/>
              <w:contextualSpacing/>
              <w:jc w:val="both"/>
              <w:rPr>
                <w:rFonts w:ascii="Calibri" w:eastAsiaTheme="minorHAnsi" w:hAnsi="Calibri" w:cs="Calibri"/>
                <w:b w:val="0"/>
                <w:bCs w:val="0"/>
                <w:color w:val="787272" w:themeColor="text2" w:themeTint="E6"/>
                <w:sz w:val="22"/>
                <w:szCs w:val="24"/>
              </w:rPr>
            </w:pPr>
            <w:r w:rsidRPr="00DD51B5">
              <w:rPr>
                <w:rFonts w:ascii="Calibri" w:eastAsiaTheme="minorHAnsi" w:hAnsi="Calibri" w:cs="Calibri"/>
                <w:b w:val="0"/>
                <w:bCs w:val="0"/>
                <w:color w:val="787272" w:themeColor="text2" w:themeTint="E6"/>
                <w:sz w:val="22"/>
                <w:szCs w:val="24"/>
              </w:rPr>
              <w:t xml:space="preserve">On your discharge an Occupational Therapist or Physiotherapist from the </w:t>
            </w:r>
            <w:proofErr w:type="spellStart"/>
            <w:r w:rsidRPr="00DD51B5">
              <w:rPr>
                <w:rFonts w:ascii="Calibri" w:eastAsiaTheme="minorHAnsi" w:hAnsi="Calibri" w:cs="Calibri"/>
                <w:b w:val="0"/>
                <w:bCs w:val="0"/>
                <w:color w:val="787272" w:themeColor="text2" w:themeTint="E6"/>
                <w:sz w:val="22"/>
                <w:szCs w:val="24"/>
              </w:rPr>
              <w:t>Reablement</w:t>
            </w:r>
            <w:proofErr w:type="spellEnd"/>
            <w:r w:rsidRPr="00DD51B5">
              <w:rPr>
                <w:rFonts w:ascii="Calibri" w:eastAsiaTheme="minorHAnsi" w:hAnsi="Calibri" w:cs="Calibri"/>
                <w:b w:val="0"/>
                <w:bCs w:val="0"/>
                <w:color w:val="787272" w:themeColor="text2" w:themeTint="E6"/>
                <w:sz w:val="22"/>
                <w:szCs w:val="24"/>
              </w:rPr>
              <w:t xml:space="preserve"> service will come to see you at home.</w:t>
            </w:r>
            <w:r w:rsidR="0059578B">
              <w:rPr>
                <w:rFonts w:ascii="Calibri" w:eastAsiaTheme="minorHAnsi" w:hAnsi="Calibri" w:cs="Calibri"/>
                <w:b w:val="0"/>
                <w:bCs w:val="0"/>
                <w:color w:val="787272" w:themeColor="text2" w:themeTint="E6"/>
                <w:sz w:val="22"/>
                <w:szCs w:val="24"/>
              </w:rPr>
              <w:t xml:space="preserve"> This may be up to a week after you have been discharged. </w:t>
            </w:r>
          </w:p>
          <w:p w14:paraId="753F7928" w14:textId="77777777" w:rsidR="007315A2" w:rsidRPr="00DD51B5" w:rsidRDefault="007315A2" w:rsidP="0069693E">
            <w:pPr>
              <w:contextualSpacing/>
              <w:jc w:val="both"/>
              <w:rPr>
                <w:sz w:val="16"/>
              </w:rPr>
            </w:pPr>
          </w:p>
          <w:p w14:paraId="1F17E979" w14:textId="77777777" w:rsidR="007315A2" w:rsidRPr="00DD51B5" w:rsidRDefault="007315A2" w:rsidP="0069693E">
            <w:pPr>
              <w:pStyle w:val="Heading1"/>
              <w:contextualSpacing/>
              <w:jc w:val="both"/>
              <w:rPr>
                <w:rFonts w:ascii="Calibri" w:eastAsiaTheme="minorHAnsi" w:hAnsi="Calibri" w:cs="Calibri"/>
                <w:b w:val="0"/>
                <w:bCs w:val="0"/>
                <w:color w:val="787272" w:themeColor="text2" w:themeTint="E6"/>
                <w:sz w:val="22"/>
                <w:szCs w:val="24"/>
              </w:rPr>
            </w:pPr>
            <w:r w:rsidRPr="00DD51B5">
              <w:rPr>
                <w:rFonts w:ascii="Calibri" w:eastAsiaTheme="minorHAnsi" w:hAnsi="Calibri" w:cs="Calibri"/>
                <w:b w:val="0"/>
                <w:bCs w:val="0"/>
                <w:color w:val="787272" w:themeColor="text2" w:themeTint="E6"/>
                <w:sz w:val="22"/>
                <w:szCs w:val="24"/>
              </w:rPr>
              <w:t xml:space="preserve">They will make sure you are </w:t>
            </w:r>
            <w:proofErr w:type="gramStart"/>
            <w:r w:rsidRPr="00DD51B5">
              <w:rPr>
                <w:rFonts w:ascii="Calibri" w:eastAsiaTheme="minorHAnsi" w:hAnsi="Calibri" w:cs="Calibri"/>
                <w:b w:val="0"/>
                <w:bCs w:val="0"/>
                <w:color w:val="787272" w:themeColor="text2" w:themeTint="E6"/>
                <w:sz w:val="22"/>
                <w:szCs w:val="24"/>
              </w:rPr>
              <w:t>safe, and</w:t>
            </w:r>
            <w:proofErr w:type="gramEnd"/>
            <w:r w:rsidRPr="00DD51B5">
              <w:rPr>
                <w:rFonts w:ascii="Calibri" w:eastAsiaTheme="minorHAnsi" w:hAnsi="Calibri" w:cs="Calibri"/>
                <w:b w:val="0"/>
                <w:bCs w:val="0"/>
                <w:color w:val="787272" w:themeColor="text2" w:themeTint="E6"/>
                <w:sz w:val="22"/>
                <w:szCs w:val="24"/>
              </w:rPr>
              <w:t xml:space="preserve"> discuss what support you need when you’re at home.</w:t>
            </w:r>
          </w:p>
          <w:p w14:paraId="736476D5" w14:textId="77777777" w:rsidR="007315A2" w:rsidRPr="00DD51B5" w:rsidRDefault="007315A2" w:rsidP="0069693E">
            <w:pPr>
              <w:contextualSpacing/>
              <w:jc w:val="both"/>
              <w:rPr>
                <w:sz w:val="16"/>
              </w:rPr>
            </w:pPr>
          </w:p>
          <w:p w14:paraId="702FCC33" w14:textId="77777777" w:rsidR="00D42BC9" w:rsidRPr="00DD51B5" w:rsidRDefault="007315A2" w:rsidP="0069693E">
            <w:pPr>
              <w:contextualSpacing/>
              <w:jc w:val="both"/>
              <w:rPr>
                <w:rFonts w:ascii="Calibri" w:hAnsi="Calibri" w:cs="Calibri"/>
                <w:sz w:val="22"/>
                <w:szCs w:val="24"/>
              </w:rPr>
            </w:pPr>
            <w:r w:rsidRPr="00DD51B5">
              <w:rPr>
                <w:rFonts w:ascii="Calibri" w:hAnsi="Calibri" w:cs="Calibri"/>
                <w:sz w:val="22"/>
                <w:szCs w:val="24"/>
              </w:rPr>
              <w:t xml:space="preserve">The support you will have is based on your individual </w:t>
            </w:r>
            <w:r w:rsidR="00B30E4F" w:rsidRPr="00B30E4F">
              <w:rPr>
                <w:rFonts w:ascii="Calibri" w:hAnsi="Calibri" w:cs="Calibri"/>
                <w:sz w:val="22"/>
                <w:szCs w:val="24"/>
              </w:rPr>
              <w:t>needs, your potential to improve and your motivation to participate.</w:t>
            </w:r>
          </w:p>
          <w:p w14:paraId="74B9C66C" w14:textId="77777777" w:rsidR="00DA265F" w:rsidRDefault="00DA265F" w:rsidP="0069693E">
            <w:pPr>
              <w:contextualSpacing/>
              <w:jc w:val="both"/>
              <w:rPr>
                <w:rFonts w:ascii="Calibri" w:hAnsi="Calibri" w:cs="Calibri"/>
                <w:sz w:val="22"/>
                <w:szCs w:val="24"/>
              </w:rPr>
            </w:pPr>
          </w:p>
          <w:p w14:paraId="15FE0DDB" w14:textId="77777777" w:rsidR="0069693E" w:rsidRDefault="0059578B" w:rsidP="0069693E">
            <w:pPr>
              <w:contextualSpacing/>
              <w:jc w:val="both"/>
              <w:rPr>
                <w:rFonts w:ascii="Calibri" w:hAnsi="Calibri" w:cs="Calibri"/>
                <w:sz w:val="22"/>
                <w:szCs w:val="24"/>
              </w:rPr>
            </w:pPr>
            <w:r>
              <w:rPr>
                <w:rFonts w:ascii="Calibri" w:hAnsi="Calibri" w:cs="Calibri"/>
                <w:sz w:val="22"/>
                <w:szCs w:val="24"/>
              </w:rPr>
              <w:t xml:space="preserve">You will also be setting goals with the therapist from the first session. </w:t>
            </w:r>
            <w:proofErr w:type="spellStart"/>
            <w:r>
              <w:rPr>
                <w:rFonts w:ascii="Calibri" w:hAnsi="Calibri" w:cs="Calibri"/>
                <w:sz w:val="22"/>
                <w:szCs w:val="24"/>
              </w:rPr>
              <w:t>Carers</w:t>
            </w:r>
            <w:proofErr w:type="spellEnd"/>
            <w:r>
              <w:rPr>
                <w:rFonts w:ascii="Calibri" w:hAnsi="Calibri" w:cs="Calibri"/>
                <w:sz w:val="22"/>
                <w:szCs w:val="24"/>
              </w:rPr>
              <w:t xml:space="preserve"> and therapists will work with you to achieve these goals.  </w:t>
            </w:r>
          </w:p>
          <w:p w14:paraId="4E663E55" w14:textId="77777777" w:rsidR="0069693E" w:rsidRPr="00DD51B5" w:rsidRDefault="0069693E" w:rsidP="0069693E">
            <w:pPr>
              <w:contextualSpacing/>
              <w:jc w:val="both"/>
              <w:rPr>
                <w:rFonts w:ascii="Calibri" w:hAnsi="Calibri" w:cs="Calibri"/>
                <w:sz w:val="22"/>
                <w:szCs w:val="24"/>
              </w:rPr>
            </w:pPr>
          </w:p>
          <w:p w14:paraId="4372306D" w14:textId="77777777" w:rsidR="00DA265F" w:rsidRPr="00A33042" w:rsidRDefault="00DA265F" w:rsidP="0069693E">
            <w:pPr>
              <w:pStyle w:val="Heading2"/>
              <w:pBdr>
                <w:bottom w:val="single" w:sz="4" w:space="1" w:color="auto"/>
              </w:pBdr>
              <w:spacing w:before="200"/>
              <w:contextualSpacing/>
              <w:jc w:val="both"/>
              <w:rPr>
                <w:rFonts w:ascii="Calibri" w:hAnsi="Calibri" w:cs="Calibri"/>
                <w:color w:val="FF0000"/>
                <w:sz w:val="28"/>
              </w:rPr>
            </w:pPr>
            <w:r w:rsidRPr="00A33042">
              <w:rPr>
                <w:rFonts w:ascii="Calibri" w:hAnsi="Calibri" w:cs="Calibri"/>
                <w:color w:val="FF0000"/>
                <w:sz w:val="28"/>
              </w:rPr>
              <w:t xml:space="preserve">What is </w:t>
            </w:r>
            <w:proofErr w:type="spellStart"/>
            <w:r w:rsidRPr="00A33042">
              <w:rPr>
                <w:rFonts w:ascii="Calibri" w:hAnsi="Calibri" w:cs="Calibri"/>
                <w:color w:val="FF0000"/>
                <w:sz w:val="28"/>
              </w:rPr>
              <w:t>Reablement</w:t>
            </w:r>
            <w:proofErr w:type="spellEnd"/>
            <w:r w:rsidRPr="00A33042">
              <w:rPr>
                <w:rFonts w:ascii="Calibri" w:hAnsi="Calibri" w:cs="Calibri"/>
                <w:color w:val="FF0000"/>
                <w:sz w:val="28"/>
              </w:rPr>
              <w:t>?</w:t>
            </w:r>
          </w:p>
          <w:p w14:paraId="0EB88E82" w14:textId="77777777" w:rsidR="00DA265F" w:rsidRPr="00DD51B5" w:rsidRDefault="00DA265F" w:rsidP="0069693E">
            <w:pPr>
              <w:pStyle w:val="Heading2"/>
              <w:spacing w:before="200"/>
              <w:contextualSpacing/>
              <w:jc w:val="both"/>
              <w:rPr>
                <w:rFonts w:ascii="Calibri" w:hAnsi="Calibri" w:cs="Calibri"/>
                <w:b w:val="0"/>
                <w:szCs w:val="24"/>
              </w:rPr>
            </w:pPr>
          </w:p>
          <w:p w14:paraId="593FBA96" w14:textId="77777777" w:rsidR="00DA265F" w:rsidRPr="00DD51B5" w:rsidRDefault="00DA265F" w:rsidP="0069693E">
            <w:pPr>
              <w:pStyle w:val="Heading2"/>
              <w:spacing w:before="200"/>
              <w:contextualSpacing/>
              <w:jc w:val="both"/>
              <w:rPr>
                <w:rFonts w:ascii="Calibri" w:hAnsi="Calibri" w:cs="Calibri"/>
                <w:b w:val="0"/>
                <w:szCs w:val="24"/>
              </w:rPr>
            </w:pPr>
            <w:proofErr w:type="spellStart"/>
            <w:r w:rsidRPr="00DD51B5">
              <w:rPr>
                <w:rFonts w:ascii="Calibri" w:hAnsi="Calibri" w:cs="Calibri"/>
                <w:b w:val="0"/>
                <w:szCs w:val="24"/>
              </w:rPr>
              <w:t>Reablement</w:t>
            </w:r>
            <w:proofErr w:type="spellEnd"/>
            <w:r w:rsidRPr="00DD51B5">
              <w:rPr>
                <w:rFonts w:ascii="Calibri" w:hAnsi="Calibri" w:cs="Calibri"/>
                <w:b w:val="0"/>
                <w:szCs w:val="24"/>
              </w:rPr>
              <w:t xml:space="preserve"> provides support to enable you to learn or relearn skills at home following illness or an operation, to help you get back to being independent.</w:t>
            </w:r>
          </w:p>
          <w:p w14:paraId="7CE5F085" w14:textId="77777777" w:rsidR="00DA265F" w:rsidRPr="00DD51B5" w:rsidRDefault="00DA265F" w:rsidP="00DD51B5">
            <w:pPr>
              <w:contextualSpacing/>
              <w:rPr>
                <w:rFonts w:ascii="Calibri" w:hAnsi="Calibri" w:cs="Calibri"/>
                <w:sz w:val="16"/>
              </w:rPr>
            </w:pPr>
          </w:p>
        </w:tc>
        <w:tc>
          <w:tcPr>
            <w:tcW w:w="714" w:type="dxa"/>
          </w:tcPr>
          <w:p w14:paraId="1C490AF7" w14:textId="77777777" w:rsidR="00D42BC9" w:rsidRPr="00DD51B5" w:rsidRDefault="00D42BC9" w:rsidP="00DD51B5">
            <w:pPr>
              <w:contextualSpacing/>
              <w:rPr>
                <w:rFonts w:ascii="Calibri" w:hAnsi="Calibri" w:cs="Calibri"/>
                <w:sz w:val="16"/>
              </w:rPr>
            </w:pPr>
          </w:p>
        </w:tc>
        <w:tc>
          <w:tcPr>
            <w:tcW w:w="714" w:type="dxa"/>
          </w:tcPr>
          <w:p w14:paraId="393667E5" w14:textId="77777777" w:rsidR="00D42BC9" w:rsidRPr="00DD51B5" w:rsidRDefault="00D42BC9" w:rsidP="004045C0">
            <w:pPr>
              <w:contextualSpacing/>
              <w:jc w:val="both"/>
              <w:rPr>
                <w:rFonts w:ascii="Calibri" w:hAnsi="Calibri" w:cs="Calibri"/>
                <w:sz w:val="16"/>
              </w:rPr>
            </w:pPr>
          </w:p>
        </w:tc>
        <w:tc>
          <w:tcPr>
            <w:tcW w:w="3849" w:type="dxa"/>
          </w:tcPr>
          <w:p w14:paraId="773C7E93" w14:textId="77777777" w:rsidR="007315A2" w:rsidRPr="00A33042" w:rsidRDefault="007315A2" w:rsidP="004045C0">
            <w:pPr>
              <w:pStyle w:val="Heading2"/>
              <w:pBdr>
                <w:bottom w:val="single" w:sz="4" w:space="1" w:color="auto"/>
              </w:pBdr>
              <w:spacing w:before="200"/>
              <w:contextualSpacing/>
              <w:jc w:val="both"/>
              <w:rPr>
                <w:rFonts w:ascii="Calibri" w:hAnsi="Calibri" w:cs="Calibri"/>
                <w:color w:val="FF0000"/>
                <w:sz w:val="28"/>
              </w:rPr>
            </w:pPr>
            <w:r w:rsidRPr="00A33042">
              <w:rPr>
                <w:rFonts w:ascii="Calibri" w:hAnsi="Calibri" w:cs="Calibri"/>
                <w:color w:val="FF0000"/>
                <w:sz w:val="28"/>
              </w:rPr>
              <w:t>Things that you might want to do yourself and improve on</w:t>
            </w:r>
            <w:r w:rsidR="00DA265F" w:rsidRPr="00A33042">
              <w:rPr>
                <w:rFonts w:ascii="Calibri" w:hAnsi="Calibri" w:cs="Calibri"/>
                <w:color w:val="FF0000"/>
                <w:sz w:val="28"/>
              </w:rPr>
              <w:t>:</w:t>
            </w:r>
          </w:p>
          <w:p w14:paraId="66D0CB0E" w14:textId="77777777" w:rsidR="00915322" w:rsidRDefault="00915322" w:rsidP="004045C0">
            <w:pPr>
              <w:pStyle w:val="Heading2"/>
              <w:spacing w:before="200"/>
              <w:contextualSpacing/>
              <w:jc w:val="both"/>
              <w:rPr>
                <w:rFonts w:ascii="Calibri" w:hAnsi="Calibri" w:cs="Calibri"/>
                <w:b w:val="0"/>
                <w:szCs w:val="24"/>
              </w:rPr>
            </w:pPr>
          </w:p>
          <w:p w14:paraId="730AC973" w14:textId="77777777" w:rsidR="007315A2" w:rsidRPr="00DD51B5" w:rsidRDefault="007315A2" w:rsidP="004045C0">
            <w:pPr>
              <w:pStyle w:val="Heading2"/>
              <w:numPr>
                <w:ilvl w:val="0"/>
                <w:numId w:val="7"/>
              </w:numPr>
              <w:spacing w:before="200"/>
              <w:contextualSpacing/>
              <w:jc w:val="both"/>
              <w:rPr>
                <w:rFonts w:ascii="Calibri" w:hAnsi="Calibri" w:cs="Calibri"/>
                <w:b w:val="0"/>
                <w:szCs w:val="24"/>
              </w:rPr>
            </w:pPr>
            <w:r w:rsidRPr="00DD51B5">
              <w:rPr>
                <w:rFonts w:ascii="Calibri" w:hAnsi="Calibri" w:cs="Calibri"/>
                <w:b w:val="0"/>
                <w:szCs w:val="24"/>
              </w:rPr>
              <w:t>Washing and dressing</w:t>
            </w:r>
          </w:p>
          <w:p w14:paraId="7FDF3A28" w14:textId="77777777" w:rsidR="007315A2" w:rsidRPr="00DD51B5" w:rsidRDefault="007315A2" w:rsidP="004045C0">
            <w:pPr>
              <w:pStyle w:val="Heading2"/>
              <w:numPr>
                <w:ilvl w:val="0"/>
                <w:numId w:val="7"/>
              </w:numPr>
              <w:spacing w:before="200"/>
              <w:contextualSpacing/>
              <w:jc w:val="both"/>
              <w:rPr>
                <w:rFonts w:ascii="Calibri" w:hAnsi="Calibri" w:cs="Calibri"/>
                <w:b w:val="0"/>
                <w:szCs w:val="24"/>
              </w:rPr>
            </w:pPr>
            <w:r w:rsidRPr="00DD51B5">
              <w:rPr>
                <w:rFonts w:ascii="Calibri" w:hAnsi="Calibri" w:cs="Calibri"/>
                <w:b w:val="0"/>
                <w:szCs w:val="24"/>
              </w:rPr>
              <w:t>Preparing meals</w:t>
            </w:r>
          </w:p>
          <w:p w14:paraId="31C71AA0" w14:textId="77777777" w:rsidR="00DA265F" w:rsidRPr="00DD51B5" w:rsidRDefault="007315A2" w:rsidP="004045C0">
            <w:pPr>
              <w:pStyle w:val="Heading2"/>
              <w:numPr>
                <w:ilvl w:val="0"/>
                <w:numId w:val="7"/>
              </w:numPr>
              <w:spacing w:before="200"/>
              <w:contextualSpacing/>
              <w:jc w:val="both"/>
              <w:rPr>
                <w:rFonts w:ascii="Calibri" w:hAnsi="Calibri" w:cs="Calibri"/>
                <w:b w:val="0"/>
                <w:szCs w:val="24"/>
              </w:rPr>
            </w:pPr>
            <w:r w:rsidRPr="00DD51B5">
              <w:rPr>
                <w:rFonts w:ascii="Calibri" w:hAnsi="Calibri" w:cs="Calibri"/>
                <w:b w:val="0"/>
                <w:szCs w:val="24"/>
              </w:rPr>
              <w:t>Gett</w:t>
            </w:r>
            <w:r w:rsidR="00DA265F" w:rsidRPr="00DD51B5">
              <w:rPr>
                <w:rFonts w:ascii="Calibri" w:hAnsi="Calibri" w:cs="Calibri"/>
                <w:b w:val="0"/>
                <w:szCs w:val="24"/>
              </w:rPr>
              <w:t>ing around and out of the house</w:t>
            </w:r>
          </w:p>
          <w:p w14:paraId="3E553CF9" w14:textId="77777777" w:rsidR="007315A2" w:rsidRPr="00DD51B5" w:rsidRDefault="007315A2" w:rsidP="004045C0">
            <w:pPr>
              <w:pStyle w:val="Heading2"/>
              <w:numPr>
                <w:ilvl w:val="0"/>
                <w:numId w:val="7"/>
              </w:numPr>
              <w:spacing w:before="200"/>
              <w:contextualSpacing/>
              <w:jc w:val="both"/>
              <w:rPr>
                <w:rFonts w:ascii="Calibri" w:hAnsi="Calibri" w:cs="Calibri"/>
                <w:b w:val="0"/>
                <w:szCs w:val="24"/>
              </w:rPr>
            </w:pPr>
            <w:proofErr w:type="gramStart"/>
            <w:r w:rsidRPr="00DD51B5">
              <w:rPr>
                <w:rFonts w:ascii="Calibri" w:hAnsi="Calibri" w:cs="Calibri"/>
                <w:b w:val="0"/>
                <w:szCs w:val="24"/>
              </w:rPr>
              <w:t>House hold</w:t>
            </w:r>
            <w:proofErr w:type="gramEnd"/>
            <w:r w:rsidRPr="00DD51B5">
              <w:rPr>
                <w:rFonts w:ascii="Calibri" w:hAnsi="Calibri" w:cs="Calibri"/>
                <w:b w:val="0"/>
                <w:szCs w:val="24"/>
              </w:rPr>
              <w:t xml:space="preserve"> tasks</w:t>
            </w:r>
          </w:p>
          <w:p w14:paraId="6710F5EB" w14:textId="77777777" w:rsidR="007315A2" w:rsidRPr="00DD51B5" w:rsidRDefault="007315A2" w:rsidP="004045C0">
            <w:pPr>
              <w:pStyle w:val="Heading2"/>
              <w:numPr>
                <w:ilvl w:val="0"/>
                <w:numId w:val="7"/>
              </w:numPr>
              <w:spacing w:before="200"/>
              <w:contextualSpacing/>
              <w:jc w:val="both"/>
              <w:rPr>
                <w:rFonts w:ascii="Calibri" w:hAnsi="Calibri" w:cs="Calibri"/>
                <w:b w:val="0"/>
                <w:szCs w:val="24"/>
              </w:rPr>
            </w:pPr>
            <w:r w:rsidRPr="00DD51B5">
              <w:rPr>
                <w:rFonts w:ascii="Calibri" w:hAnsi="Calibri" w:cs="Calibri"/>
                <w:b w:val="0"/>
                <w:szCs w:val="24"/>
              </w:rPr>
              <w:t xml:space="preserve">Getting involved in social and </w:t>
            </w:r>
            <w:r w:rsidR="00DA265F" w:rsidRPr="00DD51B5">
              <w:rPr>
                <w:rFonts w:ascii="Calibri" w:hAnsi="Calibri" w:cs="Calibri"/>
                <w:b w:val="0"/>
                <w:szCs w:val="24"/>
              </w:rPr>
              <w:t>c</w:t>
            </w:r>
            <w:r w:rsidRPr="00DD51B5">
              <w:rPr>
                <w:rFonts w:ascii="Calibri" w:hAnsi="Calibri" w:cs="Calibri"/>
                <w:b w:val="0"/>
                <w:szCs w:val="24"/>
              </w:rPr>
              <w:t xml:space="preserve">ommunity activities </w:t>
            </w:r>
          </w:p>
          <w:p w14:paraId="10B733EE" w14:textId="77777777" w:rsidR="007315A2" w:rsidRPr="00DD51B5" w:rsidRDefault="007315A2" w:rsidP="004045C0">
            <w:pPr>
              <w:pStyle w:val="Heading2"/>
              <w:spacing w:before="200"/>
              <w:contextualSpacing/>
              <w:jc w:val="both"/>
              <w:rPr>
                <w:rFonts w:ascii="Calibri" w:hAnsi="Calibri" w:cs="Calibri"/>
                <w:b w:val="0"/>
                <w:szCs w:val="24"/>
              </w:rPr>
            </w:pPr>
          </w:p>
          <w:p w14:paraId="5F4FF917" w14:textId="77777777" w:rsidR="00DA265F" w:rsidRPr="00DD51B5" w:rsidRDefault="007315A2" w:rsidP="004045C0">
            <w:pPr>
              <w:pStyle w:val="Heading2"/>
              <w:spacing w:before="200"/>
              <w:contextualSpacing/>
              <w:jc w:val="both"/>
              <w:rPr>
                <w:rFonts w:ascii="Calibri" w:hAnsi="Calibri" w:cs="Calibri"/>
                <w:b w:val="0"/>
                <w:szCs w:val="24"/>
              </w:rPr>
            </w:pPr>
            <w:r w:rsidRPr="00DD51B5">
              <w:rPr>
                <w:rFonts w:ascii="Calibri" w:hAnsi="Calibri" w:cs="Calibri"/>
                <w:b w:val="0"/>
                <w:szCs w:val="24"/>
              </w:rPr>
              <w:t>You will be encouraged to set goals and review your progress on a regular basis</w:t>
            </w:r>
          </w:p>
          <w:p w14:paraId="1A13DA13" w14:textId="77777777" w:rsidR="00DA265F" w:rsidRPr="00DA265F" w:rsidRDefault="00DA265F" w:rsidP="004045C0">
            <w:pPr>
              <w:contextualSpacing/>
              <w:jc w:val="both"/>
              <w:rPr>
                <w:sz w:val="2"/>
              </w:rPr>
            </w:pPr>
          </w:p>
          <w:p w14:paraId="06A1C1E7" w14:textId="77777777" w:rsidR="007315A2" w:rsidRPr="00DD51B5" w:rsidRDefault="007315A2" w:rsidP="004045C0">
            <w:pPr>
              <w:pStyle w:val="Heading2"/>
              <w:spacing w:before="200"/>
              <w:contextualSpacing/>
              <w:jc w:val="both"/>
              <w:rPr>
                <w:rFonts w:ascii="Calibri" w:hAnsi="Calibri" w:cs="Calibri"/>
                <w:b w:val="0"/>
                <w:szCs w:val="24"/>
              </w:rPr>
            </w:pPr>
            <w:proofErr w:type="spellStart"/>
            <w:r w:rsidRPr="00DD51B5">
              <w:rPr>
                <w:rFonts w:ascii="Calibri" w:hAnsi="Calibri" w:cs="Calibri"/>
                <w:b w:val="0"/>
                <w:szCs w:val="24"/>
              </w:rPr>
              <w:t>Reablement</w:t>
            </w:r>
            <w:proofErr w:type="spellEnd"/>
            <w:r w:rsidRPr="00DD51B5">
              <w:rPr>
                <w:rFonts w:ascii="Calibri" w:hAnsi="Calibri" w:cs="Calibri"/>
                <w:b w:val="0"/>
                <w:szCs w:val="24"/>
              </w:rPr>
              <w:t xml:space="preserve"> can be provided for a few days or up to 6 weeks depending on your needs</w:t>
            </w:r>
            <w:r w:rsidR="00915322">
              <w:rPr>
                <w:rFonts w:ascii="Calibri" w:hAnsi="Calibri" w:cs="Calibri"/>
                <w:b w:val="0"/>
                <w:szCs w:val="24"/>
              </w:rPr>
              <w:t>.</w:t>
            </w:r>
          </w:p>
          <w:p w14:paraId="06987AD6" w14:textId="77777777" w:rsidR="00DA265F" w:rsidRPr="00DA265F" w:rsidRDefault="00DA265F" w:rsidP="004045C0">
            <w:pPr>
              <w:contextualSpacing/>
              <w:jc w:val="both"/>
              <w:rPr>
                <w:sz w:val="2"/>
              </w:rPr>
            </w:pPr>
          </w:p>
          <w:p w14:paraId="22AD14E6" w14:textId="77777777" w:rsidR="00DA265F" w:rsidRPr="00A33042" w:rsidRDefault="007315A2" w:rsidP="004045C0">
            <w:pPr>
              <w:pStyle w:val="Heading2"/>
              <w:pBdr>
                <w:bottom w:val="single" w:sz="4" w:space="1" w:color="auto"/>
              </w:pBdr>
              <w:spacing w:before="200"/>
              <w:contextualSpacing/>
              <w:jc w:val="both"/>
              <w:rPr>
                <w:rFonts w:ascii="Calibri" w:hAnsi="Calibri" w:cs="Calibri"/>
                <w:color w:val="FF0000"/>
                <w:sz w:val="28"/>
              </w:rPr>
            </w:pPr>
            <w:r w:rsidRPr="00A33042">
              <w:rPr>
                <w:rFonts w:ascii="Calibri" w:hAnsi="Calibri" w:cs="Calibri"/>
                <w:color w:val="FF0000"/>
                <w:sz w:val="28"/>
              </w:rPr>
              <w:t>What happens at the end of the service?</w:t>
            </w:r>
          </w:p>
          <w:p w14:paraId="65077506" w14:textId="77777777" w:rsidR="00DA265F" w:rsidRPr="00DA265F" w:rsidRDefault="00DA265F" w:rsidP="004045C0">
            <w:pPr>
              <w:contextualSpacing/>
              <w:jc w:val="both"/>
              <w:rPr>
                <w:sz w:val="2"/>
              </w:rPr>
            </w:pPr>
          </w:p>
          <w:p w14:paraId="6A214D3B" w14:textId="77777777" w:rsidR="00DD51B5" w:rsidRPr="00CD7B7A" w:rsidRDefault="007315A2" w:rsidP="004045C0">
            <w:pPr>
              <w:pStyle w:val="Heading2"/>
              <w:spacing w:before="200"/>
              <w:contextualSpacing/>
              <w:jc w:val="both"/>
              <w:rPr>
                <w:rFonts w:ascii="Calibri" w:hAnsi="Calibri" w:cs="Calibri"/>
                <w:b w:val="0"/>
                <w:szCs w:val="24"/>
              </w:rPr>
            </w:pPr>
            <w:r w:rsidRPr="00DD51B5">
              <w:rPr>
                <w:rFonts w:ascii="Calibri" w:hAnsi="Calibri" w:cs="Calibri"/>
                <w:b w:val="0"/>
                <w:szCs w:val="24"/>
              </w:rPr>
              <w:t xml:space="preserve">If further support is </w:t>
            </w:r>
            <w:proofErr w:type="gramStart"/>
            <w:r w:rsidRPr="00DD51B5">
              <w:rPr>
                <w:rFonts w:ascii="Calibri" w:hAnsi="Calibri" w:cs="Calibri"/>
                <w:b w:val="0"/>
                <w:szCs w:val="24"/>
              </w:rPr>
              <w:t>required</w:t>
            </w:r>
            <w:proofErr w:type="gramEnd"/>
            <w:r w:rsidRPr="00DD51B5">
              <w:rPr>
                <w:rFonts w:ascii="Calibri" w:hAnsi="Calibri" w:cs="Calibri"/>
                <w:b w:val="0"/>
                <w:szCs w:val="24"/>
              </w:rPr>
              <w:t xml:space="preserve"> we will help you plan what level of support is required, and a financial assessment will be carried out. You may need to </w:t>
            </w:r>
            <w:r w:rsidR="00DA265F" w:rsidRPr="00DD51B5">
              <w:rPr>
                <w:rFonts w:ascii="Calibri" w:hAnsi="Calibri" w:cs="Calibri"/>
                <w:b w:val="0"/>
                <w:szCs w:val="24"/>
              </w:rPr>
              <w:t xml:space="preserve">pay a contribution to </w:t>
            </w:r>
            <w:r w:rsidR="00E61EA3">
              <w:rPr>
                <w:rFonts w:ascii="Calibri" w:hAnsi="Calibri" w:cs="Calibri"/>
                <w:b w:val="0"/>
                <w:szCs w:val="24"/>
              </w:rPr>
              <w:t>long term</w:t>
            </w:r>
            <w:r w:rsidR="00DA265F" w:rsidRPr="00DD51B5">
              <w:rPr>
                <w:rFonts w:ascii="Calibri" w:hAnsi="Calibri" w:cs="Calibri"/>
                <w:b w:val="0"/>
                <w:szCs w:val="24"/>
              </w:rPr>
              <w:t xml:space="preserve"> care</w:t>
            </w:r>
            <w:r w:rsidR="00E61EA3">
              <w:rPr>
                <w:rFonts w:ascii="Calibri" w:hAnsi="Calibri" w:cs="Calibri"/>
                <w:b w:val="0"/>
                <w:szCs w:val="24"/>
              </w:rPr>
              <w:t>.</w:t>
            </w:r>
          </w:p>
          <w:p w14:paraId="1A9CB969" w14:textId="77777777" w:rsidR="007315A2" w:rsidRPr="00DD51B5" w:rsidRDefault="007315A2" w:rsidP="004045C0">
            <w:pPr>
              <w:pStyle w:val="Heading2"/>
              <w:spacing w:before="200"/>
              <w:contextualSpacing/>
              <w:jc w:val="both"/>
              <w:rPr>
                <w:rFonts w:ascii="Calibri" w:hAnsi="Calibri" w:cs="Calibri"/>
                <w:b w:val="0"/>
                <w:szCs w:val="24"/>
              </w:rPr>
            </w:pPr>
          </w:p>
          <w:p w14:paraId="0981B6FB" w14:textId="77777777" w:rsidR="007315A2" w:rsidRPr="00A33042" w:rsidRDefault="007315A2" w:rsidP="004045C0">
            <w:pPr>
              <w:pStyle w:val="Heading2"/>
              <w:pBdr>
                <w:bottom w:val="single" w:sz="4" w:space="1" w:color="auto"/>
              </w:pBdr>
              <w:spacing w:before="200"/>
              <w:contextualSpacing/>
              <w:jc w:val="both"/>
              <w:rPr>
                <w:rFonts w:ascii="Calibri" w:hAnsi="Calibri" w:cs="Calibri"/>
                <w:color w:val="FF0000"/>
                <w:sz w:val="28"/>
              </w:rPr>
            </w:pPr>
            <w:r w:rsidRPr="00A33042">
              <w:rPr>
                <w:rFonts w:ascii="Calibri" w:hAnsi="Calibri" w:cs="Calibri"/>
                <w:color w:val="FF0000"/>
                <w:sz w:val="28"/>
              </w:rPr>
              <w:t>What happens if</w:t>
            </w:r>
            <w:r w:rsidR="00B30E4F">
              <w:rPr>
                <w:rFonts w:ascii="Calibri" w:hAnsi="Calibri" w:cs="Calibri"/>
                <w:color w:val="FF0000"/>
                <w:sz w:val="28"/>
              </w:rPr>
              <w:t xml:space="preserve"> you are not ready to come home, </w:t>
            </w:r>
            <w:r w:rsidR="00B30E4F" w:rsidRPr="00B30E4F">
              <w:rPr>
                <w:rFonts w:ascii="Calibri" w:hAnsi="Calibri" w:cs="Calibri"/>
                <w:color w:val="FF0000"/>
                <w:sz w:val="28"/>
              </w:rPr>
              <w:t>but do not still need to be in hospital?</w:t>
            </w:r>
          </w:p>
          <w:p w14:paraId="505579C0" w14:textId="77777777" w:rsidR="00D42BC9" w:rsidRPr="00DD51B5" w:rsidRDefault="007315A2" w:rsidP="004045C0">
            <w:pPr>
              <w:contextualSpacing/>
              <w:jc w:val="both"/>
              <w:rPr>
                <w:rFonts w:ascii="Calibri" w:hAnsi="Calibri" w:cs="Calibri"/>
                <w:sz w:val="16"/>
              </w:rPr>
            </w:pPr>
            <w:r w:rsidRPr="00DD51B5">
              <w:rPr>
                <w:rFonts w:ascii="Calibri" w:hAnsi="Calibri" w:cs="Calibri"/>
                <w:sz w:val="22"/>
                <w:szCs w:val="24"/>
              </w:rPr>
              <w:t>A discussion will be had about the safest and most suitable place for you to go</w:t>
            </w:r>
            <w:r w:rsidR="00915322">
              <w:rPr>
                <w:rFonts w:ascii="Calibri" w:hAnsi="Calibri" w:cs="Calibri"/>
                <w:sz w:val="22"/>
                <w:szCs w:val="24"/>
              </w:rPr>
              <w:t xml:space="preserve">. A few examples of alternative </w:t>
            </w:r>
            <w:proofErr w:type="gramStart"/>
            <w:r w:rsidR="00915322">
              <w:rPr>
                <w:rFonts w:ascii="Calibri" w:hAnsi="Calibri" w:cs="Calibri"/>
                <w:sz w:val="22"/>
                <w:szCs w:val="24"/>
              </w:rPr>
              <w:t>short term</w:t>
            </w:r>
            <w:proofErr w:type="gramEnd"/>
            <w:r w:rsidR="00915322">
              <w:rPr>
                <w:rFonts w:ascii="Calibri" w:hAnsi="Calibri" w:cs="Calibri"/>
                <w:sz w:val="22"/>
                <w:szCs w:val="24"/>
              </w:rPr>
              <w:t xml:space="preserve"> facilities are: </w:t>
            </w:r>
          </w:p>
        </w:tc>
        <w:tc>
          <w:tcPr>
            <w:tcW w:w="721" w:type="dxa"/>
          </w:tcPr>
          <w:p w14:paraId="7A2C87EC" w14:textId="77777777" w:rsidR="00D42BC9" w:rsidRPr="00DD51B5" w:rsidRDefault="00D42BC9" w:rsidP="00DD51B5">
            <w:pPr>
              <w:contextualSpacing/>
              <w:rPr>
                <w:rFonts w:ascii="Calibri" w:hAnsi="Calibri" w:cs="Calibri"/>
                <w:sz w:val="16"/>
              </w:rPr>
            </w:pPr>
          </w:p>
        </w:tc>
        <w:tc>
          <w:tcPr>
            <w:tcW w:w="377" w:type="dxa"/>
          </w:tcPr>
          <w:p w14:paraId="19676C63" w14:textId="77777777" w:rsidR="00D42BC9" w:rsidRPr="00DD51B5" w:rsidRDefault="00D42BC9" w:rsidP="00DD51B5">
            <w:pPr>
              <w:contextualSpacing/>
              <w:rPr>
                <w:rFonts w:ascii="Calibri" w:hAnsi="Calibri" w:cs="Calibri"/>
                <w:sz w:val="16"/>
              </w:rPr>
            </w:pPr>
          </w:p>
        </w:tc>
        <w:tc>
          <w:tcPr>
            <w:tcW w:w="4201" w:type="dxa"/>
            <w:gridSpan w:val="2"/>
          </w:tcPr>
          <w:p w14:paraId="2FB5CAFD" w14:textId="77777777" w:rsidR="00D42BC9" w:rsidRPr="00CD7B7A" w:rsidRDefault="00D42BC9" w:rsidP="004045C0">
            <w:pPr>
              <w:contextualSpacing/>
              <w:jc w:val="both"/>
              <w:rPr>
                <w:rFonts w:ascii="Calibri" w:eastAsiaTheme="majorEastAsia" w:hAnsi="Calibri" w:cs="Calibri"/>
                <w:bCs/>
                <w:color w:val="696464" w:themeColor="text2"/>
                <w:sz w:val="22"/>
                <w:szCs w:val="24"/>
              </w:rPr>
            </w:pPr>
          </w:p>
          <w:p w14:paraId="6C390826" w14:textId="77777777" w:rsidR="00D42BC9" w:rsidRPr="0069693E" w:rsidRDefault="0069693E" w:rsidP="004045C0">
            <w:pPr>
              <w:pBdr>
                <w:bottom w:val="single" w:sz="4" w:space="1" w:color="auto"/>
              </w:pBdr>
              <w:contextualSpacing/>
              <w:jc w:val="both"/>
              <w:rPr>
                <w:rFonts w:ascii="Calibri" w:eastAsiaTheme="majorEastAsia" w:hAnsi="Calibri" w:cs="Calibri"/>
                <w:b/>
                <w:bCs/>
                <w:color w:val="FF0000"/>
                <w:sz w:val="28"/>
              </w:rPr>
            </w:pPr>
            <w:r w:rsidRPr="0069693E">
              <w:rPr>
                <w:rFonts w:ascii="Calibri" w:eastAsiaTheme="majorEastAsia" w:hAnsi="Calibri" w:cs="Calibri"/>
                <w:b/>
                <w:bCs/>
                <w:color w:val="FF0000"/>
                <w:sz w:val="28"/>
              </w:rPr>
              <w:t>PROTHEROE HOUSE</w:t>
            </w:r>
          </w:p>
          <w:p w14:paraId="62FA9B81" w14:textId="77777777" w:rsidR="001A6BE0" w:rsidRDefault="0069693E" w:rsidP="004045C0">
            <w:pPr>
              <w:pStyle w:val="Heading2"/>
              <w:contextualSpacing/>
              <w:jc w:val="both"/>
              <w:rPr>
                <w:rFonts w:ascii="Calibri" w:hAnsi="Calibri" w:cs="Calibri"/>
                <w:b w:val="0"/>
                <w:szCs w:val="24"/>
              </w:rPr>
            </w:pPr>
            <w:r>
              <w:rPr>
                <w:rFonts w:ascii="Calibri" w:hAnsi="Calibri" w:cs="Calibri"/>
                <w:b w:val="0"/>
                <w:szCs w:val="24"/>
              </w:rPr>
              <w:t xml:space="preserve">At </w:t>
            </w:r>
            <w:proofErr w:type="spellStart"/>
            <w:r>
              <w:rPr>
                <w:rFonts w:ascii="Calibri" w:hAnsi="Calibri" w:cs="Calibri"/>
                <w:b w:val="0"/>
                <w:szCs w:val="24"/>
              </w:rPr>
              <w:t>Protheroe</w:t>
            </w:r>
            <w:proofErr w:type="spellEnd"/>
            <w:r>
              <w:rPr>
                <w:rFonts w:ascii="Calibri" w:hAnsi="Calibri" w:cs="Calibri"/>
                <w:b w:val="0"/>
                <w:szCs w:val="24"/>
              </w:rPr>
              <w:t xml:space="preserve"> H</w:t>
            </w:r>
            <w:r w:rsidR="00915322" w:rsidRPr="00CD7B7A">
              <w:rPr>
                <w:rFonts w:ascii="Calibri" w:hAnsi="Calibri" w:cs="Calibri"/>
                <w:b w:val="0"/>
                <w:szCs w:val="24"/>
              </w:rPr>
              <w:t xml:space="preserve">ouse you will have access to enabling </w:t>
            </w:r>
            <w:proofErr w:type="spellStart"/>
            <w:r w:rsidR="00915322" w:rsidRPr="00CD7B7A">
              <w:rPr>
                <w:rFonts w:ascii="Calibri" w:hAnsi="Calibri" w:cs="Calibri"/>
                <w:b w:val="0"/>
                <w:szCs w:val="24"/>
              </w:rPr>
              <w:t>carers</w:t>
            </w:r>
            <w:proofErr w:type="spellEnd"/>
            <w:r w:rsidR="00915322" w:rsidRPr="00CD7B7A">
              <w:rPr>
                <w:rFonts w:ascii="Calibri" w:hAnsi="Calibri" w:cs="Calibri"/>
                <w:b w:val="0"/>
                <w:szCs w:val="24"/>
              </w:rPr>
              <w:t xml:space="preserve"> and a multi-disciplinary team in a </w:t>
            </w:r>
            <w:proofErr w:type="gramStart"/>
            <w:r w:rsidR="00915322" w:rsidRPr="00CD7B7A">
              <w:rPr>
                <w:rFonts w:ascii="Calibri" w:hAnsi="Calibri" w:cs="Calibri"/>
                <w:b w:val="0"/>
                <w:szCs w:val="24"/>
              </w:rPr>
              <w:t>bed based</w:t>
            </w:r>
            <w:proofErr w:type="gramEnd"/>
            <w:r w:rsidR="00915322" w:rsidRPr="00CD7B7A">
              <w:rPr>
                <w:rFonts w:ascii="Calibri" w:hAnsi="Calibri" w:cs="Calibri"/>
                <w:b w:val="0"/>
                <w:szCs w:val="24"/>
              </w:rPr>
              <w:t xml:space="preserve"> facility. They will support you to regain independence before you go home.</w:t>
            </w:r>
          </w:p>
          <w:p w14:paraId="432C8DE3" w14:textId="77777777" w:rsidR="00DA265F" w:rsidRPr="001A6BE0" w:rsidRDefault="00DA265F" w:rsidP="004045C0">
            <w:pPr>
              <w:pStyle w:val="Heading2"/>
              <w:contextualSpacing/>
              <w:jc w:val="both"/>
              <w:rPr>
                <w:rFonts w:ascii="Calibri" w:hAnsi="Calibri" w:cs="Calibri"/>
                <w:b w:val="0"/>
                <w:i/>
                <w:szCs w:val="24"/>
              </w:rPr>
            </w:pPr>
          </w:p>
          <w:p w14:paraId="1F4C1821" w14:textId="77777777" w:rsidR="00DA265F" w:rsidRPr="00CD7B7A" w:rsidRDefault="00DA265F" w:rsidP="004045C0">
            <w:pPr>
              <w:contextualSpacing/>
              <w:jc w:val="both"/>
              <w:rPr>
                <w:rFonts w:ascii="Calibri" w:eastAsiaTheme="majorEastAsia" w:hAnsi="Calibri" w:cs="Calibri"/>
                <w:bCs/>
                <w:color w:val="696464" w:themeColor="text2"/>
                <w:sz w:val="22"/>
                <w:szCs w:val="24"/>
              </w:rPr>
            </w:pPr>
          </w:p>
          <w:p w14:paraId="45467B96" w14:textId="77777777" w:rsidR="00D42BC9" w:rsidRPr="004045C0" w:rsidRDefault="004045C0" w:rsidP="004045C0">
            <w:pPr>
              <w:pBdr>
                <w:bottom w:val="single" w:sz="4" w:space="1" w:color="auto"/>
              </w:pBdr>
              <w:contextualSpacing/>
              <w:jc w:val="both"/>
              <w:rPr>
                <w:rFonts w:ascii="Calibri" w:eastAsiaTheme="majorEastAsia" w:hAnsi="Calibri" w:cs="Calibri"/>
                <w:b/>
                <w:bCs/>
                <w:color w:val="FF0000"/>
                <w:sz w:val="28"/>
              </w:rPr>
            </w:pPr>
            <w:r w:rsidRPr="004045C0">
              <w:rPr>
                <w:rFonts w:ascii="Calibri" w:eastAsiaTheme="majorEastAsia" w:hAnsi="Calibri" w:cs="Calibri"/>
                <w:b/>
                <w:bCs/>
                <w:color w:val="FF0000"/>
                <w:sz w:val="28"/>
              </w:rPr>
              <w:t>BRIDGES WARD</w:t>
            </w:r>
          </w:p>
          <w:p w14:paraId="3BFFFBEA" w14:textId="77777777" w:rsidR="00915322" w:rsidRDefault="00915322" w:rsidP="004045C0">
            <w:pPr>
              <w:pStyle w:val="Default"/>
              <w:spacing w:line="276" w:lineRule="auto"/>
              <w:jc w:val="both"/>
              <w:rPr>
                <w:rFonts w:ascii="Calibri" w:eastAsiaTheme="majorEastAsia" w:hAnsi="Calibri" w:cs="Calibri"/>
                <w:bCs/>
                <w:color w:val="696464" w:themeColor="text2"/>
                <w:sz w:val="22"/>
                <w:lang w:val="en-US"/>
              </w:rPr>
            </w:pPr>
            <w:r w:rsidRPr="00CD7B7A">
              <w:rPr>
                <w:rFonts w:ascii="Calibri" w:eastAsiaTheme="majorEastAsia" w:hAnsi="Calibri" w:cs="Calibri"/>
                <w:bCs/>
                <w:color w:val="696464" w:themeColor="text2"/>
                <w:sz w:val="22"/>
                <w:lang w:val="en-US"/>
              </w:rPr>
              <w:t>The Bridges Rehabilitation Unit is based at the Whittington Hospital. The Unit has excellent therapy facilities, including a large gy</w:t>
            </w:r>
            <w:r w:rsidR="004045C0">
              <w:rPr>
                <w:rFonts w:ascii="Calibri" w:eastAsiaTheme="majorEastAsia" w:hAnsi="Calibri" w:cs="Calibri"/>
                <w:bCs/>
                <w:color w:val="696464" w:themeColor="text2"/>
                <w:sz w:val="22"/>
                <w:lang w:val="en-US"/>
              </w:rPr>
              <w:t>m and a social activity area. They</w:t>
            </w:r>
            <w:r w:rsidRPr="00CD7B7A">
              <w:rPr>
                <w:rFonts w:ascii="Calibri" w:eastAsiaTheme="majorEastAsia" w:hAnsi="Calibri" w:cs="Calibri"/>
                <w:bCs/>
                <w:color w:val="696464" w:themeColor="text2"/>
                <w:sz w:val="22"/>
                <w:lang w:val="en-US"/>
              </w:rPr>
              <w:t xml:space="preserve"> expect patients to participate in therapy to achieve goals set with the nurses and therapists. </w:t>
            </w:r>
          </w:p>
          <w:p w14:paraId="6670125A" w14:textId="77777777" w:rsidR="00CD7B7A" w:rsidRPr="00CD7B7A" w:rsidRDefault="00CD7B7A" w:rsidP="004045C0">
            <w:pPr>
              <w:pStyle w:val="Default"/>
              <w:spacing w:line="276" w:lineRule="auto"/>
              <w:jc w:val="both"/>
              <w:rPr>
                <w:rFonts w:ascii="Calibri" w:eastAsiaTheme="majorEastAsia" w:hAnsi="Calibri" w:cs="Calibri"/>
                <w:bCs/>
                <w:color w:val="696464" w:themeColor="text2"/>
                <w:sz w:val="22"/>
                <w:lang w:val="en-US"/>
              </w:rPr>
            </w:pPr>
          </w:p>
          <w:p w14:paraId="747CF86F" w14:textId="77777777" w:rsidR="00915322" w:rsidRDefault="00915322" w:rsidP="004045C0">
            <w:pPr>
              <w:pStyle w:val="Default"/>
              <w:spacing w:line="276" w:lineRule="auto"/>
              <w:jc w:val="both"/>
              <w:rPr>
                <w:rFonts w:ascii="Calibri" w:eastAsiaTheme="majorEastAsia" w:hAnsi="Calibri" w:cs="Calibri"/>
                <w:bCs/>
                <w:color w:val="696464" w:themeColor="text2"/>
                <w:sz w:val="22"/>
                <w:lang w:val="en-US"/>
              </w:rPr>
            </w:pPr>
            <w:r w:rsidRPr="00CD7B7A">
              <w:rPr>
                <w:rFonts w:ascii="Calibri" w:eastAsiaTheme="majorEastAsia" w:hAnsi="Calibri" w:cs="Calibri"/>
                <w:bCs/>
                <w:color w:val="696464" w:themeColor="text2"/>
                <w:sz w:val="22"/>
                <w:lang w:val="en-US"/>
              </w:rPr>
              <w:t xml:space="preserve">Here, you will receive specialist treatment at a level which cannot be provided in the community, or at home by your GP. </w:t>
            </w:r>
          </w:p>
          <w:p w14:paraId="7953B02F" w14:textId="77777777" w:rsidR="00CD7B7A" w:rsidRPr="00CD7B7A" w:rsidRDefault="00CD7B7A" w:rsidP="004045C0">
            <w:pPr>
              <w:pStyle w:val="Default"/>
              <w:spacing w:line="276" w:lineRule="auto"/>
              <w:jc w:val="both"/>
              <w:rPr>
                <w:rFonts w:ascii="Calibri" w:eastAsiaTheme="majorEastAsia" w:hAnsi="Calibri" w:cs="Calibri"/>
                <w:bCs/>
                <w:color w:val="696464" w:themeColor="text2"/>
                <w:sz w:val="22"/>
                <w:lang w:val="en-US"/>
              </w:rPr>
            </w:pPr>
          </w:p>
          <w:p w14:paraId="1A9AF0A4" w14:textId="77777777" w:rsidR="00915322" w:rsidRPr="00CD7B7A" w:rsidRDefault="00915322" w:rsidP="004045C0">
            <w:pPr>
              <w:spacing w:line="276" w:lineRule="auto"/>
              <w:contextualSpacing/>
              <w:jc w:val="both"/>
              <w:rPr>
                <w:rFonts w:ascii="Calibri" w:eastAsiaTheme="majorEastAsia" w:hAnsi="Calibri" w:cs="Calibri"/>
                <w:bCs/>
                <w:color w:val="696464" w:themeColor="text2"/>
                <w:sz w:val="22"/>
                <w:szCs w:val="24"/>
              </w:rPr>
            </w:pPr>
            <w:r w:rsidRPr="00CD7B7A">
              <w:rPr>
                <w:rFonts w:ascii="Calibri" w:eastAsiaTheme="majorEastAsia" w:hAnsi="Calibri" w:cs="Calibri"/>
                <w:bCs/>
                <w:color w:val="696464" w:themeColor="text2"/>
                <w:sz w:val="22"/>
                <w:szCs w:val="24"/>
              </w:rPr>
              <w:t>You will be treated through a coordinated and comprehensive rehabilitation programme. Taking part in the programme will help you become more independent, for when you leave the Unit. Once your specialist care and treatment with us is complete you will be discharged with support, so you can continue your recovery in the community.</w:t>
            </w:r>
          </w:p>
        </w:tc>
      </w:tr>
    </w:tbl>
    <w:p w14:paraId="56F46604" w14:textId="77777777" w:rsidR="0069693E" w:rsidRPr="00DD51B5" w:rsidRDefault="0069693E" w:rsidP="00B30E4F">
      <w:pPr>
        <w:pStyle w:val="NoSpacing"/>
        <w:contextualSpacing/>
        <w:rPr>
          <w:rFonts w:ascii="Calibri" w:hAnsi="Calibri" w:cs="Calibri"/>
          <w:sz w:val="16"/>
        </w:rPr>
      </w:pPr>
    </w:p>
    <w:sectPr w:rsidR="0069693E" w:rsidRPr="00DD51B5">
      <w:footerReference w:type="default" r:id="rId12"/>
      <w:pgSz w:w="15840" w:h="12240" w:orient="landscape" w:code="1"/>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8F745" w14:textId="77777777" w:rsidR="00BC237B" w:rsidRDefault="00BC237B" w:rsidP="004E034F">
      <w:pPr>
        <w:spacing w:after="0" w:line="240" w:lineRule="auto"/>
      </w:pPr>
      <w:r>
        <w:separator/>
      </w:r>
    </w:p>
  </w:endnote>
  <w:endnote w:type="continuationSeparator" w:id="0">
    <w:p w14:paraId="2424BEEE" w14:textId="77777777" w:rsidR="00BC237B" w:rsidRDefault="00BC237B" w:rsidP="004E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DE325" w14:textId="77777777" w:rsidR="004E034F" w:rsidRDefault="004E034F">
    <w:pPr>
      <w:pStyle w:val="Footer"/>
    </w:pPr>
    <w:r w:rsidRPr="00266B41">
      <w:rPr>
        <w:rFonts w:ascii="Calibri" w:eastAsiaTheme="majorEastAsia" w:hAnsi="Calibri" w:cs="Calibri"/>
        <w:b/>
        <w:bCs/>
        <w:noProof/>
        <w:color w:val="D34817" w:themeColor="accent1"/>
        <w:sz w:val="28"/>
        <w:lang w:val="en-GB" w:eastAsia="en-GB"/>
      </w:rPr>
      <mc:AlternateContent>
        <mc:Choice Requires="wps">
          <w:drawing>
            <wp:anchor distT="0" distB="0" distL="114300" distR="114300" simplePos="0" relativeHeight="251660288" behindDoc="0" locked="0" layoutInCell="1" allowOverlap="1" wp14:anchorId="53A6196C" wp14:editId="262A2951">
              <wp:simplePos x="0" y="0"/>
              <wp:positionH relativeFrom="column">
                <wp:posOffset>3076102</wp:posOffset>
              </wp:positionH>
              <wp:positionV relativeFrom="paragraph">
                <wp:posOffset>-1826260</wp:posOffset>
              </wp:positionV>
              <wp:extent cx="6546850" cy="2420620"/>
              <wp:effectExtent l="0" t="0" r="6350" b="0"/>
              <wp:wrapNone/>
              <wp:docPr id="16"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6850" cy="2420620"/>
                      </a:xfrm>
                      <a:custGeom>
                        <a:avLst/>
                        <a:gdLst>
                          <a:gd name="T0" fmla="+- 0 15840 5530"/>
                          <a:gd name="T1" fmla="*/ T0 w 10311"/>
                          <a:gd name="T2" fmla="+- 0 8424 8424"/>
                          <a:gd name="T3" fmla="*/ 8424 h 3816"/>
                          <a:gd name="T4" fmla="+- 0 5530 5530"/>
                          <a:gd name="T5" fmla="*/ T4 w 10311"/>
                          <a:gd name="T6" fmla="+- 0 12240 8424"/>
                          <a:gd name="T7" fmla="*/ 12240 h 3816"/>
                          <a:gd name="T8" fmla="+- 0 15840 5530"/>
                          <a:gd name="T9" fmla="*/ T8 w 10311"/>
                          <a:gd name="T10" fmla="+- 0 12240 8424"/>
                          <a:gd name="T11" fmla="*/ 12240 h 3816"/>
                          <a:gd name="T12" fmla="+- 0 15840 5530"/>
                          <a:gd name="T13" fmla="*/ T12 w 10311"/>
                          <a:gd name="T14" fmla="+- 0 8424 8424"/>
                          <a:gd name="T15" fmla="*/ 8424 h 3816"/>
                        </a:gdLst>
                        <a:ahLst/>
                        <a:cxnLst>
                          <a:cxn ang="0">
                            <a:pos x="T1" y="T3"/>
                          </a:cxn>
                          <a:cxn ang="0">
                            <a:pos x="T5" y="T7"/>
                          </a:cxn>
                          <a:cxn ang="0">
                            <a:pos x="T9" y="T11"/>
                          </a:cxn>
                          <a:cxn ang="0">
                            <a:pos x="T13" y="T15"/>
                          </a:cxn>
                        </a:cxnLst>
                        <a:rect l="0" t="0" r="r" b="b"/>
                        <a:pathLst>
                          <a:path w="10311" h="3816">
                            <a:moveTo>
                              <a:pt x="10310" y="0"/>
                            </a:moveTo>
                            <a:lnTo>
                              <a:pt x="0" y="3816"/>
                            </a:lnTo>
                            <a:lnTo>
                              <a:pt x="10310" y="3816"/>
                            </a:lnTo>
                            <a:lnTo>
                              <a:pt x="10310" y="0"/>
                            </a:lnTo>
                            <a:close/>
                          </a:path>
                        </a:pathLst>
                      </a:custGeom>
                      <a:solidFill>
                        <a:srgbClr val="FF0000">
                          <a:alpha val="80000"/>
                        </a:srgbClr>
                      </a:solidFill>
                      <a:ln>
                        <a:noFill/>
                      </a:ln>
                    </wps:spPr>
                    <wps:bodyPr rot="0" vert="horz" wrap="square" lIns="91440" tIns="45720" rIns="91440" bIns="45720" anchor="t" anchorCtr="0" upright="1">
                      <a:noAutofit/>
                    </wps:bodyPr>
                  </wps:wsp>
                </a:graphicData>
              </a:graphic>
            </wp:anchor>
          </w:drawing>
        </mc:Choice>
        <mc:Fallback xmlns="">
          <w:pict>
            <v:shape w14:anchorId="6A8485C3" id="Freeform 18" o:spid="_x0000_s1026" style="position:absolute;margin-left:242.2pt;margin-top:-143.8pt;width:515.5pt;height:190.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0311,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D4sNAMAAEoIAAAOAAAAZHJzL2Uyb0RvYy54bWysVtFumzAUfZ+0f7D8uKkFE0hpVFJNrTJN&#10;6rZKzT7AMSagAfZsJ6T7+l4bnJKsWbdpfaA2Phyfe8/1da6ud02NtlzpSrQZJuchRrxlIq/adYa/&#10;LRdnKUba0DantWh5hh+5xtfzt2+uOjnjkShFnXOFgKTVs05muDRGzoJAs5I3VJ8LyVtYLIRqqIGp&#10;Wge5oh2wN3UQheE06ITKpRKMaw1vb/tFPHf8RcGZ+VoUmhtUZxi0GfdU7rmyz2B+RWdrRWVZsUEG&#10;/QcVDa1a2HRPdUsNRRtV/ULVVEwJLQpzzkQTiKKoGHcxQDQkPIrmoaSSu1ggOVru06T/Hy37sr1X&#10;qMrBuylGLW3Ao4Xi3GYckdTmp5N6BrAHea9shFreCfZdw0JwsGInGjBo1X0WOdDQjREuJ7tCNfZL&#10;iBbtXOof96nnO4MYvJwm8TRNwCEGa1EchdPImRPQmf+cbbT5yIWjots7bXrvchi5zOeD/CWwFE0N&#10;Nr4/QyEiSRqHKEkm3uw9jnjcuwAtQ9QhEk4IGUpij4o8yrGlcRQj+ziGTTwMyByoRJMUcjqI9Npi&#10;D3NsVtWL0hIPs9LiU9LAsXGgUQSBvqTtwuOAjTjUy+LgrI75Tibu0uOsuvSUOnLkw0l5kPNh31f0&#10;kUMvfuPs2I0liU5KPLTjpLlk7MeRu1Cha1+DtPRlyXbtUJcwQtR2w9AdBim0PQRLiBkqfTmxBQIU&#10;gLJFfAIM21vwxR+BwR0L7iv5VWoCqXLwZEzefzZEoKCLHvdPhRH0z1Vf3pIaG7gNwA5RB93EHSVU&#10;ZtidArvUiC1fCgcyNgUWAiUCm/uT/oyo2zGyR/njBNr8sv8vjwj/Aur39lSsFpr3nthYnDn7+Gxa&#10;Rl1Ii7rKF1Vd26C0Wq9uaoW2FK6axSKEP2c4rWVJ+7epe9mTD3DHf8BTu0JoheXtofaN67W2vfb9&#10;eCXyR2i1SvQXGlzAMCiF+olRB5dZhvWPDVUco/pTC7fFJYljSKJxkzi5gN6K1HhlNV6hLQOqDBsM&#10;hWuHN6a/MTdSVesSdiIuslZ8gBZfVLYRO329qmECF5YLbrhc7Y04njvU80+A+RMAAAD//wMAUEsD&#10;BBQABgAIAAAAIQB4kPGt4gAAAAwBAAAPAAAAZHJzL2Rvd25yZXYueG1sTI/BToNAEIbvJr7DZky8&#10;tUsREJGhQU1jjAe1+ABbmALKzhJ22+Lbuz3pcWa+/PP9+XrWgzjSZHvDCKtlAIK4Nk3PLcJntVmk&#10;IKxT3KjBMCH8kIV1cXmRq6wxJ/6g49a1woewzRRC59yYSWnrjrSySzMS+9veTFo5P06tbCZ18uF6&#10;kGEQJFKrnv2HTo302FH9vT1ohPghtC/v9Vu1fw4iV71uvsqyfUK8vprLexCOZvcHw1nfq0PhnXbm&#10;wI0VA0KURpFHERZhepuAOCPxKva7HcLdTQKyyOX/EsUvAAAA//8DAFBLAQItABQABgAIAAAAIQC2&#10;gziS/gAAAOEBAAATAAAAAAAAAAAAAAAAAAAAAABbQ29udGVudF9UeXBlc10ueG1sUEsBAi0AFAAG&#10;AAgAAAAhADj9If/WAAAAlAEAAAsAAAAAAAAAAAAAAAAALwEAAF9yZWxzLy5yZWxzUEsBAi0AFAAG&#10;AAgAAAAhAGNgPiw0AwAASggAAA4AAAAAAAAAAAAAAAAALgIAAGRycy9lMm9Eb2MueG1sUEsBAi0A&#10;FAAGAAgAAAAhAHiQ8a3iAAAADAEAAA8AAAAAAAAAAAAAAAAAjgUAAGRycy9kb3ducmV2LnhtbFBL&#10;BQYAAAAABAAEAPMAAACdBgAAAAA=&#10;" path="m10310,l,3816r10310,l10310,xe" fillcolor="red" stroked="f">
              <v:fill opacity="52428f"/>
              <v:path arrowok="t" o:connecttype="custom" o:connectlocs="6546215,5343633;0,7764253;6546215,7764253;6546215,5343633" o:connectangles="0,0,0,0"/>
            </v:shape>
          </w:pict>
        </mc:Fallback>
      </mc:AlternateContent>
    </w:r>
    <w:r w:rsidRPr="00266B41">
      <w:rPr>
        <w:rFonts w:ascii="Calibri" w:eastAsiaTheme="majorEastAsia" w:hAnsi="Calibri" w:cs="Calibri"/>
        <w:b/>
        <w:bCs/>
        <w:noProof/>
        <w:color w:val="D34817" w:themeColor="accent1"/>
        <w:sz w:val="28"/>
        <w:lang w:val="en-GB" w:eastAsia="en-GB"/>
      </w:rPr>
      <mc:AlternateContent>
        <mc:Choice Requires="wps">
          <w:drawing>
            <wp:anchor distT="0" distB="0" distL="114300" distR="114300" simplePos="0" relativeHeight="251659264" behindDoc="0" locked="0" layoutInCell="1" allowOverlap="1" wp14:anchorId="3A7FBD2D" wp14:editId="51893C64">
              <wp:simplePos x="0" y="0"/>
              <wp:positionH relativeFrom="column">
                <wp:posOffset>-457511</wp:posOffset>
              </wp:positionH>
              <wp:positionV relativeFrom="paragraph">
                <wp:posOffset>-2764790</wp:posOffset>
              </wp:positionV>
              <wp:extent cx="10600690" cy="3359150"/>
              <wp:effectExtent l="0" t="0" r="0" b="0"/>
              <wp:wrapNone/>
              <wp:docPr id="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600690" cy="3359150"/>
                      </a:xfrm>
                      <a:custGeom>
                        <a:avLst/>
                        <a:gdLst>
                          <a:gd name="T0" fmla="*/ 0 w 15840"/>
                          <a:gd name="T1" fmla="+- 0 6948 6948"/>
                          <a:gd name="T2" fmla="*/ 6948 h 5112"/>
                          <a:gd name="T3" fmla="*/ 0 w 15840"/>
                          <a:gd name="T4" fmla="+- 0 12060 6948"/>
                          <a:gd name="T5" fmla="*/ 12060 h 5112"/>
                          <a:gd name="T6" fmla="*/ 15840 w 15840"/>
                          <a:gd name="T7" fmla="+- 0 12060 6948"/>
                          <a:gd name="T8" fmla="*/ 12060 h 5112"/>
                          <a:gd name="T9" fmla="*/ 0 w 15840"/>
                          <a:gd name="T10" fmla="+- 0 6948 6948"/>
                          <a:gd name="T11" fmla="*/ 6948 h 5112"/>
                        </a:gdLst>
                        <a:ahLst/>
                        <a:cxnLst>
                          <a:cxn ang="0">
                            <a:pos x="T0" y="T2"/>
                          </a:cxn>
                          <a:cxn ang="0">
                            <a:pos x="T3" y="T5"/>
                          </a:cxn>
                          <a:cxn ang="0">
                            <a:pos x="T6" y="T8"/>
                          </a:cxn>
                          <a:cxn ang="0">
                            <a:pos x="T9" y="T11"/>
                          </a:cxn>
                        </a:cxnLst>
                        <a:rect l="0" t="0" r="r" b="b"/>
                        <a:pathLst>
                          <a:path w="15840" h="5112">
                            <a:moveTo>
                              <a:pt x="0" y="0"/>
                            </a:moveTo>
                            <a:lnTo>
                              <a:pt x="0" y="5112"/>
                            </a:lnTo>
                            <a:lnTo>
                              <a:pt x="15840" y="5112"/>
                            </a:lnTo>
                            <a:lnTo>
                              <a:pt x="0" y="0"/>
                            </a:lnTo>
                            <a:close/>
                          </a:path>
                        </a:pathLst>
                      </a:custGeom>
                      <a:solidFill>
                        <a:srgbClr val="FF9999"/>
                      </a:solidFill>
                      <a:ln>
                        <a:noFill/>
                      </a:ln>
                    </wps:spPr>
                    <wps:bodyPr rot="0" vert="horz" wrap="square" lIns="91440" tIns="45720" rIns="91440" bIns="45720" anchor="t" anchorCtr="0" upright="1">
                      <a:noAutofit/>
                    </wps:bodyPr>
                  </wps:wsp>
                </a:graphicData>
              </a:graphic>
            </wp:anchor>
          </w:drawing>
        </mc:Choice>
        <mc:Fallback xmlns="">
          <w:pict>
            <v:shape w14:anchorId="3634D4C8" id="Freeform 16" o:spid="_x0000_s1026" style="position:absolute;margin-left:-36pt;margin-top:-217.7pt;width:834.7pt;height:264.5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15840,5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1+gIAAHsHAAAOAAAAZHJzL2Uyb0RvYy54bWysVV1v2jAUfZ+0/2D5cVMbQgkF1FBNrZgm&#10;7aNS2Q8wjkOiJbZnG0L363d9E6cpLes0jYdg557cj3Our6+uD3VF9sLYUsmUxucjSoTkKivlNqXf&#10;16uzGSXWMZmxSkmR0gdh6fXy7ZurRi/EWBWqyoQh4ETaRaNTWjinF1FkeSFqZs+VFhKMuTI1c7A1&#10;2ygzrAHvdRWNR6Np1CiTaaO4sBbe3rZGukT/eS64+5bnVjhSpRRyc/g0+Nz4Z7S8YoutYbooeZcG&#10;+4csalZKCNq7umWOkZ0pn7mqS26UVbk756qOVJ6XXGANUE08OqrmvmBaYC1AjtU9Tfb/ueVf93eG&#10;lFlKp5RIVoNEKyOEJ5zEU09Po+0CUPf6zvgCrf6s+A8LhuiJxW8sYMim+aIycMN2TiElh9zU/kso&#10;lhyQ+YeeeXFwhMPLeDQFMeegEAfjxUUyjxMUJ2KL8D3fWfdRKPTF9p+ta7XLYIXMZ13+a/CS1xXI&#10;+C4iI9KQOJlNgtI9KA6g92cAms4nM3x0DdHDxgEGvhBUkCSOx8ewiwHsZMhJAGHIeAw1vxgzCTiI&#10;2aJeDgqK9XVijadqvQzAVwLDWX10iOm9HHg+wJ2sNu5l+DPDca/Ec4pB/W3QlxVBcn6QneawIsxP&#10;mhF2mlbWd5hvAOiiNaoELgDlG+QEGKTz4MRL+ioYKPfg2V+BgSYPhgIHrtsQXf4G5tPxZDKUwGTa&#10;tB2mmfNl+/T9kjRwVLCbSZFSbERvqtVerBWC3NERg3CP1ko+R4VuBmAwh3+Nzrp4UMmr0Jb3cG6D&#10;G14pK1oGfA3Icl+Xp2Nwrq2qymxVVpUvxprt5qYyZM9geK9Wc/h1TD6BVaiuVP6zNox/g9PJD6R2&#10;gm1U9gDDyaj2BoAbCxaFMr8oaWD6p9T+3DEjKKk+SRiv83gCI4M43EySyzFszNCyGVqY5OAqpY5C&#10;N/rljWuvmJ025baASDH2p1QfYCjmpZ9cmF+bVbeBCY/cdLeRv0KGe0Q93pnL3wAAAP//AwBQSwME&#10;FAAGAAgAAAAhAACLpRvhAAAADAEAAA8AAABkcnMvZG93bnJldi54bWxMj81uwjAQhO+V+g7WVuoN&#10;HP4CpHFQVQkh9QZtJY4m3iZR43VkG0j69F1O5TajHc1+k29624oL+tA4UjAZJyCQSmcaqhR8fmxH&#10;KxAhajK6dYQKBgywKR4fcp0Zd6U9Xg6xElxCIdMK6hi7TMpQ1mh1GLsOiW/fzlsd2fpKGq+vXG5b&#10;OU2SVFrdEH+odYdvNZY/h7NVcBwGb74mh+Nu63Hvd7/hPaQrpZ6f+tcXEBH7+B+GGz6jQ8FMJ3cm&#10;E0SrYLSc8pbIYj5bzEHcIov1ktVJwXqWgixyeT+i+AMAAP//AwBQSwECLQAUAAYACAAAACEAtoM4&#10;kv4AAADhAQAAEwAAAAAAAAAAAAAAAAAAAAAAW0NvbnRlbnRfVHlwZXNdLnhtbFBLAQItABQABgAI&#10;AAAAIQA4/SH/1gAAAJQBAAALAAAAAAAAAAAAAAAAAC8BAABfcmVscy8ucmVsc1BLAQItABQABgAI&#10;AAAAIQA8ikT1+gIAAHsHAAAOAAAAAAAAAAAAAAAAAC4CAABkcnMvZTJvRG9jLnhtbFBLAQItABQA&#10;BgAIAAAAIQAAi6Ub4QAAAAwBAAAPAAAAAAAAAAAAAAAAAFQFAABkcnMvZG93bnJldi54bWxQSwUG&#10;AAAAAAQABADzAAAAYgYAAAAA&#10;" path="m,l,5112r15840,l,xe" fillcolor="#f99" stroked="f">
              <v:path arrowok="t" o:connecttype="custom" o:connectlocs="0,4565605;0,7924755;10600690,7924755;0,4565605"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8E69D" w14:textId="77777777" w:rsidR="00BC237B" w:rsidRDefault="00BC237B" w:rsidP="004E034F">
      <w:pPr>
        <w:spacing w:after="0" w:line="240" w:lineRule="auto"/>
      </w:pPr>
      <w:r>
        <w:separator/>
      </w:r>
    </w:p>
  </w:footnote>
  <w:footnote w:type="continuationSeparator" w:id="0">
    <w:p w14:paraId="3963F824" w14:textId="77777777" w:rsidR="00BC237B" w:rsidRDefault="00BC237B" w:rsidP="004E03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1242E4"/>
    <w:lvl w:ilvl="0">
      <w:start w:val="1"/>
      <w:numFmt w:val="bullet"/>
      <w:pStyle w:val="ListBullet"/>
      <w:lvlText w:val=""/>
      <w:lvlJc w:val="left"/>
      <w:pPr>
        <w:tabs>
          <w:tab w:val="num" w:pos="288"/>
        </w:tabs>
        <w:ind w:left="288" w:hanging="288"/>
      </w:pPr>
      <w:rPr>
        <w:rFonts w:ascii="Symbol" w:hAnsi="Symbol" w:hint="default"/>
        <w:color w:val="696464" w:themeColor="text2"/>
        <w:sz w:val="16"/>
      </w:rPr>
    </w:lvl>
  </w:abstractNum>
  <w:abstractNum w:abstractNumId="1" w15:restartNumberingAfterBreak="0">
    <w:nsid w:val="011249E4"/>
    <w:multiLevelType w:val="hybridMultilevel"/>
    <w:tmpl w:val="DD96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A76563"/>
    <w:multiLevelType w:val="hybridMultilevel"/>
    <w:tmpl w:val="932C9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A2"/>
    <w:rsid w:val="000A05AF"/>
    <w:rsid w:val="001A6BE0"/>
    <w:rsid w:val="00266B41"/>
    <w:rsid w:val="00352C45"/>
    <w:rsid w:val="00363D7A"/>
    <w:rsid w:val="004045C0"/>
    <w:rsid w:val="004C0052"/>
    <w:rsid w:val="004D2433"/>
    <w:rsid w:val="004E034F"/>
    <w:rsid w:val="0054352F"/>
    <w:rsid w:val="0059578B"/>
    <w:rsid w:val="0069693E"/>
    <w:rsid w:val="007315A2"/>
    <w:rsid w:val="008B34FB"/>
    <w:rsid w:val="00915322"/>
    <w:rsid w:val="00A13C90"/>
    <w:rsid w:val="00A33042"/>
    <w:rsid w:val="00A56834"/>
    <w:rsid w:val="00B018A2"/>
    <w:rsid w:val="00B30E4F"/>
    <w:rsid w:val="00BC237B"/>
    <w:rsid w:val="00C121C1"/>
    <w:rsid w:val="00CD7B7A"/>
    <w:rsid w:val="00CE5BB7"/>
    <w:rsid w:val="00D11208"/>
    <w:rsid w:val="00D42BC9"/>
    <w:rsid w:val="00DA265F"/>
    <w:rsid w:val="00DA6B40"/>
    <w:rsid w:val="00DD51B5"/>
    <w:rsid w:val="00DE486A"/>
    <w:rsid w:val="00E472C3"/>
    <w:rsid w:val="00E61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E601C"/>
  <w15:chartTrackingRefBased/>
  <w15:docId w15:val="{AA18A959-A62F-47A4-8E69-2DA60217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87272" w:themeColor="text2" w:themeTint="E6"/>
        <w:sz w:val="18"/>
        <w:lang w:val="en-US" w:eastAsia="ja-JP"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qFormat="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00" w:after="0" w:line="240" w:lineRule="auto"/>
      <w:outlineLvl w:val="0"/>
    </w:pPr>
    <w:rPr>
      <w:rFonts w:asciiTheme="majorHAnsi" w:eastAsiaTheme="majorEastAsia" w:hAnsiTheme="majorHAnsi" w:cstheme="majorBidi"/>
      <w:b/>
      <w:bCs/>
      <w:color w:val="D34817" w:themeColor="accent1"/>
      <w:sz w:val="32"/>
    </w:rPr>
  </w:style>
  <w:style w:type="paragraph" w:styleId="Heading2">
    <w:name w:val="heading 2"/>
    <w:basedOn w:val="Normal"/>
    <w:next w:val="Normal"/>
    <w:link w:val="Heading2Char"/>
    <w:uiPriority w:val="1"/>
    <w:unhideWhenUsed/>
    <w:qFormat/>
    <w:pPr>
      <w:keepNext/>
      <w:keepLines/>
      <w:spacing w:before="360" w:after="120" w:line="240" w:lineRule="auto"/>
      <w:outlineLvl w:val="1"/>
    </w:pPr>
    <w:rPr>
      <w:rFonts w:asciiTheme="majorHAnsi" w:eastAsiaTheme="majorEastAsia" w:hAnsiTheme="majorHAnsi" w:cstheme="majorBidi"/>
      <w:b/>
      <w:bCs/>
      <w:color w:val="696464" w:themeColor="text2"/>
      <w:sz w:val="22"/>
    </w:rPr>
  </w:style>
  <w:style w:type="paragraph" w:styleId="Heading3">
    <w:name w:val="heading 3"/>
    <w:basedOn w:val="Normal"/>
    <w:next w:val="Normal"/>
    <w:link w:val="Heading3Char"/>
    <w:uiPriority w:val="9"/>
    <w:semiHidden/>
    <w:unhideWhenUsed/>
    <w:qFormat/>
    <w:pPr>
      <w:keepNext/>
      <w:keepLines/>
      <w:spacing w:before="200" w:after="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ayout">
    <w:name w:val="Table Layout"/>
    <w:basedOn w:val="TableNormal"/>
    <w:uiPriority w:val="99"/>
    <w:tblPr>
      <w:tblCellMar>
        <w:left w:w="0" w:type="dxa"/>
        <w:right w:w="0" w:type="dxa"/>
      </w:tblCellMar>
    </w:tblPr>
  </w:style>
  <w:style w:type="paragraph" w:styleId="Caption">
    <w:name w:val="caption"/>
    <w:basedOn w:val="Normal"/>
    <w:next w:val="Normal"/>
    <w:uiPriority w:val="2"/>
    <w:unhideWhenUsed/>
    <w:qFormat/>
    <w:pPr>
      <w:spacing w:after="340" w:line="240" w:lineRule="auto"/>
    </w:pPr>
    <w:rPr>
      <w:i/>
      <w:iCs/>
      <w:sz w:val="1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696464" w:themeColor="text2"/>
      <w:sz w:val="22"/>
    </w:rPr>
  </w:style>
  <w:style w:type="character" w:styleId="PlaceholderText">
    <w:name w:val="Placeholder Text"/>
    <w:basedOn w:val="DefaultParagraphFont"/>
    <w:uiPriority w:val="99"/>
    <w:semiHidden/>
    <w:rPr>
      <w:color w:val="808080"/>
    </w:rPr>
  </w:style>
  <w:style w:type="paragraph" w:styleId="ListBullet">
    <w:name w:val="List Bullet"/>
    <w:basedOn w:val="Normal"/>
    <w:uiPriority w:val="1"/>
    <w:unhideWhenUsed/>
    <w:qFormat/>
    <w:pPr>
      <w:numPr>
        <w:numId w:val="2"/>
      </w:numPr>
    </w:p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D34817" w:themeColor="accent1"/>
      <w:sz w:val="32"/>
    </w:rPr>
  </w:style>
  <w:style w:type="paragraph" w:customStyle="1" w:styleId="Company">
    <w:name w:val="Company"/>
    <w:basedOn w:val="Normal"/>
    <w:uiPriority w:val="2"/>
    <w:qFormat/>
    <w:pPr>
      <w:spacing w:after="0" w:line="240" w:lineRule="auto"/>
    </w:pPr>
    <w:rPr>
      <w:rFonts w:asciiTheme="majorHAnsi" w:eastAsiaTheme="majorEastAsia" w:hAnsiTheme="majorHAnsi" w:cstheme="majorBidi"/>
      <w:b/>
      <w:bCs/>
      <w:color w:val="D34817" w:themeColor="accent1"/>
    </w:rPr>
  </w:style>
  <w:style w:type="paragraph" w:styleId="Footer">
    <w:name w:val="footer"/>
    <w:basedOn w:val="Normal"/>
    <w:link w:val="FooterChar"/>
    <w:uiPriority w:val="2"/>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2"/>
    <w:rPr>
      <w:rFonts w:asciiTheme="minorHAnsi" w:eastAsiaTheme="minorEastAsia" w:hAnsiTheme="minorHAnsi" w:cstheme="minorBidi"/>
      <w:sz w:val="17"/>
    </w:rPr>
  </w:style>
  <w:style w:type="paragraph" w:styleId="Title">
    <w:name w:val="Title"/>
    <w:basedOn w:val="Normal"/>
    <w:next w:val="Normal"/>
    <w:link w:val="TitleChar"/>
    <w:uiPriority w:val="1"/>
    <w:qFormat/>
    <w:pPr>
      <w:spacing w:before="320" w:after="0" w:line="240" w:lineRule="auto"/>
      <w:ind w:left="288" w:right="288"/>
      <w:contextualSpacing/>
    </w:pPr>
    <w:rPr>
      <w:rFonts w:asciiTheme="majorHAnsi" w:eastAsiaTheme="majorEastAsia" w:hAnsiTheme="majorHAnsi" w:cstheme="majorBidi"/>
      <w:color w:val="FFFFFF" w:themeColor="background1"/>
      <w:kern w:val="28"/>
      <w:sz w:val="60"/>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60"/>
    </w:rPr>
  </w:style>
  <w:style w:type="paragraph" w:styleId="Subtitle">
    <w:name w:val="Subtitle"/>
    <w:basedOn w:val="Normal"/>
    <w:next w:val="Normal"/>
    <w:link w:val="SubtitleChar"/>
    <w:uiPriority w:val="1"/>
    <w:qFormat/>
    <w:pPr>
      <w:numPr>
        <w:ilvl w:val="1"/>
      </w:numPr>
      <w:spacing w:after="360" w:line="264" w:lineRule="auto"/>
      <w:ind w:left="288" w:right="288"/>
    </w:pPr>
    <w:rPr>
      <w:i/>
      <w:iCs/>
      <w:color w:val="FFFFFF" w:themeColor="background1"/>
      <w:sz w:val="24"/>
    </w:rPr>
  </w:style>
  <w:style w:type="character" w:customStyle="1" w:styleId="SubtitleChar">
    <w:name w:val="Subtitle Char"/>
    <w:basedOn w:val="DefaultParagraphFont"/>
    <w:link w:val="Subtitle"/>
    <w:uiPriority w:val="1"/>
    <w:rPr>
      <w:i/>
      <w:iCs/>
      <w:color w:val="FFFFFF" w:themeColor="background1"/>
      <w:sz w:val="24"/>
    </w:rPr>
  </w:style>
  <w:style w:type="paragraph" w:styleId="NoSpacing">
    <w:name w:val="No Spacing"/>
    <w:uiPriority w:val="99"/>
    <w:qFormat/>
    <w:pPr>
      <w:spacing w:after="0" w:line="240" w:lineRule="auto"/>
    </w:pPr>
  </w:style>
  <w:style w:type="paragraph" w:styleId="Quote">
    <w:name w:val="Quote"/>
    <w:basedOn w:val="Normal"/>
    <w:next w:val="Normal"/>
    <w:link w:val="QuoteChar"/>
    <w:uiPriority w:val="1"/>
    <w:qFormat/>
    <w:pPr>
      <w:pBdr>
        <w:top w:val="single" w:sz="4" w:space="14" w:color="D34817" w:themeColor="accent1"/>
        <w:bottom w:val="single" w:sz="4" w:space="14" w:color="D34817" w:themeColor="accent1"/>
      </w:pBdr>
      <w:spacing w:before="480" w:after="480" w:line="312" w:lineRule="auto"/>
    </w:pPr>
    <w:rPr>
      <w:rFonts w:asciiTheme="majorHAnsi" w:eastAsiaTheme="majorEastAsia" w:hAnsiTheme="majorHAnsi" w:cstheme="majorBidi"/>
      <w:i/>
      <w:iCs/>
      <w:color w:val="D34817" w:themeColor="accent1"/>
      <w:sz w:val="34"/>
    </w:rPr>
  </w:style>
  <w:style w:type="character" w:customStyle="1" w:styleId="QuoteChar">
    <w:name w:val="Quote Char"/>
    <w:basedOn w:val="DefaultParagraphFont"/>
    <w:link w:val="Quote"/>
    <w:uiPriority w:val="1"/>
    <w:rPr>
      <w:rFonts w:asciiTheme="majorHAnsi" w:eastAsiaTheme="majorEastAsia" w:hAnsiTheme="majorHAnsi" w:cstheme="majorBidi"/>
      <w:i/>
      <w:iCs/>
      <w:color w:val="D34817" w:themeColor="accent1"/>
      <w:sz w:val="34"/>
    </w:rPr>
  </w:style>
  <w:style w:type="character" w:customStyle="1" w:styleId="Heading3Char">
    <w:name w:val="Heading 3 Char"/>
    <w:basedOn w:val="DefaultParagraphFont"/>
    <w:link w:val="Heading3"/>
    <w:uiPriority w:val="9"/>
    <w:semiHidden/>
    <w:rPr>
      <w:b/>
      <w:bCs/>
    </w:rPr>
  </w:style>
  <w:style w:type="paragraph" w:customStyle="1" w:styleId="Default">
    <w:name w:val="Default"/>
    <w:rsid w:val="00915322"/>
    <w:pPr>
      <w:autoSpaceDE w:val="0"/>
      <w:autoSpaceDN w:val="0"/>
      <w:adjustRightInd w:val="0"/>
      <w:spacing w:after="0" w:line="240" w:lineRule="auto"/>
    </w:pPr>
    <w:rPr>
      <w:rFonts w:ascii="Arial" w:hAnsi="Arial" w:cs="Arial"/>
      <w:color w:val="000000"/>
      <w:sz w:val="24"/>
      <w:szCs w:val="24"/>
      <w:lang w:val="en-GB"/>
    </w:rPr>
  </w:style>
  <w:style w:type="character" w:styleId="Hyperlink">
    <w:name w:val="Hyperlink"/>
    <w:basedOn w:val="DefaultParagraphFont"/>
    <w:uiPriority w:val="99"/>
    <w:unhideWhenUsed/>
    <w:rsid w:val="008B34FB"/>
    <w:rPr>
      <w:color w:val="CC9900" w:themeColor="hyperlink"/>
      <w:u w:val="single"/>
    </w:rPr>
  </w:style>
  <w:style w:type="character" w:styleId="Strong">
    <w:name w:val="Strong"/>
    <w:basedOn w:val="DefaultParagraphFont"/>
    <w:uiPriority w:val="22"/>
    <w:qFormat/>
    <w:rsid w:val="008B34FB"/>
    <w:rPr>
      <w:b/>
      <w:bCs/>
    </w:rPr>
  </w:style>
  <w:style w:type="character" w:customStyle="1" w:styleId="lrzxr">
    <w:name w:val="lrzxr"/>
    <w:basedOn w:val="DefaultParagraphFont"/>
    <w:rsid w:val="00352C45"/>
  </w:style>
  <w:style w:type="paragraph" w:styleId="Header">
    <w:name w:val="header"/>
    <w:basedOn w:val="Normal"/>
    <w:link w:val="HeaderChar"/>
    <w:uiPriority w:val="99"/>
    <w:unhideWhenUsed/>
    <w:rsid w:val="004E03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34F"/>
  </w:style>
  <w:style w:type="paragraph" w:styleId="ListParagraph">
    <w:name w:val="List Paragraph"/>
    <w:basedOn w:val="Normal"/>
    <w:uiPriority w:val="34"/>
    <w:unhideWhenUsed/>
    <w:qFormat/>
    <w:rsid w:val="004C00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ersfirst.org.uk"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31828\AppData\Roaming\Microsoft\Templates\Business%20Brochu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Wood Type">
  <a:themeElements>
    <a:clrScheme name="Wood Type">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483764504A6DC4385956660CB0C78E5" ma:contentTypeVersion="55" ma:contentTypeDescription="Create a new document." ma:contentTypeScope="" ma:versionID="c2c2f49cf77bcbb4f388ddd302d7e76d">
  <xsd:schema xmlns:xsd="http://www.w3.org/2001/XMLSchema" xmlns:xs="http://www.w3.org/2001/XMLSchema" xmlns:p="http://schemas.microsoft.com/office/2006/metadata/properties" xmlns:ns2="14ef3b5f-6ca1-4c1c-a353-a1c338ccc666" xmlns:ns3="38b1ad6f-6402-407f-b8c7-d188e365c4c9" targetNamespace="http://schemas.microsoft.com/office/2006/metadata/properties" ma:root="true" ma:fieldsID="f5782db2c8cf7fa25bf0b6c2c388ad30" ns2:_="" ns3:_="">
    <xsd:import namespace="14ef3b5f-6ca1-4c1c-a353-a1c338ccc666"/>
    <xsd:import namespace="38b1ad6f-6402-407f-b8c7-d188e365c4c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8b1ad6f-6402-407f-b8c7-d188e365c4c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4ef3b5f-6ca1-4c1c-a353-a1c338ccc666" xsi:nil="true"/>
    <lcf76f155ced4ddcb4097134ff3c332f xmlns="38b1ad6f-6402-407f-b8c7-d188e365c4c9">
      <Terms xmlns="http://schemas.microsoft.com/office/infopath/2007/PartnerControls"/>
    </lcf76f155ced4ddcb4097134ff3c332f>
    <_dlc_DocId xmlns="14ef3b5f-6ca1-4c1c-a353-a1c338ccc666">SXJZJSQ2YJM5-1030375632-1414554</_dlc_DocId>
    <_dlc_DocIdUrl xmlns="14ef3b5f-6ca1-4c1c-a353-a1c338ccc666">
      <Url>https://antsertech.sharepoint.com/sites/TriXData2/_layouts/15/DocIdRedir.aspx?ID=SXJZJSQ2YJM5-1030375632-1414554</Url>
      <Description>SXJZJSQ2YJM5-1030375632-1414554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A1476D-1DD9-4C2E-AECF-187C501817FF}"/>
</file>

<file path=customXml/itemProps2.xml><?xml version="1.0" encoding="utf-8"?>
<ds:datastoreItem xmlns:ds="http://schemas.openxmlformats.org/officeDocument/2006/customXml" ds:itemID="{518A6362-1788-471B-BA59-5F889C2F082E}"/>
</file>

<file path=customXml/itemProps3.xml><?xml version="1.0" encoding="utf-8"?>
<ds:datastoreItem xmlns:ds="http://schemas.openxmlformats.org/officeDocument/2006/customXml" ds:itemID="{F910EC26-3231-41DA-A06A-87652661CB1A}">
  <ds:schemaRefs>
    <ds:schemaRef ds:uri="http://purl.org/dc/elements/1.1/"/>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4873beb7-5857-4685-be1f-d57550cc96c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035D7F1-6741-4F0A-ACE6-CF98A3617B76}"/>
</file>

<file path=docProps/app.xml><?xml version="1.0" encoding="utf-8"?>
<Properties xmlns="http://schemas.openxmlformats.org/officeDocument/2006/extended-properties" xmlns:vt="http://schemas.openxmlformats.org/officeDocument/2006/docPropsVTypes">
  <Template>Business Brochure.dotx</Template>
  <TotalTime>0</TotalTime>
  <Pages>3</Pages>
  <Words>520</Words>
  <Characters>2966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Saiyani Jeyanathan</dc:creator>
  <cp:lastModifiedBy>Atherton Christopher</cp:lastModifiedBy>
  <cp:revision>2</cp:revision>
  <dcterms:created xsi:type="dcterms:W3CDTF">2019-08-07T13:32:00Z</dcterms:created>
  <dcterms:modified xsi:type="dcterms:W3CDTF">2019-08-07T13:32:00Z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0x010100B483764504A6DC4385956660CB0C78E5</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lc_DocIdItemGuid">
    <vt:lpwstr>af799e76-e931-418e-a654-9c0bb8074f6b</vt:lpwstr>
  </property>
</Properties>
</file>