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013A" w14:textId="77777777" w:rsidR="00A47D73" w:rsidRDefault="00A47D73"/>
    <w:p w14:paraId="1C17E7FD" w14:textId="77777777" w:rsidR="00A47D73" w:rsidRDefault="00A47D73" w:rsidP="00A47D73">
      <w:pPr>
        <w:jc w:val="center"/>
      </w:pPr>
      <w:r>
        <w:rPr>
          <w:noProof/>
          <w:lang w:eastAsia="en-GB"/>
        </w:rPr>
        <w:drawing>
          <wp:inline distT="0" distB="0" distL="0" distR="0" wp14:anchorId="2548BFF2" wp14:editId="72F85C43">
            <wp:extent cx="5285740" cy="1030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B8730" w14:textId="77777777" w:rsidR="00A47D73" w:rsidRDefault="00A47D73" w:rsidP="00A47D73">
      <w:pPr>
        <w:rPr>
          <w:b/>
          <w:bCs/>
        </w:rPr>
      </w:pPr>
    </w:p>
    <w:p w14:paraId="0CEE11B6" w14:textId="77777777" w:rsidR="00A47D73" w:rsidRPr="00A95833" w:rsidRDefault="00EA3BEF" w:rsidP="00A9583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Resolving </w:t>
      </w:r>
      <w:r w:rsidR="001E396D">
        <w:rPr>
          <w:b/>
          <w:bCs/>
          <w:sz w:val="52"/>
          <w:szCs w:val="52"/>
        </w:rPr>
        <w:t>Professional Disagreements/</w:t>
      </w:r>
      <w:r w:rsidR="00A47D73" w:rsidRPr="00A47D73">
        <w:rPr>
          <w:b/>
          <w:bCs/>
          <w:sz w:val="52"/>
          <w:szCs w:val="52"/>
        </w:rPr>
        <w:t xml:space="preserve"> Escalation</w:t>
      </w:r>
      <w:r>
        <w:rPr>
          <w:b/>
          <w:bCs/>
          <w:sz w:val="52"/>
          <w:szCs w:val="52"/>
        </w:rPr>
        <w:t xml:space="preserve"> Policy </w:t>
      </w:r>
    </w:p>
    <w:p w14:paraId="242A1B5B" w14:textId="77777777" w:rsidR="001E396D" w:rsidRDefault="001E396D" w:rsidP="00A47D73"/>
    <w:p w14:paraId="7E683A49" w14:textId="77777777" w:rsidR="00EA3BEF" w:rsidRPr="001E396D" w:rsidRDefault="00EA3BEF" w:rsidP="001E396D">
      <w:pPr>
        <w:jc w:val="both"/>
        <w:rPr>
          <w:sz w:val="28"/>
          <w:szCs w:val="28"/>
        </w:rPr>
      </w:pPr>
      <w:r w:rsidRPr="001E396D">
        <w:rPr>
          <w:sz w:val="28"/>
          <w:szCs w:val="28"/>
        </w:rPr>
        <w:t xml:space="preserve">All practitioners should be familiar with and follow the Greater Manchester Safeguarding Procedure for </w:t>
      </w:r>
      <w:hyperlink r:id="rId5" w:history="1">
        <w:r w:rsidRPr="001E396D">
          <w:rPr>
            <w:rStyle w:val="Hyperlink"/>
            <w:sz w:val="28"/>
            <w:szCs w:val="28"/>
          </w:rPr>
          <w:t>‘Resolving Professional Disagreement</w:t>
        </w:r>
        <w:r w:rsidR="001E396D" w:rsidRPr="001E396D">
          <w:rPr>
            <w:rStyle w:val="Hyperlink"/>
            <w:sz w:val="28"/>
            <w:szCs w:val="28"/>
          </w:rPr>
          <w:t>s</w:t>
        </w:r>
        <w:r w:rsidRPr="001E396D">
          <w:rPr>
            <w:rStyle w:val="Hyperlink"/>
            <w:sz w:val="28"/>
            <w:szCs w:val="28"/>
          </w:rPr>
          <w:t>/Escalation Policy’</w:t>
        </w:r>
      </w:hyperlink>
      <w:r w:rsidRPr="001E396D">
        <w:rPr>
          <w:sz w:val="28"/>
          <w:szCs w:val="28"/>
        </w:rPr>
        <w:t>.</w:t>
      </w:r>
    </w:p>
    <w:p w14:paraId="7F91069D" w14:textId="77777777" w:rsidR="001E396D" w:rsidRPr="001E396D" w:rsidRDefault="00EA3BEF" w:rsidP="001E396D">
      <w:pPr>
        <w:jc w:val="both"/>
        <w:rPr>
          <w:sz w:val="28"/>
          <w:szCs w:val="28"/>
        </w:rPr>
      </w:pPr>
      <w:r w:rsidRPr="001E396D">
        <w:rPr>
          <w:sz w:val="28"/>
          <w:szCs w:val="28"/>
        </w:rPr>
        <w:t>The Policy recognises that “problem resolution is an integral part of professional cooperation and joint working to safeguard children. Professional disagreement is only dysfunctional if not resolved in a constructive and timely fashion. Due to the nature of the work undertaken it is inevitable that there will be disagreements from time to time. Multi-agency debate and respectful challenge should be encouraged to impact positive outcomes for children</w:t>
      </w:r>
      <w:r w:rsidR="001E396D" w:rsidRPr="001E396D">
        <w:rPr>
          <w:sz w:val="28"/>
          <w:szCs w:val="28"/>
        </w:rPr>
        <w:t>.”</w:t>
      </w:r>
    </w:p>
    <w:p w14:paraId="79B7BE3A" w14:textId="77777777" w:rsidR="001E396D" w:rsidRPr="001E396D" w:rsidRDefault="001E396D" w:rsidP="001E396D">
      <w:pPr>
        <w:jc w:val="both"/>
        <w:rPr>
          <w:sz w:val="28"/>
          <w:szCs w:val="28"/>
        </w:rPr>
      </w:pPr>
      <w:r w:rsidRPr="001E396D">
        <w:rPr>
          <w:sz w:val="28"/>
          <w:szCs w:val="28"/>
        </w:rPr>
        <w:t>It also highlights that it is every professional’s responsibility to ‘problem solve’. Communication is extremely important and is the key to resolving professional misunderstandings or disagreements.</w:t>
      </w:r>
    </w:p>
    <w:p w14:paraId="1909A764" w14:textId="77777777" w:rsidR="00A47D73" w:rsidRDefault="001E396D" w:rsidP="001E396D">
      <w:pPr>
        <w:jc w:val="both"/>
        <w:rPr>
          <w:sz w:val="28"/>
          <w:szCs w:val="28"/>
        </w:rPr>
      </w:pPr>
      <w:r w:rsidRPr="001E396D">
        <w:rPr>
          <w:sz w:val="28"/>
          <w:szCs w:val="28"/>
        </w:rPr>
        <w:t xml:space="preserve">The flowchart below shows the 4 stages of escalation that should be followed if agreement between practitioners cannot be reached.  All </w:t>
      </w:r>
      <w:r w:rsidR="00C20E21">
        <w:rPr>
          <w:sz w:val="28"/>
          <w:szCs w:val="28"/>
        </w:rPr>
        <w:t xml:space="preserve">agreed outcomes </w:t>
      </w:r>
      <w:r w:rsidR="00AA66B6">
        <w:rPr>
          <w:sz w:val="28"/>
          <w:szCs w:val="28"/>
        </w:rPr>
        <w:t xml:space="preserve">at stages 1 and 2 </w:t>
      </w:r>
      <w:r w:rsidR="00C20E21">
        <w:rPr>
          <w:sz w:val="28"/>
          <w:szCs w:val="28"/>
        </w:rPr>
        <w:t>must</w:t>
      </w:r>
      <w:r w:rsidR="00A47D73" w:rsidRPr="001E396D">
        <w:rPr>
          <w:sz w:val="28"/>
          <w:szCs w:val="28"/>
        </w:rPr>
        <w:t xml:space="preserve"> be recorded and shared via email to ensure decision making</w:t>
      </w:r>
      <w:r w:rsidR="00AA66B6">
        <w:rPr>
          <w:sz w:val="28"/>
          <w:szCs w:val="28"/>
        </w:rPr>
        <w:t xml:space="preserve"> is captured on each agencie</w:t>
      </w:r>
      <w:r w:rsidR="00A47D73" w:rsidRPr="001E396D">
        <w:rPr>
          <w:sz w:val="28"/>
          <w:szCs w:val="28"/>
        </w:rPr>
        <w:t xml:space="preserve">s electronic recording system. </w:t>
      </w:r>
    </w:p>
    <w:p w14:paraId="22676598" w14:textId="77777777" w:rsidR="00C20E21" w:rsidRDefault="00AA66B6" w:rsidP="001E3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template in Appendix A should be used to formally record and report all stage 3 and 4 escalations and agreed outcomes. </w:t>
      </w:r>
      <w:r w:rsidR="005639B9">
        <w:rPr>
          <w:sz w:val="28"/>
          <w:szCs w:val="28"/>
        </w:rPr>
        <w:t>TSCP</w:t>
      </w:r>
      <w:r w:rsidR="00C20E21">
        <w:rPr>
          <w:sz w:val="28"/>
          <w:szCs w:val="28"/>
        </w:rPr>
        <w:t xml:space="preserve"> should be</w:t>
      </w:r>
      <w:r w:rsidR="005639B9">
        <w:rPr>
          <w:sz w:val="28"/>
          <w:szCs w:val="28"/>
        </w:rPr>
        <w:t xml:space="preserve"> copied into</w:t>
      </w:r>
      <w:r w:rsidR="00C20E21">
        <w:rPr>
          <w:sz w:val="28"/>
          <w:szCs w:val="28"/>
        </w:rPr>
        <w:t xml:space="preserve"> all stage 3 escalations</w:t>
      </w:r>
      <w:r w:rsidR="005639B9">
        <w:rPr>
          <w:sz w:val="28"/>
          <w:szCs w:val="28"/>
        </w:rPr>
        <w:t xml:space="preserve"> by the Assistant Director of the organisation that is escalating the case via </w:t>
      </w:r>
      <w:hyperlink r:id="rId6" w:history="1">
        <w:r w:rsidR="005639B9" w:rsidRPr="008E53FE">
          <w:rPr>
            <w:rStyle w:val="Hyperlink"/>
            <w:sz w:val="28"/>
            <w:szCs w:val="28"/>
          </w:rPr>
          <w:t>TSCP@tameside.gov.uk</w:t>
        </w:r>
      </w:hyperlink>
      <w:r w:rsidR="005639B9">
        <w:rPr>
          <w:sz w:val="28"/>
          <w:szCs w:val="28"/>
        </w:rPr>
        <w:t>.  This is for monitoring purposes so that the partnership can stay alert to any emerging trends or themes.</w:t>
      </w:r>
    </w:p>
    <w:p w14:paraId="73B14FE2" w14:textId="77777777" w:rsidR="005639B9" w:rsidRDefault="005639B9" w:rsidP="001E396D">
      <w:pPr>
        <w:jc w:val="both"/>
        <w:rPr>
          <w:sz w:val="28"/>
          <w:szCs w:val="28"/>
        </w:rPr>
      </w:pPr>
    </w:p>
    <w:p w14:paraId="74527EDE" w14:textId="77777777" w:rsidR="005639B9" w:rsidRDefault="005639B9" w:rsidP="001E396D">
      <w:pPr>
        <w:jc w:val="both"/>
        <w:rPr>
          <w:sz w:val="28"/>
          <w:szCs w:val="28"/>
        </w:rPr>
      </w:pPr>
    </w:p>
    <w:p w14:paraId="1BDA0EE6" w14:textId="77777777" w:rsidR="005639B9" w:rsidRPr="005639B9" w:rsidRDefault="005639B9" w:rsidP="005639B9">
      <w:pPr>
        <w:jc w:val="center"/>
        <w:rPr>
          <w:b/>
          <w:sz w:val="44"/>
          <w:szCs w:val="44"/>
        </w:rPr>
      </w:pPr>
      <w:r w:rsidRPr="005639B9">
        <w:rPr>
          <w:b/>
          <w:sz w:val="44"/>
          <w:szCs w:val="44"/>
        </w:rPr>
        <w:t>Escalation Flowchart</w:t>
      </w:r>
    </w:p>
    <w:p w14:paraId="177A57F6" w14:textId="77777777" w:rsidR="00A47D73" w:rsidRDefault="00A95833" w:rsidP="00A47D7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85CC4" wp14:editId="1F0BB0BC">
                <wp:simplePos x="0" y="0"/>
                <wp:positionH relativeFrom="margin">
                  <wp:posOffset>3533775</wp:posOffset>
                </wp:positionH>
                <wp:positionV relativeFrom="paragraph">
                  <wp:posOffset>290195</wp:posOffset>
                </wp:positionV>
                <wp:extent cx="2647950" cy="7715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47950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9EC73" w14:textId="77777777" w:rsidR="00A95833" w:rsidRPr="00A47D73" w:rsidRDefault="00A95833" w:rsidP="00A95833">
                            <w:r w:rsidRPr="00A47D73">
                              <w:rPr>
                                <w:b/>
                                <w:bCs/>
                              </w:rPr>
                              <w:t xml:space="preserve">Stage 1: </w:t>
                            </w:r>
                            <w:r w:rsidRPr="00A47D73">
                              <w:t xml:space="preserve">Direct discussion should be held between the relevant team managers or agency equivalent as a first option to try to resolve any dispute. This should be held through either telephone or face to face discussion as a priority and key points confirmed in writing. </w:t>
                            </w:r>
                          </w:p>
                          <w:p w14:paraId="6120B73D" w14:textId="77777777" w:rsidR="00A95833" w:rsidRPr="00A47D73" w:rsidRDefault="00A95833" w:rsidP="00A95833">
                            <w:r w:rsidRPr="00A47D73">
                              <w:rPr>
                                <w:b/>
                                <w:bCs/>
                              </w:rPr>
                              <w:t xml:space="preserve">Stage 2: </w:t>
                            </w:r>
                            <w:r w:rsidRPr="00A47D73">
                              <w:t xml:space="preserve">If through direct discussion between team managers, either through telephone or face to face discussion, a resolution or agreement cannot be reached, then contact will need to be established between allocated senior manager or head of service within </w:t>
                            </w:r>
                            <w:r w:rsidRPr="00A47D73">
                              <w:rPr>
                                <w:b/>
                                <w:bCs/>
                              </w:rPr>
                              <w:t>5 working days</w:t>
                            </w:r>
                            <w:r w:rsidRPr="00A47D73">
                              <w:t xml:space="preserve">. Key points should be confirmed in writing. </w:t>
                            </w:r>
                          </w:p>
                          <w:p w14:paraId="3F229998" w14:textId="77777777" w:rsidR="00A95833" w:rsidRPr="00A47D73" w:rsidRDefault="00A95833" w:rsidP="00A95833">
                            <w:r w:rsidRPr="00A47D73">
                              <w:rPr>
                                <w:b/>
                                <w:bCs/>
                              </w:rPr>
                              <w:t xml:space="preserve">Stage 3: </w:t>
                            </w:r>
                            <w:r w:rsidRPr="00A47D73">
                              <w:t xml:space="preserve">If within </w:t>
                            </w:r>
                            <w:r w:rsidRPr="00A47D73">
                              <w:rPr>
                                <w:b/>
                                <w:bCs/>
                              </w:rPr>
                              <w:t>10 working days</w:t>
                            </w:r>
                            <w:r w:rsidRPr="00A47D73">
                              <w:t>, a resolution has not been achieved then responsibility will transfer to the responsible Assistant Director/Senior Manager to seek direct discussion in order to achieve resolution. Focus again will remain consistent on direct</w:t>
                            </w:r>
                            <w:r w:rsidR="00AA66B6">
                              <w:t xml:space="preserve"> discussion first and foremost but the template in Appendix A should also be used to report and record the escalation formally.</w:t>
                            </w:r>
                          </w:p>
                          <w:p w14:paraId="2D6B2E6B" w14:textId="77777777" w:rsidR="00A95833" w:rsidRDefault="00A95833" w:rsidP="00A95833">
                            <w:r w:rsidRPr="00A47D73">
                              <w:rPr>
                                <w:b/>
                                <w:bCs/>
                              </w:rPr>
                              <w:t xml:space="preserve">Stage 4: </w:t>
                            </w:r>
                            <w:r w:rsidRPr="00A47D73">
                              <w:t>If at any point risk escalates or resolution cannot be a</w:t>
                            </w:r>
                            <w:r w:rsidR="005639B9">
                              <w:t xml:space="preserve">chieved, contact with Tameside Safeguarding Children Partnership </w:t>
                            </w:r>
                            <w:hyperlink r:id="rId7" w:history="1">
                              <w:r w:rsidR="005639B9" w:rsidRPr="005639B9">
                                <w:rPr>
                                  <w:rStyle w:val="Hyperlink"/>
                                </w:rPr>
                                <w:t>TSCP@tameside.gov.uk</w:t>
                              </w:r>
                            </w:hyperlink>
                            <w:r w:rsidR="005639B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39B9">
                              <w:t xml:space="preserve">should be </w:t>
                            </w:r>
                            <w:r w:rsidR="00AA66B6">
                              <w:t xml:space="preserve">used </w:t>
                            </w:r>
                            <w:r w:rsidRPr="00A47D73">
                              <w:t>to support resolution.</w:t>
                            </w:r>
                            <w:r w:rsidR="00AA66B6" w:rsidRPr="00AA66B6">
                              <w:t xml:space="preserve"> </w:t>
                            </w:r>
                            <w:r w:rsidR="00AA66B6">
                              <w:t>The template in Appendix A should again be used to report and record the escalation formally.</w:t>
                            </w:r>
                          </w:p>
                          <w:p w14:paraId="03E07C51" w14:textId="77777777" w:rsidR="00E637ED" w:rsidRPr="00E637ED" w:rsidRDefault="00E637ED" w:rsidP="00A9583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637ED">
                              <w:rPr>
                                <w:b/>
                                <w:color w:val="FF0000"/>
                              </w:rPr>
                              <w:t>N.B. if a child is at immediate risk of harm the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re is an expectation that the</w:t>
                            </w:r>
                            <w:r w:rsidRPr="00E637ED">
                              <w:rPr>
                                <w:b/>
                                <w:color w:val="FF0000"/>
                              </w:rPr>
                              <w:t xml:space="preserve"> timescales will be shorter than the 10 days</w:t>
                            </w:r>
                          </w:p>
                          <w:p w14:paraId="560DE0CD" w14:textId="77777777" w:rsidR="00E637ED" w:rsidRDefault="00E637ED" w:rsidP="00A95833"/>
                          <w:p w14:paraId="6D760D35" w14:textId="77777777" w:rsidR="00E637ED" w:rsidRDefault="00E637ED" w:rsidP="00A95833"/>
                          <w:p w14:paraId="64E5AA4E" w14:textId="77777777" w:rsidR="00A95833" w:rsidRDefault="00A95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25pt;margin-top:22.85pt;width:208.5pt;height:607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6kKQIAAFEEAAAOAAAAZHJzL2Uyb0RvYy54bWysVNtu2zAMfR+wfxD0vjg2kqYx4hRdum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">
                <v:textbox>
                  <w:txbxContent>
                    <w:p w:rsidR="00A95833" w:rsidRPr="00A47D73" w:rsidRDefault="00A95833" w:rsidP="00A95833">
                      <w:r w:rsidRPr="00A47D73">
                        <w:rPr>
                          <w:b/>
                          <w:bCs/>
                        </w:rPr>
                        <w:t xml:space="preserve">Stage 1: </w:t>
                      </w:r>
                      <w:r w:rsidRPr="00A47D73">
                        <w:t xml:space="preserve">Direct discussion should be held between the relevant team managers or agency equivalent as a first option to try to resolve any dispute. This should be held through either telephone or face to face discussion as a priority and key points confirmed in writing. </w:t>
                      </w:r>
                    </w:p>
                    <w:p w:rsidR="00A95833" w:rsidRPr="00A47D73" w:rsidRDefault="00A95833" w:rsidP="00A95833">
                      <w:r w:rsidRPr="00A47D73">
                        <w:rPr>
                          <w:b/>
                          <w:bCs/>
                        </w:rPr>
                        <w:t xml:space="preserve">Stage 2: </w:t>
                      </w:r>
                      <w:r w:rsidRPr="00A47D73">
                        <w:t xml:space="preserve">If through direct discussion between team managers, either through telephone or face to face discussion, a resolution or agreement cannot be reached, then contact will need to be established between allocated senior manager </w:t>
                      </w:r>
                      <w:proofErr w:type="gramStart"/>
                      <w:r w:rsidRPr="00A47D73">
                        <w:t>or</w:t>
                      </w:r>
                      <w:proofErr w:type="gramEnd"/>
                      <w:r w:rsidRPr="00A47D73">
                        <w:t xml:space="preserve"> head of service within </w:t>
                      </w:r>
                      <w:r w:rsidRPr="00A47D73">
                        <w:rPr>
                          <w:b/>
                          <w:bCs/>
                        </w:rPr>
                        <w:t>5 working days</w:t>
                      </w:r>
                      <w:r w:rsidRPr="00A47D73">
                        <w:t xml:space="preserve">. Key points should be confirmed in writing. </w:t>
                      </w:r>
                    </w:p>
                    <w:p w:rsidR="00A95833" w:rsidRPr="00A47D73" w:rsidRDefault="00A95833" w:rsidP="00A95833">
                      <w:r w:rsidRPr="00A47D73">
                        <w:rPr>
                          <w:b/>
                          <w:bCs/>
                        </w:rPr>
                        <w:t xml:space="preserve">Stage 3: </w:t>
                      </w:r>
                      <w:r w:rsidRPr="00A47D73">
                        <w:t xml:space="preserve">If within </w:t>
                      </w:r>
                      <w:r w:rsidRPr="00A47D73">
                        <w:rPr>
                          <w:b/>
                          <w:bCs/>
                        </w:rPr>
                        <w:t>10 working days</w:t>
                      </w:r>
                      <w:r w:rsidRPr="00A47D73">
                        <w:t>, a resolution has not been achieved then responsibility will transfer to the responsible Assistant Director/Senior Manager to seek direct discussion in order to achieve resolution. Focus again will remain consistent on direct</w:t>
                      </w:r>
                      <w:r w:rsidR="00AA66B6">
                        <w:t xml:space="preserve"> discussion first and foremost but the template in Appendix A should also be used to report and record the escalation formally.</w:t>
                      </w:r>
                    </w:p>
                    <w:p w:rsidR="00A95833" w:rsidRDefault="00A95833" w:rsidP="00A95833">
                      <w:r w:rsidRPr="00A47D73">
                        <w:rPr>
                          <w:b/>
                          <w:bCs/>
                        </w:rPr>
                        <w:t xml:space="preserve">Stage 4: </w:t>
                      </w:r>
                      <w:r w:rsidRPr="00A47D73">
                        <w:t>If at any point risk escalates or resolution cannot be a</w:t>
                      </w:r>
                      <w:r w:rsidR="005639B9">
                        <w:t xml:space="preserve">chieved, contact with Tameside Safeguarding Children Partnership </w:t>
                      </w:r>
                      <w:hyperlink r:id="rId8" w:history="1">
                        <w:r w:rsidR="005639B9" w:rsidRPr="005639B9">
                          <w:rPr>
                            <w:rStyle w:val="Hyperlink"/>
                          </w:rPr>
                          <w:t>TSCP@tameside.gov.uk</w:t>
                        </w:r>
                      </w:hyperlink>
                      <w:r w:rsidR="005639B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639B9">
                        <w:t xml:space="preserve">should be </w:t>
                      </w:r>
                      <w:r w:rsidR="00AA66B6">
                        <w:t xml:space="preserve">used </w:t>
                      </w:r>
                      <w:r w:rsidRPr="00A47D73">
                        <w:t>to support resolution.</w:t>
                      </w:r>
                      <w:r w:rsidR="00AA66B6" w:rsidRPr="00AA66B6">
                        <w:t xml:space="preserve"> </w:t>
                      </w:r>
                      <w:r w:rsidR="00AA66B6">
                        <w:t>The template in Appendix A should again be used to report and record the escalation formally.</w:t>
                      </w:r>
                    </w:p>
                    <w:p w:rsidR="00E637ED" w:rsidRPr="00E637ED" w:rsidRDefault="00E637ED" w:rsidP="00A95833">
                      <w:pPr>
                        <w:rPr>
                          <w:b/>
                          <w:color w:val="FF0000"/>
                        </w:rPr>
                      </w:pPr>
                      <w:r w:rsidRPr="00E637ED">
                        <w:rPr>
                          <w:b/>
                          <w:color w:val="FF0000"/>
                        </w:rPr>
                        <w:t>N.B. if a child is at immediate risk of harm the</w:t>
                      </w:r>
                      <w:r>
                        <w:rPr>
                          <w:b/>
                          <w:color w:val="FF0000"/>
                        </w:rPr>
                        <w:t>re is an expectation that the</w:t>
                      </w:r>
                      <w:r w:rsidRPr="00E637ED">
                        <w:rPr>
                          <w:b/>
                          <w:color w:val="FF0000"/>
                        </w:rPr>
                        <w:t xml:space="preserve"> timescales will be shorter than the 10 days</w:t>
                      </w:r>
                    </w:p>
                    <w:p w:rsidR="00E637ED" w:rsidRDefault="00E637ED" w:rsidP="00A95833"/>
                    <w:p w:rsidR="00E637ED" w:rsidRDefault="00E637ED" w:rsidP="00A95833"/>
                    <w:p w:rsidR="00A95833" w:rsidRDefault="00A95833"/>
                  </w:txbxContent>
                </v:textbox>
                <w10:wrap type="square" anchorx="margin"/>
              </v:shape>
            </w:pict>
          </mc:Fallback>
        </mc:AlternateContent>
      </w:r>
      <w:r w:rsidR="00A47D73">
        <w:rPr>
          <w:noProof/>
          <w:lang w:eastAsia="en-GB"/>
        </w:rPr>
        <w:drawing>
          <wp:inline distT="0" distB="0" distL="0" distR="0" wp14:anchorId="1E87D47F" wp14:editId="5BEFC874">
            <wp:extent cx="3409950" cy="6867525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B8D3A01" w14:textId="77777777" w:rsidR="00A47D73" w:rsidRDefault="00A47D73" w:rsidP="00A47D73"/>
    <w:p w14:paraId="03F716B4" w14:textId="77777777" w:rsidR="00A47D73" w:rsidRDefault="00A47D73" w:rsidP="00A47D73"/>
    <w:p w14:paraId="392E9ECE" w14:textId="77777777" w:rsidR="00A47D73" w:rsidRPr="00A47D73" w:rsidRDefault="00A47D73" w:rsidP="00A47D73"/>
    <w:p w14:paraId="4C8F0D24" w14:textId="77777777" w:rsidR="00A47D73" w:rsidRDefault="00A47D73" w:rsidP="00A47D73"/>
    <w:p w14:paraId="26F802C9" w14:textId="77777777" w:rsidR="00AA66B6" w:rsidRPr="00AA66B6" w:rsidRDefault="00AA66B6" w:rsidP="00DB5A70">
      <w:pPr>
        <w:tabs>
          <w:tab w:val="left" w:pos="2496"/>
          <w:tab w:val="center" w:pos="463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en-GB"/>
        </w:rPr>
      </w:pPr>
      <w:r w:rsidRPr="00AA66B6">
        <w:rPr>
          <w:rFonts w:ascii="Arial" w:hAnsi="Arial" w:cs="Arial"/>
          <w:b/>
          <w:bCs/>
          <w:color w:val="000000"/>
          <w:sz w:val="36"/>
          <w:szCs w:val="36"/>
          <w:lang w:eastAsia="en-GB"/>
        </w:rPr>
        <w:lastRenderedPageBreak/>
        <w:t>APPENDIX A</w:t>
      </w:r>
    </w:p>
    <w:p w14:paraId="138F914B" w14:textId="77777777" w:rsidR="00AA66B6" w:rsidRDefault="00AA66B6" w:rsidP="00AA66B6">
      <w:pPr>
        <w:tabs>
          <w:tab w:val="left" w:pos="2496"/>
          <w:tab w:val="center" w:pos="463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Stage 3/4 Professional Challenge &amp; Outcome Resolution Notice</w:t>
      </w:r>
      <w:r w:rsidR="00E637ED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– </w:t>
      </w:r>
      <w:r w:rsidR="00E637ED" w:rsidRPr="00E637ED"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Only complete this form if there has</w:t>
      </w:r>
      <w:r w:rsidR="00E637ED"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 xml:space="preserve"> been</w:t>
      </w:r>
      <w:r w:rsidR="00E637ED" w:rsidRPr="00E637ED"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 xml:space="preserve"> no resolution at stage 1 &amp; 2</w:t>
      </w:r>
    </w:p>
    <w:p w14:paraId="05C5AD89" w14:textId="77777777" w:rsidR="00AA66B6" w:rsidRDefault="00AA66B6" w:rsidP="00AA66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893559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n-GB"/>
        </w:rPr>
        <w:t>THIS DOCUMENT MUST BE SENT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n-GB"/>
        </w:rPr>
        <w:t>/STORED</w:t>
      </w:r>
      <w:r w:rsidRPr="00893559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SECURELY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6017"/>
      </w:tblGrid>
      <w:tr w:rsidR="00AA66B6" w:rsidRPr="004A4CEC" w14:paraId="39A2F2FF" w14:textId="77777777" w:rsidTr="00182717">
        <w:tc>
          <w:tcPr>
            <w:tcW w:w="4190" w:type="dxa"/>
            <w:shd w:val="clear" w:color="auto" w:fill="009636"/>
          </w:tcPr>
          <w:p w14:paraId="0B9F1898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>Date of Notification</w:t>
            </w:r>
          </w:p>
        </w:tc>
        <w:tc>
          <w:tcPr>
            <w:tcW w:w="6017" w:type="dxa"/>
            <w:shd w:val="clear" w:color="auto" w:fill="FFFFFF"/>
          </w:tcPr>
          <w:p w14:paraId="717F3F0E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6B6" w:rsidRPr="004A4CEC" w14:paraId="09C389CC" w14:textId="77777777" w:rsidTr="00182717">
        <w:tc>
          <w:tcPr>
            <w:tcW w:w="4190" w:type="dxa"/>
            <w:shd w:val="clear" w:color="auto" w:fill="009636"/>
          </w:tcPr>
          <w:p w14:paraId="3B5104AB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>Name of Child/Young Person</w:t>
            </w:r>
          </w:p>
        </w:tc>
        <w:tc>
          <w:tcPr>
            <w:tcW w:w="6017" w:type="dxa"/>
            <w:shd w:val="clear" w:color="auto" w:fill="FFFFFF"/>
          </w:tcPr>
          <w:p w14:paraId="2E2CDA68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6B6" w:rsidRPr="004A4CEC" w14:paraId="6E84FB39" w14:textId="77777777" w:rsidTr="00182717">
        <w:trPr>
          <w:trHeight w:val="331"/>
        </w:trPr>
        <w:tc>
          <w:tcPr>
            <w:tcW w:w="4190" w:type="dxa"/>
            <w:shd w:val="clear" w:color="auto" w:fill="009636"/>
            <w:vAlign w:val="center"/>
          </w:tcPr>
          <w:p w14:paraId="2D8A0B90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>D.O.B</w:t>
            </w:r>
          </w:p>
        </w:tc>
        <w:tc>
          <w:tcPr>
            <w:tcW w:w="6017" w:type="dxa"/>
            <w:vAlign w:val="center"/>
          </w:tcPr>
          <w:p w14:paraId="23EA4C7C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6B6" w:rsidRPr="004A4CEC" w14:paraId="5B162F9A" w14:textId="77777777" w:rsidTr="00182717">
        <w:trPr>
          <w:trHeight w:val="587"/>
        </w:trPr>
        <w:tc>
          <w:tcPr>
            <w:tcW w:w="4190" w:type="dxa"/>
            <w:shd w:val="clear" w:color="auto" w:fill="009636"/>
            <w:vAlign w:val="center"/>
          </w:tcPr>
          <w:p w14:paraId="7EA6B32A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>NHS Number/ P Number</w:t>
            </w:r>
          </w:p>
        </w:tc>
        <w:tc>
          <w:tcPr>
            <w:tcW w:w="6017" w:type="dxa"/>
            <w:vAlign w:val="center"/>
          </w:tcPr>
          <w:p w14:paraId="5C343D07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6B6" w:rsidRPr="004A4CEC" w14:paraId="41E5D7CE" w14:textId="77777777" w:rsidTr="00182717">
        <w:trPr>
          <w:trHeight w:val="587"/>
        </w:trPr>
        <w:tc>
          <w:tcPr>
            <w:tcW w:w="10207" w:type="dxa"/>
            <w:gridSpan w:val="2"/>
            <w:shd w:val="clear" w:color="auto" w:fill="009636"/>
            <w:vAlign w:val="center"/>
          </w:tcPr>
          <w:p w14:paraId="7D2CFCA9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>Outcome Resolution Notice Completed by:</w:t>
            </w:r>
          </w:p>
        </w:tc>
      </w:tr>
      <w:tr w:rsidR="00AA66B6" w:rsidRPr="004A4CEC" w14:paraId="44BAF664" w14:textId="77777777" w:rsidTr="00182717">
        <w:trPr>
          <w:trHeight w:val="587"/>
        </w:trPr>
        <w:tc>
          <w:tcPr>
            <w:tcW w:w="4190" w:type="dxa"/>
            <w:shd w:val="clear" w:color="auto" w:fill="009636"/>
            <w:vAlign w:val="center"/>
          </w:tcPr>
          <w:p w14:paraId="2994CFC8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Name </w:t>
            </w:r>
          </w:p>
        </w:tc>
        <w:tc>
          <w:tcPr>
            <w:tcW w:w="6017" w:type="dxa"/>
            <w:vAlign w:val="center"/>
          </w:tcPr>
          <w:p w14:paraId="4CF3EC3E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6B6" w:rsidRPr="004A4CEC" w14:paraId="3F676108" w14:textId="77777777" w:rsidTr="00182717">
        <w:trPr>
          <w:trHeight w:val="587"/>
        </w:trPr>
        <w:tc>
          <w:tcPr>
            <w:tcW w:w="4190" w:type="dxa"/>
            <w:shd w:val="clear" w:color="auto" w:fill="009636"/>
            <w:vAlign w:val="center"/>
          </w:tcPr>
          <w:p w14:paraId="538B3B6F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>Role</w:t>
            </w:r>
          </w:p>
        </w:tc>
        <w:tc>
          <w:tcPr>
            <w:tcW w:w="6017" w:type="dxa"/>
            <w:vAlign w:val="center"/>
          </w:tcPr>
          <w:p w14:paraId="1F73FAC0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6B6" w:rsidRPr="004A4CEC" w14:paraId="3E842EBD" w14:textId="77777777" w:rsidTr="00182717">
        <w:trPr>
          <w:trHeight w:val="587"/>
        </w:trPr>
        <w:tc>
          <w:tcPr>
            <w:tcW w:w="4190" w:type="dxa"/>
            <w:shd w:val="clear" w:color="auto" w:fill="009636"/>
            <w:vAlign w:val="center"/>
          </w:tcPr>
          <w:p w14:paraId="7C023C1B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>Agency/Team</w:t>
            </w:r>
          </w:p>
        </w:tc>
        <w:tc>
          <w:tcPr>
            <w:tcW w:w="6017" w:type="dxa"/>
            <w:vAlign w:val="center"/>
          </w:tcPr>
          <w:p w14:paraId="7CC8CD98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6B6" w:rsidRPr="004A4CEC" w14:paraId="6E0757E5" w14:textId="77777777" w:rsidTr="00182717">
        <w:trPr>
          <w:trHeight w:val="587"/>
        </w:trPr>
        <w:tc>
          <w:tcPr>
            <w:tcW w:w="4190" w:type="dxa"/>
            <w:shd w:val="clear" w:color="auto" w:fill="009636"/>
            <w:vAlign w:val="center"/>
          </w:tcPr>
          <w:p w14:paraId="7001DF80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Contact Details </w:t>
            </w:r>
          </w:p>
        </w:tc>
        <w:tc>
          <w:tcPr>
            <w:tcW w:w="6017" w:type="dxa"/>
            <w:vAlign w:val="center"/>
          </w:tcPr>
          <w:p w14:paraId="12E81F59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6B6" w:rsidRPr="004A4CEC" w14:paraId="7F1AA315" w14:textId="77777777" w:rsidTr="00182717">
        <w:trPr>
          <w:trHeight w:val="884"/>
        </w:trPr>
        <w:tc>
          <w:tcPr>
            <w:tcW w:w="4190" w:type="dxa"/>
            <w:shd w:val="clear" w:color="auto" w:fill="009636"/>
            <w:vAlign w:val="center"/>
          </w:tcPr>
          <w:p w14:paraId="2AC3DFBC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>Notification has been sent to:</w:t>
            </w:r>
          </w:p>
        </w:tc>
        <w:tc>
          <w:tcPr>
            <w:tcW w:w="6017" w:type="dxa"/>
            <w:vAlign w:val="center"/>
          </w:tcPr>
          <w:p w14:paraId="376AE65F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4A4CEC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1B149165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4A4CEC">
              <w:rPr>
                <w:rFonts w:ascii="Arial" w:hAnsi="Arial" w:cs="Arial"/>
                <w:sz w:val="24"/>
                <w:szCs w:val="24"/>
              </w:rPr>
              <w:t xml:space="preserve">2. cc’d in </w:t>
            </w:r>
            <w:hyperlink r:id="rId14" w:history="1">
              <w:r w:rsidRPr="008C65D8">
                <w:rPr>
                  <w:rStyle w:val="Hyperlink"/>
                  <w:rFonts w:ascii="Arial" w:hAnsi="Arial" w:cs="Arial"/>
                  <w:sz w:val="24"/>
                  <w:szCs w:val="24"/>
                </w:rPr>
                <w:t>TSCP@tameside.gov.uk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4C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A66B6" w:rsidRPr="004A4CEC" w14:paraId="69BD7E0E" w14:textId="77777777" w:rsidTr="00182717">
        <w:trPr>
          <w:trHeight w:val="587"/>
        </w:trPr>
        <w:tc>
          <w:tcPr>
            <w:tcW w:w="10207" w:type="dxa"/>
            <w:gridSpan w:val="2"/>
            <w:shd w:val="clear" w:color="auto" w:fill="009636"/>
            <w:vAlign w:val="center"/>
          </w:tcPr>
          <w:p w14:paraId="3BEF6333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Summary of disagreement </w:t>
            </w:r>
          </w:p>
        </w:tc>
      </w:tr>
      <w:tr w:rsidR="00AA66B6" w:rsidRPr="004A4CEC" w14:paraId="1A461500" w14:textId="77777777" w:rsidTr="00182717">
        <w:trPr>
          <w:trHeight w:val="369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2599D9D2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AA66B6" w:rsidRPr="004A4CEC" w14:paraId="59DB893E" w14:textId="77777777" w:rsidTr="00182717">
        <w:trPr>
          <w:trHeight w:val="587"/>
        </w:trPr>
        <w:tc>
          <w:tcPr>
            <w:tcW w:w="10207" w:type="dxa"/>
            <w:gridSpan w:val="2"/>
            <w:shd w:val="clear" w:color="auto" w:fill="009636"/>
            <w:vAlign w:val="center"/>
          </w:tcPr>
          <w:p w14:paraId="0DA04DF6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>Evidence of the informal challenge that has taken place at stages 1-2 and the outcome of this challenge</w:t>
            </w:r>
            <w:r w:rsidR="00DA50E1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including details of</w:t>
            </w:r>
            <w:r w:rsidR="0081193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who have you spoken to and at what level?</w:t>
            </w:r>
          </w:p>
        </w:tc>
      </w:tr>
      <w:tr w:rsidR="00AA66B6" w:rsidRPr="004A4CEC" w14:paraId="15ECF058" w14:textId="77777777" w:rsidTr="00182717">
        <w:trPr>
          <w:trHeight w:val="417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562CF62D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AA66B6" w:rsidRPr="004A4CEC" w14:paraId="02FF0518" w14:textId="77777777" w:rsidTr="00182717">
        <w:trPr>
          <w:trHeight w:val="587"/>
        </w:trPr>
        <w:tc>
          <w:tcPr>
            <w:tcW w:w="10207" w:type="dxa"/>
            <w:gridSpan w:val="2"/>
            <w:shd w:val="clear" w:color="auto" w:fill="009636"/>
            <w:vAlign w:val="center"/>
          </w:tcPr>
          <w:p w14:paraId="3DCD2B32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>Desired outcome for the child and / or family. Please include details of what it is you are requesting happens as a result of this challenge</w:t>
            </w:r>
          </w:p>
        </w:tc>
      </w:tr>
      <w:tr w:rsidR="00AA66B6" w:rsidRPr="004A4CEC" w14:paraId="36D4FD1B" w14:textId="77777777" w:rsidTr="00182717">
        <w:trPr>
          <w:trHeight w:val="309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0C731ABA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2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2663"/>
        <w:gridCol w:w="5954"/>
      </w:tblGrid>
      <w:tr w:rsidR="00AA66B6" w:rsidRPr="004A4CEC" w14:paraId="30E86152" w14:textId="77777777" w:rsidTr="009728A9">
        <w:trPr>
          <w:trHeight w:val="587"/>
        </w:trPr>
        <w:tc>
          <w:tcPr>
            <w:tcW w:w="1590" w:type="dxa"/>
            <w:shd w:val="clear" w:color="auto" w:fill="009636"/>
            <w:vAlign w:val="center"/>
          </w:tcPr>
          <w:p w14:paraId="23FED3BC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>Stage</w:t>
            </w:r>
          </w:p>
        </w:tc>
        <w:tc>
          <w:tcPr>
            <w:tcW w:w="2663" w:type="dxa"/>
            <w:shd w:val="clear" w:color="auto" w:fill="009636"/>
          </w:tcPr>
          <w:p w14:paraId="020DA32D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>Date Outcome Resolved</w:t>
            </w:r>
          </w:p>
        </w:tc>
        <w:tc>
          <w:tcPr>
            <w:tcW w:w="5954" w:type="dxa"/>
            <w:shd w:val="clear" w:color="auto" w:fill="009636"/>
          </w:tcPr>
          <w:p w14:paraId="60399A96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>Supporting Evidence</w:t>
            </w:r>
          </w:p>
          <w:p w14:paraId="1CEC50E7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4A4CEC">
              <w:rPr>
                <w:rFonts w:ascii="Arial" w:hAnsi="Arial" w:cs="Arial"/>
                <w:sz w:val="24"/>
                <w:szCs w:val="24"/>
              </w:rPr>
              <w:t>Embed written confirmation between parties about the agreed outcome</w:t>
            </w:r>
          </w:p>
        </w:tc>
      </w:tr>
      <w:tr w:rsidR="00AA66B6" w:rsidRPr="004A4CEC" w14:paraId="5DBA9DC9" w14:textId="77777777" w:rsidTr="009728A9">
        <w:trPr>
          <w:trHeight w:val="469"/>
        </w:trPr>
        <w:tc>
          <w:tcPr>
            <w:tcW w:w="1590" w:type="dxa"/>
            <w:shd w:val="clear" w:color="auto" w:fill="009636"/>
            <w:vAlign w:val="center"/>
          </w:tcPr>
          <w:p w14:paraId="5DEA517E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>Stage 3</w:t>
            </w:r>
          </w:p>
        </w:tc>
        <w:tc>
          <w:tcPr>
            <w:tcW w:w="2663" w:type="dxa"/>
          </w:tcPr>
          <w:p w14:paraId="01452C4A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5C0BA5E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6B6" w:rsidRPr="004A4CEC" w14:paraId="39B9462C" w14:textId="77777777" w:rsidTr="009728A9">
        <w:trPr>
          <w:trHeight w:val="363"/>
        </w:trPr>
        <w:tc>
          <w:tcPr>
            <w:tcW w:w="1590" w:type="dxa"/>
            <w:shd w:val="clear" w:color="auto" w:fill="009636"/>
            <w:vAlign w:val="center"/>
          </w:tcPr>
          <w:p w14:paraId="5B441411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4A4CEC">
              <w:rPr>
                <w:rFonts w:ascii="Arial" w:hAnsi="Arial" w:cs="Arial"/>
                <w:b/>
                <w:color w:val="FFFFFF"/>
                <w:sz w:val="24"/>
                <w:szCs w:val="24"/>
              </w:rPr>
              <w:t>Stage 4</w:t>
            </w:r>
          </w:p>
        </w:tc>
        <w:tc>
          <w:tcPr>
            <w:tcW w:w="2663" w:type="dxa"/>
          </w:tcPr>
          <w:p w14:paraId="5DC2A72B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F93F20B" w14:textId="77777777" w:rsidR="00AA66B6" w:rsidRPr="004A4CEC" w:rsidRDefault="00AA66B6" w:rsidP="009728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C5C5FA" w14:textId="77777777" w:rsidR="00A47D73" w:rsidRDefault="00A47D73" w:rsidP="00A47D73"/>
    <w:sectPr w:rsidR="00A47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3"/>
    <w:rsid w:val="00182717"/>
    <w:rsid w:val="001E396D"/>
    <w:rsid w:val="005639B9"/>
    <w:rsid w:val="0064656C"/>
    <w:rsid w:val="00811932"/>
    <w:rsid w:val="00A02EF0"/>
    <w:rsid w:val="00A47D73"/>
    <w:rsid w:val="00A95833"/>
    <w:rsid w:val="00AA66B6"/>
    <w:rsid w:val="00C20E21"/>
    <w:rsid w:val="00C25A37"/>
    <w:rsid w:val="00DA50E1"/>
    <w:rsid w:val="00DB5A70"/>
    <w:rsid w:val="00E637ED"/>
    <w:rsid w:val="00E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1C18"/>
  <w15:chartTrackingRefBased/>
  <w15:docId w15:val="{7310BB69-35E7-4DE9-B36F-E06BF55C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B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5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CP@tameside.gov.uk" TargetMode="External"/><Relationship Id="rId13" Type="http://schemas.microsoft.com/office/2007/relationships/diagramDrawing" Target="diagrams/drawing1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TSCP@tameside.gov.uk" TargetMode="External"/><Relationship Id="rId12" Type="http://schemas.openxmlformats.org/officeDocument/2006/relationships/diagramColors" Target="diagrams/colors1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TSCP@tameside.gov.uk" TargetMode="External"/><Relationship Id="rId11" Type="http://schemas.openxmlformats.org/officeDocument/2006/relationships/diagramQuickStyle" Target="diagrams/quickStyle1.xml"/><Relationship Id="rId5" Type="http://schemas.openxmlformats.org/officeDocument/2006/relationships/hyperlink" Target="https://greatermanchesterscb.proceduresonline.com/chapters/p_resolv_prof_dis.html?zoom_highlight=professional+disagreement" TargetMode="Externa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diagramData" Target="diagrams/data1.xml"/><Relationship Id="rId14" Type="http://schemas.openxmlformats.org/officeDocument/2006/relationships/hyperlink" Target="mailto:TSCP@tameside.gov.uk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7DF6FE-E8DE-4B63-8E74-5294BBE8CC4A}" type="doc">
      <dgm:prSet loTypeId="urn:microsoft.com/office/officeart/2009/layout/CircleArrowProcess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9902B5F-1288-47B3-8372-7D2C8D4D9A62}">
      <dgm:prSet phldrT="[Text]"/>
      <dgm:spPr/>
      <dgm:t>
        <a:bodyPr/>
        <a:lstStyle/>
        <a:p>
          <a:r>
            <a:rPr lang="en-US"/>
            <a:t>Stage 1: Team Manager or agency equivalent</a:t>
          </a:r>
        </a:p>
      </dgm:t>
    </dgm:pt>
    <dgm:pt modelId="{E5EDDBD9-2B1E-4DC6-9534-244E795D205A}" type="parTrans" cxnId="{CDCF770C-29B2-4BD6-8319-6F606DF2372E}">
      <dgm:prSet/>
      <dgm:spPr/>
      <dgm:t>
        <a:bodyPr/>
        <a:lstStyle/>
        <a:p>
          <a:endParaRPr lang="en-US"/>
        </a:p>
      </dgm:t>
    </dgm:pt>
    <dgm:pt modelId="{D661E90D-D56F-4431-8BA0-63D2B1E0656A}" type="sibTrans" cxnId="{CDCF770C-29B2-4BD6-8319-6F606DF2372E}">
      <dgm:prSet/>
      <dgm:spPr/>
      <dgm:t>
        <a:bodyPr/>
        <a:lstStyle/>
        <a:p>
          <a:endParaRPr lang="en-US"/>
        </a:p>
      </dgm:t>
    </dgm:pt>
    <dgm:pt modelId="{682F1E61-EE71-4B20-9202-663779E28B32}">
      <dgm:prSet phldrT="[Text]"/>
      <dgm:spPr/>
      <dgm:t>
        <a:bodyPr/>
        <a:lstStyle/>
        <a:p>
          <a:r>
            <a:rPr lang="en-US"/>
            <a:t>Stage 2: Head of Service or agency equivalent </a:t>
          </a:r>
        </a:p>
      </dgm:t>
    </dgm:pt>
    <dgm:pt modelId="{11D85046-F3D7-4DC7-9B81-55077149F7A8}" type="parTrans" cxnId="{A76ED8A1-F2B5-4CA4-9E03-B18B7F99E56E}">
      <dgm:prSet/>
      <dgm:spPr/>
      <dgm:t>
        <a:bodyPr/>
        <a:lstStyle/>
        <a:p>
          <a:endParaRPr lang="en-US"/>
        </a:p>
      </dgm:t>
    </dgm:pt>
    <dgm:pt modelId="{20EEB255-7A58-477B-8F3C-17CFDF96CCD8}" type="sibTrans" cxnId="{A76ED8A1-F2B5-4CA4-9E03-B18B7F99E56E}">
      <dgm:prSet/>
      <dgm:spPr/>
      <dgm:t>
        <a:bodyPr/>
        <a:lstStyle/>
        <a:p>
          <a:endParaRPr lang="en-US"/>
        </a:p>
      </dgm:t>
    </dgm:pt>
    <dgm:pt modelId="{B1250BDF-F663-4B0E-B522-1DCE8A284DFF}">
      <dgm:prSet phldrT="[Text]"/>
      <dgm:spPr/>
      <dgm:t>
        <a:bodyPr/>
        <a:lstStyle/>
        <a:p>
          <a:r>
            <a:rPr lang="en-US"/>
            <a:t>Stage 3: Assistant Director or agency equivalent</a:t>
          </a:r>
        </a:p>
      </dgm:t>
    </dgm:pt>
    <dgm:pt modelId="{B4496DF0-F1FF-4069-A0B7-0238C931E667}" type="parTrans" cxnId="{D0F4AA6B-CD06-450A-99B0-5CD991FB4F9C}">
      <dgm:prSet/>
      <dgm:spPr/>
      <dgm:t>
        <a:bodyPr/>
        <a:lstStyle/>
        <a:p>
          <a:endParaRPr lang="en-US"/>
        </a:p>
      </dgm:t>
    </dgm:pt>
    <dgm:pt modelId="{927F6732-D8A5-4CF9-B1F9-1C6E0FB9A29D}" type="sibTrans" cxnId="{D0F4AA6B-CD06-450A-99B0-5CD991FB4F9C}">
      <dgm:prSet/>
      <dgm:spPr/>
      <dgm:t>
        <a:bodyPr/>
        <a:lstStyle/>
        <a:p>
          <a:endParaRPr lang="en-US"/>
        </a:p>
      </dgm:t>
    </dgm:pt>
    <dgm:pt modelId="{A4886491-2ACE-4D4F-9E07-BB5CFAAC9EB0}">
      <dgm:prSet phldrT="[Text]"/>
      <dgm:spPr/>
      <dgm:t>
        <a:bodyPr/>
        <a:lstStyle/>
        <a:p>
          <a:r>
            <a:rPr lang="en-US"/>
            <a:t>Stage 4: Escalation to Tameside Safeguarding Children Partnership</a:t>
          </a:r>
        </a:p>
      </dgm:t>
    </dgm:pt>
    <dgm:pt modelId="{CB70C0BD-3EC2-4CD7-A6A3-02982C026D61}" type="parTrans" cxnId="{0B746956-5C5B-4E4A-93C8-D7ECEA031A04}">
      <dgm:prSet/>
      <dgm:spPr/>
      <dgm:t>
        <a:bodyPr/>
        <a:lstStyle/>
        <a:p>
          <a:endParaRPr lang="en-US"/>
        </a:p>
      </dgm:t>
    </dgm:pt>
    <dgm:pt modelId="{02ACBC16-FD95-4337-9C50-3614CB1F6830}" type="sibTrans" cxnId="{0B746956-5C5B-4E4A-93C8-D7ECEA031A04}">
      <dgm:prSet/>
      <dgm:spPr/>
      <dgm:t>
        <a:bodyPr/>
        <a:lstStyle/>
        <a:p>
          <a:endParaRPr lang="en-US"/>
        </a:p>
      </dgm:t>
    </dgm:pt>
    <dgm:pt modelId="{F4962F6C-577E-40CA-9D41-1BB88453FFE3}" type="pres">
      <dgm:prSet presAssocID="{257DF6FE-E8DE-4B63-8E74-5294BBE8CC4A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B069FC21-1A50-4953-B22D-3394C18487F5}" type="pres">
      <dgm:prSet presAssocID="{49902B5F-1288-47B3-8372-7D2C8D4D9A62}" presName="Accent1" presStyleCnt="0"/>
      <dgm:spPr/>
    </dgm:pt>
    <dgm:pt modelId="{C9520F6B-75DF-42E3-91D8-FB60F3C42CC9}" type="pres">
      <dgm:prSet presAssocID="{49902B5F-1288-47B3-8372-7D2C8D4D9A62}" presName="Accent" presStyleLbl="node1" presStyleIdx="0" presStyleCnt="4"/>
      <dgm:spPr/>
    </dgm:pt>
    <dgm:pt modelId="{B92CAA0E-2E5D-4624-AFE4-470326E0EB6C}" type="pres">
      <dgm:prSet presAssocID="{49902B5F-1288-47B3-8372-7D2C8D4D9A62}" presName="Parent1" presStyleLbl="revTx" presStyleIdx="0" presStyleCnt="4">
        <dgm:presLayoutVars>
          <dgm:chMax val="1"/>
          <dgm:chPref val="1"/>
          <dgm:bulletEnabled val="1"/>
        </dgm:presLayoutVars>
      </dgm:prSet>
      <dgm:spPr/>
    </dgm:pt>
    <dgm:pt modelId="{CB01E952-C5B8-4EDE-BBD7-6BA772219DA7}" type="pres">
      <dgm:prSet presAssocID="{682F1E61-EE71-4B20-9202-663779E28B32}" presName="Accent2" presStyleCnt="0"/>
      <dgm:spPr/>
    </dgm:pt>
    <dgm:pt modelId="{7CB5C506-6B31-4394-AEC6-3A063ABDEBEA}" type="pres">
      <dgm:prSet presAssocID="{682F1E61-EE71-4B20-9202-663779E28B32}" presName="Accent" presStyleLbl="node1" presStyleIdx="1" presStyleCnt="4"/>
      <dgm:spPr>
        <a:solidFill>
          <a:schemeClr val="accent6"/>
        </a:solidFill>
      </dgm:spPr>
    </dgm:pt>
    <dgm:pt modelId="{2B8408A2-3378-427C-97B9-21475DB13149}" type="pres">
      <dgm:prSet presAssocID="{682F1E61-EE71-4B20-9202-663779E28B32}" presName="Parent2" presStyleLbl="revTx" presStyleIdx="1" presStyleCnt="4">
        <dgm:presLayoutVars>
          <dgm:chMax val="1"/>
          <dgm:chPref val="1"/>
          <dgm:bulletEnabled val="1"/>
        </dgm:presLayoutVars>
      </dgm:prSet>
      <dgm:spPr/>
    </dgm:pt>
    <dgm:pt modelId="{0A5FD8EB-799E-4743-8A45-85989FC50DCB}" type="pres">
      <dgm:prSet presAssocID="{B1250BDF-F663-4B0E-B522-1DCE8A284DFF}" presName="Accent3" presStyleCnt="0"/>
      <dgm:spPr/>
    </dgm:pt>
    <dgm:pt modelId="{AF4B68BE-7681-412C-BEF8-457D70B8C7FD}" type="pres">
      <dgm:prSet presAssocID="{B1250BDF-F663-4B0E-B522-1DCE8A284DFF}" presName="Accent" presStyleLbl="node1" presStyleIdx="2" presStyleCnt="4"/>
      <dgm:spPr>
        <a:solidFill>
          <a:schemeClr val="accent2"/>
        </a:solidFill>
      </dgm:spPr>
    </dgm:pt>
    <dgm:pt modelId="{2F31F0B0-FCB1-4EB3-9607-437147125DFA}" type="pres">
      <dgm:prSet presAssocID="{B1250BDF-F663-4B0E-B522-1DCE8A284DFF}" presName="Parent3" presStyleLbl="revTx" presStyleIdx="2" presStyleCnt="4">
        <dgm:presLayoutVars>
          <dgm:chMax val="1"/>
          <dgm:chPref val="1"/>
          <dgm:bulletEnabled val="1"/>
        </dgm:presLayoutVars>
      </dgm:prSet>
      <dgm:spPr/>
    </dgm:pt>
    <dgm:pt modelId="{7CE29691-B4C1-49AE-B738-A0315AFED7D8}" type="pres">
      <dgm:prSet presAssocID="{A4886491-2ACE-4D4F-9E07-BB5CFAAC9EB0}" presName="Accent4" presStyleCnt="0"/>
      <dgm:spPr/>
    </dgm:pt>
    <dgm:pt modelId="{5FCC6EEB-B0E7-4FAC-995A-3F7C1479CFBE}" type="pres">
      <dgm:prSet presAssocID="{A4886491-2ACE-4D4F-9E07-BB5CFAAC9EB0}" presName="Accent" presStyleLbl="node1" presStyleIdx="3" presStyleCnt="4"/>
      <dgm:spPr>
        <a:solidFill>
          <a:srgbClr val="7030A0"/>
        </a:solidFill>
      </dgm:spPr>
    </dgm:pt>
    <dgm:pt modelId="{3695F6E4-E41B-4CCE-9DF9-41076CB74AA8}" type="pres">
      <dgm:prSet presAssocID="{A4886491-2ACE-4D4F-9E07-BB5CFAAC9EB0}" presName="Parent4" presStyleLbl="revTx" presStyleIdx="3" presStyleCnt="4">
        <dgm:presLayoutVars>
          <dgm:chMax val="1"/>
          <dgm:chPref val="1"/>
          <dgm:bulletEnabled val="1"/>
        </dgm:presLayoutVars>
      </dgm:prSet>
      <dgm:spPr/>
    </dgm:pt>
  </dgm:ptLst>
  <dgm:cxnLst>
    <dgm:cxn modelId="{CDCF770C-29B2-4BD6-8319-6F606DF2372E}" srcId="{257DF6FE-E8DE-4B63-8E74-5294BBE8CC4A}" destId="{49902B5F-1288-47B3-8372-7D2C8D4D9A62}" srcOrd="0" destOrd="0" parTransId="{E5EDDBD9-2B1E-4DC6-9534-244E795D205A}" sibTransId="{D661E90D-D56F-4431-8BA0-63D2B1E0656A}"/>
    <dgm:cxn modelId="{B1135318-6D87-42D1-9EEA-765BD6FD5778}" type="presOf" srcId="{A4886491-2ACE-4D4F-9E07-BB5CFAAC9EB0}" destId="{3695F6E4-E41B-4CCE-9DF9-41076CB74AA8}" srcOrd="0" destOrd="0" presId="urn:microsoft.com/office/officeart/2009/layout/CircleArrowProcess"/>
    <dgm:cxn modelId="{D0F4AA6B-CD06-450A-99B0-5CD991FB4F9C}" srcId="{257DF6FE-E8DE-4B63-8E74-5294BBE8CC4A}" destId="{B1250BDF-F663-4B0E-B522-1DCE8A284DFF}" srcOrd="2" destOrd="0" parTransId="{B4496DF0-F1FF-4069-A0B7-0238C931E667}" sibTransId="{927F6732-D8A5-4CF9-B1F9-1C6E0FB9A29D}"/>
    <dgm:cxn modelId="{0B746956-5C5B-4E4A-93C8-D7ECEA031A04}" srcId="{257DF6FE-E8DE-4B63-8E74-5294BBE8CC4A}" destId="{A4886491-2ACE-4D4F-9E07-BB5CFAAC9EB0}" srcOrd="3" destOrd="0" parTransId="{CB70C0BD-3EC2-4CD7-A6A3-02982C026D61}" sibTransId="{02ACBC16-FD95-4337-9C50-3614CB1F6830}"/>
    <dgm:cxn modelId="{ECCA2490-CD85-4F06-AFF2-66A7B6780ED8}" type="presOf" srcId="{49902B5F-1288-47B3-8372-7D2C8D4D9A62}" destId="{B92CAA0E-2E5D-4624-AFE4-470326E0EB6C}" srcOrd="0" destOrd="0" presId="urn:microsoft.com/office/officeart/2009/layout/CircleArrowProcess"/>
    <dgm:cxn modelId="{A76ED8A1-F2B5-4CA4-9E03-B18B7F99E56E}" srcId="{257DF6FE-E8DE-4B63-8E74-5294BBE8CC4A}" destId="{682F1E61-EE71-4B20-9202-663779E28B32}" srcOrd="1" destOrd="0" parTransId="{11D85046-F3D7-4DC7-9B81-55077149F7A8}" sibTransId="{20EEB255-7A58-477B-8F3C-17CFDF96CCD8}"/>
    <dgm:cxn modelId="{99A81FA9-F30C-440B-9C41-CA1A977E58E4}" type="presOf" srcId="{682F1E61-EE71-4B20-9202-663779E28B32}" destId="{2B8408A2-3378-427C-97B9-21475DB13149}" srcOrd="0" destOrd="0" presId="urn:microsoft.com/office/officeart/2009/layout/CircleArrowProcess"/>
    <dgm:cxn modelId="{86CE75D7-C6EA-44D0-A071-629961260BDB}" type="presOf" srcId="{B1250BDF-F663-4B0E-B522-1DCE8A284DFF}" destId="{2F31F0B0-FCB1-4EB3-9607-437147125DFA}" srcOrd="0" destOrd="0" presId="urn:microsoft.com/office/officeart/2009/layout/CircleArrowProcess"/>
    <dgm:cxn modelId="{9B08BCE6-7744-412D-A76F-98BFB24EBBB7}" type="presOf" srcId="{257DF6FE-E8DE-4B63-8E74-5294BBE8CC4A}" destId="{F4962F6C-577E-40CA-9D41-1BB88453FFE3}" srcOrd="0" destOrd="0" presId="urn:microsoft.com/office/officeart/2009/layout/CircleArrowProcess"/>
    <dgm:cxn modelId="{0162F770-2865-4D46-A79D-728BBE3E007D}" type="presParOf" srcId="{F4962F6C-577E-40CA-9D41-1BB88453FFE3}" destId="{B069FC21-1A50-4953-B22D-3394C18487F5}" srcOrd="0" destOrd="0" presId="urn:microsoft.com/office/officeart/2009/layout/CircleArrowProcess"/>
    <dgm:cxn modelId="{355C17C8-1452-46EB-B0E8-A9019CCDCCE2}" type="presParOf" srcId="{B069FC21-1A50-4953-B22D-3394C18487F5}" destId="{C9520F6B-75DF-42E3-91D8-FB60F3C42CC9}" srcOrd="0" destOrd="0" presId="urn:microsoft.com/office/officeart/2009/layout/CircleArrowProcess"/>
    <dgm:cxn modelId="{4822B638-E736-45B3-9B53-A8269ABA25F0}" type="presParOf" srcId="{F4962F6C-577E-40CA-9D41-1BB88453FFE3}" destId="{B92CAA0E-2E5D-4624-AFE4-470326E0EB6C}" srcOrd="1" destOrd="0" presId="urn:microsoft.com/office/officeart/2009/layout/CircleArrowProcess"/>
    <dgm:cxn modelId="{06786496-6186-4D7E-AF47-D40040717CC7}" type="presParOf" srcId="{F4962F6C-577E-40CA-9D41-1BB88453FFE3}" destId="{CB01E952-C5B8-4EDE-BBD7-6BA772219DA7}" srcOrd="2" destOrd="0" presId="urn:microsoft.com/office/officeart/2009/layout/CircleArrowProcess"/>
    <dgm:cxn modelId="{1AD45A9A-CCAE-4B73-A8E9-09DF0693FD5C}" type="presParOf" srcId="{CB01E952-C5B8-4EDE-BBD7-6BA772219DA7}" destId="{7CB5C506-6B31-4394-AEC6-3A063ABDEBEA}" srcOrd="0" destOrd="0" presId="urn:microsoft.com/office/officeart/2009/layout/CircleArrowProcess"/>
    <dgm:cxn modelId="{2F7E2BEE-0DC3-40E5-8EFD-F0E6D9DA99B1}" type="presParOf" srcId="{F4962F6C-577E-40CA-9D41-1BB88453FFE3}" destId="{2B8408A2-3378-427C-97B9-21475DB13149}" srcOrd="3" destOrd="0" presId="urn:microsoft.com/office/officeart/2009/layout/CircleArrowProcess"/>
    <dgm:cxn modelId="{BF020D7B-F931-46E3-8767-DDF60B1103F4}" type="presParOf" srcId="{F4962F6C-577E-40CA-9D41-1BB88453FFE3}" destId="{0A5FD8EB-799E-4743-8A45-85989FC50DCB}" srcOrd="4" destOrd="0" presId="urn:microsoft.com/office/officeart/2009/layout/CircleArrowProcess"/>
    <dgm:cxn modelId="{33C2A456-54F2-4E7F-9160-5A3C29259CF5}" type="presParOf" srcId="{0A5FD8EB-799E-4743-8A45-85989FC50DCB}" destId="{AF4B68BE-7681-412C-BEF8-457D70B8C7FD}" srcOrd="0" destOrd="0" presId="urn:microsoft.com/office/officeart/2009/layout/CircleArrowProcess"/>
    <dgm:cxn modelId="{25AE31FA-5A3F-48CD-8E4F-A47092B98C5F}" type="presParOf" srcId="{F4962F6C-577E-40CA-9D41-1BB88453FFE3}" destId="{2F31F0B0-FCB1-4EB3-9607-437147125DFA}" srcOrd="5" destOrd="0" presId="urn:microsoft.com/office/officeart/2009/layout/CircleArrowProcess"/>
    <dgm:cxn modelId="{349FF25F-D067-4137-99E0-CC2649A5FC15}" type="presParOf" srcId="{F4962F6C-577E-40CA-9D41-1BB88453FFE3}" destId="{7CE29691-B4C1-49AE-B738-A0315AFED7D8}" srcOrd="6" destOrd="0" presId="urn:microsoft.com/office/officeart/2009/layout/CircleArrowProcess"/>
    <dgm:cxn modelId="{8D3C6F5E-3418-40C1-A317-0C5B5DABF76B}" type="presParOf" srcId="{7CE29691-B4C1-49AE-B738-A0315AFED7D8}" destId="{5FCC6EEB-B0E7-4FAC-995A-3F7C1479CFBE}" srcOrd="0" destOrd="0" presId="urn:microsoft.com/office/officeart/2009/layout/CircleArrowProcess"/>
    <dgm:cxn modelId="{C22762FA-55B7-442E-9D17-2ECACA9DD179}" type="presParOf" srcId="{F4962F6C-577E-40CA-9D41-1BB88453FFE3}" destId="{3695F6E4-E41B-4CCE-9DF9-41076CB74AA8}" srcOrd="7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520F6B-75DF-42E3-91D8-FB60F3C42CC9}">
      <dsp:nvSpPr>
        <dsp:cNvPr id="0" name=""/>
        <dsp:cNvSpPr/>
      </dsp:nvSpPr>
      <dsp:spPr>
        <a:xfrm>
          <a:off x="1048559" y="1023222"/>
          <a:ext cx="1817844" cy="1818029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2CAA0E-2E5D-4624-AFE4-470326E0EB6C}">
      <dsp:nvSpPr>
        <dsp:cNvPr id="0" name=""/>
        <dsp:cNvSpPr/>
      </dsp:nvSpPr>
      <dsp:spPr>
        <a:xfrm>
          <a:off x="1449910" y="1681299"/>
          <a:ext cx="1014460" cy="5071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Stage 1: Team Manager or agency equivalent</a:t>
          </a:r>
        </a:p>
      </dsp:txBody>
      <dsp:txXfrm>
        <a:off x="1449910" y="1681299"/>
        <a:ext cx="1014460" cy="507177"/>
      </dsp:txXfrm>
    </dsp:sp>
    <dsp:sp modelId="{7CB5C506-6B31-4394-AEC6-3A063ABDEBEA}">
      <dsp:nvSpPr>
        <dsp:cNvPr id="0" name=""/>
        <dsp:cNvSpPr/>
      </dsp:nvSpPr>
      <dsp:spPr>
        <a:xfrm>
          <a:off x="543546" y="2067950"/>
          <a:ext cx="1817844" cy="1818029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8408A2-3378-427C-97B9-21475DB13149}">
      <dsp:nvSpPr>
        <dsp:cNvPr id="0" name=""/>
        <dsp:cNvSpPr/>
      </dsp:nvSpPr>
      <dsp:spPr>
        <a:xfrm>
          <a:off x="942851" y="2727956"/>
          <a:ext cx="1014460" cy="5071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Stage 2: Head of Service or agency equivalent </a:t>
          </a:r>
        </a:p>
      </dsp:txBody>
      <dsp:txXfrm>
        <a:off x="942851" y="2727956"/>
        <a:ext cx="1014460" cy="507177"/>
      </dsp:txXfrm>
    </dsp:sp>
    <dsp:sp modelId="{AF4B68BE-7681-412C-BEF8-457D70B8C7FD}">
      <dsp:nvSpPr>
        <dsp:cNvPr id="0" name=""/>
        <dsp:cNvSpPr/>
      </dsp:nvSpPr>
      <dsp:spPr>
        <a:xfrm>
          <a:off x="1048559" y="3116535"/>
          <a:ext cx="1817844" cy="1818029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31F0B0-FCB1-4EB3-9607-437147125DFA}">
      <dsp:nvSpPr>
        <dsp:cNvPr id="0" name=""/>
        <dsp:cNvSpPr/>
      </dsp:nvSpPr>
      <dsp:spPr>
        <a:xfrm>
          <a:off x="1449910" y="3774612"/>
          <a:ext cx="1014460" cy="5071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Stage 3: Assistant Director or agency equivalent</a:t>
          </a:r>
        </a:p>
      </dsp:txBody>
      <dsp:txXfrm>
        <a:off x="1449910" y="3774612"/>
        <a:ext cx="1014460" cy="507177"/>
      </dsp:txXfrm>
    </dsp:sp>
    <dsp:sp modelId="{5FCC6EEB-B0E7-4FAC-995A-3F7C1479CFBE}">
      <dsp:nvSpPr>
        <dsp:cNvPr id="0" name=""/>
        <dsp:cNvSpPr/>
      </dsp:nvSpPr>
      <dsp:spPr>
        <a:xfrm>
          <a:off x="673124" y="4281790"/>
          <a:ext cx="1561757" cy="1562512"/>
        </a:xfrm>
        <a:prstGeom prst="blockArc">
          <a:avLst>
            <a:gd name="adj1" fmla="val 0"/>
            <a:gd name="adj2" fmla="val 18900000"/>
            <a:gd name="adj3" fmla="val 1274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95F6E4-E41B-4CCE-9DF9-41076CB74AA8}">
      <dsp:nvSpPr>
        <dsp:cNvPr id="0" name=""/>
        <dsp:cNvSpPr/>
      </dsp:nvSpPr>
      <dsp:spPr>
        <a:xfrm>
          <a:off x="942851" y="4821269"/>
          <a:ext cx="1014460" cy="5071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Stage 4: Escalation to Tameside Safeguarding Children Partnership</a:t>
          </a:r>
        </a:p>
      </dsp:txBody>
      <dsp:txXfrm>
        <a:off x="942851" y="4821269"/>
        <a:ext cx="1014460" cy="5071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SXJZJSQ2YJM5-499006958-3326590</_dlc_DocId>
    <_dlc_DocIdUrl xmlns="14ef3b5f-6ca1-4c1c-a353-a1c338ccc666">
      <Url>https://antsertech.sharepoint.com/sites/TriXData2/_layouts/15/DocIdRedir.aspx?ID=SXJZJSQ2YJM5-499006958-3326590</Url>
      <Description>SXJZJSQ2YJM5-499006958-3326590</Description>
    </_dlc_DocIdUrl>
  </documentManagement>
</p:properties>
</file>

<file path=customXml/itemProps1.xml><?xml version="1.0" encoding="utf-8"?>
<ds:datastoreItem xmlns:ds="http://schemas.openxmlformats.org/officeDocument/2006/customXml" ds:itemID="{81E8BAD0-0E72-49CD-A440-FACEFCC565F8}"/>
</file>

<file path=customXml/itemProps2.xml><?xml version="1.0" encoding="utf-8"?>
<ds:datastoreItem xmlns:ds="http://schemas.openxmlformats.org/officeDocument/2006/customXml" ds:itemID="{1C299425-9157-4D13-B5BF-7551763B4F44}"/>
</file>

<file path=customXml/itemProps3.xml><?xml version="1.0" encoding="utf-8"?>
<ds:datastoreItem xmlns:ds="http://schemas.openxmlformats.org/officeDocument/2006/customXml" ds:itemID="{BB3C8373-47F3-4F4B-803E-41DEA01CA1EC}"/>
</file>

<file path=customXml/itemProps4.xml><?xml version="1.0" encoding="utf-8"?>
<ds:datastoreItem xmlns:ds="http://schemas.openxmlformats.org/officeDocument/2006/customXml" ds:itemID="{62A9892B-158B-455E-9ED6-ECC75CB36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TMBC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Tod</dc:creator>
  <cp:keywords/>
  <dc:description/>
  <cp:lastModifiedBy>Annie Whittingham</cp:lastModifiedBy>
  <cp:revision>2</cp:revision>
  <dcterms:created xsi:type="dcterms:W3CDTF">2021-07-16T10:17:00Z</dcterms:created>
  <dcterms:modified xsi:type="dcterms:W3CDTF">2021-07-16T10:17:00Z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cb5b5657-0f61-4abf-9b05-947c9ddf7a1c</vt:lpwstr>
  </property>
</Properties>
</file>