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76" w:rsidRPr="00AC1F76" w:rsidRDefault="00AC1F76" w:rsidP="00AC1F76">
      <w:pPr>
        <w:ind w:left="720"/>
        <w:jc w:val="both"/>
        <w:rPr>
          <w:sz w:val="28"/>
          <w:szCs w:val="28"/>
          <w:u w:val="single"/>
        </w:rPr>
      </w:pPr>
      <w:r w:rsidRPr="00AC1F76">
        <w:rPr>
          <w:sz w:val="28"/>
          <w:szCs w:val="28"/>
          <w:u w:val="single"/>
        </w:rPr>
        <w:t>Appendix 2: Staying Put Providers Agreement</w:t>
      </w:r>
    </w:p>
    <w:p w:rsidR="00AC1F76" w:rsidRPr="00930BEB" w:rsidRDefault="00AC1F76" w:rsidP="00AC1F76">
      <w:pPr>
        <w:ind w:left="720"/>
        <w:jc w:val="both"/>
        <w:rPr>
          <w:sz w:val="24"/>
          <w:szCs w:val="24"/>
        </w:rPr>
      </w:pPr>
    </w:p>
    <w:p w:rsidR="00AC1F76" w:rsidRPr="009F5C6D" w:rsidRDefault="00AC1F76" w:rsidP="00AC1F76">
      <w:pPr>
        <w:ind w:left="720"/>
        <w:jc w:val="both"/>
        <w:rPr>
          <w:sz w:val="24"/>
          <w:szCs w:val="24"/>
        </w:rPr>
      </w:pPr>
      <w:r>
        <w:rPr>
          <w:bCs/>
          <w:sz w:val="24"/>
          <w:szCs w:val="24"/>
        </w:rPr>
        <w:t xml:space="preserve">Staying Put Providers Agreement between Gateshead Care, Wellbeing and Learning and </w:t>
      </w:r>
    </w:p>
    <w:p w:rsidR="00AC1F76" w:rsidRPr="00930BEB" w:rsidRDefault="00AC1F76" w:rsidP="00AC1F76">
      <w:pPr>
        <w:ind w:left="720"/>
        <w:jc w:val="both"/>
        <w:rPr>
          <w:sz w:val="24"/>
          <w:szCs w:val="24"/>
        </w:rPr>
      </w:pPr>
      <w:r w:rsidRPr="00930BEB">
        <w:rPr>
          <w:b/>
          <w:bCs/>
          <w:sz w:val="24"/>
          <w:szCs w:val="24"/>
        </w:rPr>
        <w:t xml:space="preserve">……………………………………………………………………………… </w:t>
      </w:r>
    </w:p>
    <w:p w:rsidR="00AC1F76" w:rsidRPr="00930BEB" w:rsidRDefault="00AC1F76" w:rsidP="00AC1F76">
      <w:pPr>
        <w:ind w:left="720"/>
        <w:jc w:val="both"/>
        <w:rPr>
          <w:sz w:val="24"/>
          <w:szCs w:val="24"/>
        </w:rPr>
      </w:pPr>
      <w:r w:rsidRPr="00930BEB">
        <w:rPr>
          <w:sz w:val="24"/>
          <w:szCs w:val="24"/>
        </w:rPr>
        <w:t xml:space="preserve">Of </w:t>
      </w:r>
    </w:p>
    <w:p w:rsidR="00AC1F76" w:rsidRPr="00930BEB" w:rsidRDefault="00AC1F76" w:rsidP="00AC1F76">
      <w:pPr>
        <w:ind w:left="720"/>
        <w:jc w:val="both"/>
        <w:rPr>
          <w:sz w:val="24"/>
          <w:szCs w:val="24"/>
        </w:rPr>
      </w:pPr>
      <w:r w:rsidRPr="00930BEB">
        <w:rPr>
          <w:b/>
          <w:bCs/>
          <w:sz w:val="24"/>
          <w:szCs w:val="24"/>
        </w:rPr>
        <w:t xml:space="preserve">…………………………………………………………………………………… </w:t>
      </w:r>
    </w:p>
    <w:p w:rsidR="00AC1F76" w:rsidRPr="00930BEB" w:rsidRDefault="00AC1F76" w:rsidP="00AC1F76">
      <w:pPr>
        <w:ind w:left="720"/>
        <w:jc w:val="both"/>
        <w:rPr>
          <w:sz w:val="24"/>
          <w:szCs w:val="24"/>
        </w:rPr>
      </w:pPr>
      <w:r w:rsidRPr="00930BEB">
        <w:rPr>
          <w:sz w:val="24"/>
          <w:szCs w:val="24"/>
        </w:rPr>
        <w:t xml:space="preserve">The purpose of the Staying Put Agreement is to provide written information about the terms and conditions of the partnership between </w:t>
      </w:r>
      <w:r w:rsidRPr="009F5C6D">
        <w:rPr>
          <w:bCs/>
          <w:sz w:val="24"/>
          <w:szCs w:val="24"/>
        </w:rPr>
        <w:t xml:space="preserve">Gateshead Care, Wellbeing and Learning </w:t>
      </w:r>
      <w:r>
        <w:rPr>
          <w:sz w:val="24"/>
          <w:szCs w:val="24"/>
        </w:rPr>
        <w:t>and the Staying Put p</w:t>
      </w:r>
      <w:r w:rsidRPr="00930BEB">
        <w:rPr>
          <w:sz w:val="24"/>
          <w:szCs w:val="24"/>
        </w:rPr>
        <w:t>rovider. It specifies your agreed terms of approval and sets out the ex</w:t>
      </w:r>
      <w:r>
        <w:rPr>
          <w:sz w:val="24"/>
          <w:szCs w:val="24"/>
        </w:rPr>
        <w:t>pectations of both Staying Put p</w:t>
      </w:r>
      <w:r w:rsidRPr="00930BEB">
        <w:rPr>
          <w:sz w:val="24"/>
          <w:szCs w:val="24"/>
        </w:rPr>
        <w:t xml:space="preserve">roviders and </w:t>
      </w:r>
      <w:r>
        <w:rPr>
          <w:sz w:val="24"/>
          <w:szCs w:val="24"/>
        </w:rPr>
        <w:t>Gateshead Council</w:t>
      </w:r>
      <w:r w:rsidRPr="00930BEB">
        <w:rPr>
          <w:sz w:val="24"/>
          <w:szCs w:val="24"/>
        </w:rPr>
        <w:t xml:space="preserve">. </w:t>
      </w:r>
    </w:p>
    <w:p w:rsidR="00AC1F76" w:rsidRPr="00930BEB" w:rsidRDefault="00AC1F76" w:rsidP="00AC1F76">
      <w:pPr>
        <w:ind w:left="720"/>
        <w:jc w:val="both"/>
        <w:rPr>
          <w:sz w:val="24"/>
          <w:szCs w:val="24"/>
        </w:rPr>
      </w:pPr>
      <w:r>
        <w:rPr>
          <w:b/>
          <w:bCs/>
          <w:sz w:val="24"/>
          <w:szCs w:val="24"/>
        </w:rPr>
        <w:t>Definitions</w:t>
      </w:r>
      <w:r w:rsidRPr="00930BEB">
        <w:rPr>
          <w:b/>
          <w:bCs/>
          <w:sz w:val="24"/>
          <w:szCs w:val="24"/>
        </w:rPr>
        <w:t xml:space="preserve"> </w:t>
      </w:r>
    </w:p>
    <w:p w:rsidR="00AC1F76" w:rsidRPr="00930BEB" w:rsidRDefault="00AC1F76" w:rsidP="00AC1F76">
      <w:pPr>
        <w:ind w:left="720"/>
        <w:jc w:val="both"/>
        <w:rPr>
          <w:sz w:val="24"/>
          <w:szCs w:val="24"/>
        </w:rPr>
      </w:pPr>
      <w:r w:rsidRPr="00930BEB">
        <w:rPr>
          <w:sz w:val="24"/>
          <w:szCs w:val="24"/>
        </w:rPr>
        <w:t xml:space="preserve">A </w:t>
      </w:r>
      <w:r w:rsidRPr="009F5C6D">
        <w:rPr>
          <w:iCs/>
          <w:sz w:val="24"/>
          <w:szCs w:val="24"/>
        </w:rPr>
        <w:t>“Staying Put Arrangement”</w:t>
      </w:r>
      <w:r w:rsidRPr="00930BEB">
        <w:rPr>
          <w:i/>
          <w:iCs/>
          <w:sz w:val="24"/>
          <w:szCs w:val="24"/>
        </w:rPr>
        <w:t xml:space="preserve"> </w:t>
      </w:r>
      <w:r>
        <w:rPr>
          <w:sz w:val="24"/>
          <w:szCs w:val="24"/>
        </w:rPr>
        <w:t>is where an eligible young person</w:t>
      </w:r>
      <w:r w:rsidRPr="00930BEB">
        <w:rPr>
          <w:sz w:val="24"/>
          <w:szCs w:val="24"/>
        </w:rPr>
        <w:t xml:space="preserve"> reaches the age of 18 and continues to</w:t>
      </w:r>
      <w:r>
        <w:rPr>
          <w:sz w:val="24"/>
          <w:szCs w:val="24"/>
        </w:rPr>
        <w:t xml:space="preserve"> reside with the former foster carers as part of the</w:t>
      </w:r>
      <w:r w:rsidRPr="00930BEB">
        <w:rPr>
          <w:sz w:val="24"/>
          <w:szCs w:val="24"/>
        </w:rPr>
        <w:t xml:space="preserve"> household. </w:t>
      </w:r>
    </w:p>
    <w:p w:rsidR="00AC1F76" w:rsidRPr="00930BEB" w:rsidRDefault="00AC1F76" w:rsidP="00AC1F76">
      <w:pPr>
        <w:ind w:left="720"/>
        <w:jc w:val="both"/>
        <w:rPr>
          <w:sz w:val="24"/>
          <w:szCs w:val="24"/>
        </w:rPr>
      </w:pPr>
      <w:r w:rsidRPr="00930BEB">
        <w:rPr>
          <w:sz w:val="24"/>
          <w:szCs w:val="24"/>
        </w:rPr>
        <w:t xml:space="preserve">Within this document: </w:t>
      </w:r>
    </w:p>
    <w:p w:rsidR="00AC1F76" w:rsidRPr="009F5C6D" w:rsidRDefault="00AC1F76" w:rsidP="00AC1F76">
      <w:pPr>
        <w:pStyle w:val="ListParagraph"/>
        <w:numPr>
          <w:ilvl w:val="0"/>
          <w:numId w:val="1"/>
        </w:numPr>
        <w:jc w:val="both"/>
        <w:rPr>
          <w:sz w:val="24"/>
          <w:szCs w:val="24"/>
        </w:rPr>
      </w:pPr>
      <w:r w:rsidRPr="009F5C6D">
        <w:rPr>
          <w:sz w:val="24"/>
          <w:szCs w:val="24"/>
        </w:rPr>
        <w:t xml:space="preserve">the former Foster Carer agreeing to the Staying Put Arrangement is referred to as </w:t>
      </w:r>
      <w:r w:rsidRPr="009F5C6D">
        <w:rPr>
          <w:iCs/>
          <w:sz w:val="24"/>
          <w:szCs w:val="24"/>
        </w:rPr>
        <w:t xml:space="preserve">“Staying Put Provider” </w:t>
      </w:r>
      <w:r w:rsidRPr="009F5C6D">
        <w:rPr>
          <w:sz w:val="24"/>
          <w:szCs w:val="24"/>
        </w:rPr>
        <w:t xml:space="preserve">or </w:t>
      </w:r>
      <w:r w:rsidRPr="009F5C6D">
        <w:rPr>
          <w:iCs/>
          <w:sz w:val="24"/>
          <w:szCs w:val="24"/>
        </w:rPr>
        <w:t>“the Provider”</w:t>
      </w:r>
      <w:r w:rsidRPr="009F5C6D">
        <w:rPr>
          <w:i/>
          <w:iCs/>
          <w:sz w:val="24"/>
          <w:szCs w:val="24"/>
        </w:rPr>
        <w:t xml:space="preserve"> </w:t>
      </w:r>
    </w:p>
    <w:p w:rsidR="00AC1F76" w:rsidRPr="009F5C6D" w:rsidRDefault="00AC1F76" w:rsidP="00AC1F76">
      <w:pPr>
        <w:pStyle w:val="ListParagraph"/>
        <w:numPr>
          <w:ilvl w:val="0"/>
          <w:numId w:val="1"/>
        </w:numPr>
        <w:jc w:val="both"/>
        <w:rPr>
          <w:sz w:val="24"/>
          <w:szCs w:val="24"/>
        </w:rPr>
      </w:pPr>
      <w:r w:rsidRPr="009F5C6D">
        <w:rPr>
          <w:sz w:val="24"/>
          <w:szCs w:val="24"/>
        </w:rPr>
        <w:t xml:space="preserve">the eligible young person is referred to as </w:t>
      </w:r>
      <w:r w:rsidRPr="009F5C6D">
        <w:rPr>
          <w:i/>
          <w:iCs/>
          <w:sz w:val="24"/>
          <w:szCs w:val="24"/>
        </w:rPr>
        <w:t>“</w:t>
      </w:r>
      <w:r w:rsidRPr="009F5C6D">
        <w:rPr>
          <w:iCs/>
          <w:sz w:val="24"/>
          <w:szCs w:val="24"/>
        </w:rPr>
        <w:t>the young person</w:t>
      </w:r>
      <w:r w:rsidRPr="009F5C6D">
        <w:rPr>
          <w:i/>
          <w:iCs/>
          <w:sz w:val="24"/>
          <w:szCs w:val="24"/>
        </w:rPr>
        <w:t xml:space="preserve">” </w:t>
      </w:r>
    </w:p>
    <w:p w:rsidR="00AC1F76" w:rsidRPr="00A23CEA" w:rsidRDefault="00AC1F76" w:rsidP="00AC1F76">
      <w:pPr>
        <w:ind w:left="720"/>
        <w:jc w:val="both"/>
        <w:rPr>
          <w:sz w:val="28"/>
          <w:szCs w:val="28"/>
          <w:u w:val="single"/>
        </w:rPr>
      </w:pPr>
    </w:p>
    <w:p w:rsidR="00AC1F76" w:rsidRPr="00382547" w:rsidRDefault="00AC1F76" w:rsidP="00AC1F76">
      <w:pPr>
        <w:ind w:left="720"/>
        <w:jc w:val="both"/>
        <w:rPr>
          <w:rFonts w:cs="Calibri"/>
          <w:sz w:val="24"/>
          <w:szCs w:val="24"/>
        </w:rPr>
      </w:pPr>
      <w:r w:rsidRPr="00382547">
        <w:rPr>
          <w:rFonts w:cs="Calibri"/>
          <w:b/>
          <w:bCs/>
          <w:sz w:val="24"/>
          <w:szCs w:val="24"/>
        </w:rPr>
        <w:t>Part A</w:t>
      </w:r>
    </w:p>
    <w:p w:rsidR="00AC1F76" w:rsidRPr="00382547" w:rsidRDefault="00AC1F76" w:rsidP="00AC1F76">
      <w:pPr>
        <w:ind w:left="720"/>
        <w:jc w:val="both"/>
        <w:rPr>
          <w:rFonts w:cs="Calibri"/>
          <w:sz w:val="24"/>
          <w:szCs w:val="24"/>
        </w:rPr>
      </w:pPr>
      <w:r w:rsidRPr="00382547">
        <w:rPr>
          <w:rFonts w:cs="Calibri"/>
          <w:b/>
          <w:bCs/>
          <w:sz w:val="24"/>
          <w:szCs w:val="24"/>
        </w:rPr>
        <w:t>Approval Information</w:t>
      </w:r>
    </w:p>
    <w:p w:rsidR="00AC1F76" w:rsidRPr="00DE78DD" w:rsidRDefault="00AC1F76" w:rsidP="00AC1F76">
      <w:pPr>
        <w:ind w:left="720"/>
        <w:jc w:val="both"/>
        <w:rPr>
          <w:rFonts w:cs="Calibri"/>
          <w:sz w:val="24"/>
          <w:szCs w:val="24"/>
        </w:rPr>
      </w:pPr>
      <w:r w:rsidRPr="00DE78DD">
        <w:rPr>
          <w:rFonts w:cs="Calibri"/>
          <w:sz w:val="24"/>
          <w:szCs w:val="24"/>
        </w:rPr>
        <w:t xml:space="preserve">Your approval status is: </w:t>
      </w:r>
    </w:p>
    <w:p w:rsidR="00AC1F76" w:rsidRPr="00DE78DD" w:rsidRDefault="00AC1F76" w:rsidP="00AC1F76">
      <w:pPr>
        <w:ind w:left="720"/>
        <w:jc w:val="both"/>
        <w:rPr>
          <w:rFonts w:cs="Calibri"/>
          <w:sz w:val="24"/>
          <w:szCs w:val="24"/>
        </w:rPr>
      </w:pPr>
    </w:p>
    <w:p w:rsidR="00AC1F76" w:rsidRPr="00DE78DD" w:rsidRDefault="00AC1F76" w:rsidP="00AC1F76">
      <w:pPr>
        <w:ind w:left="720"/>
        <w:jc w:val="both"/>
        <w:rPr>
          <w:rFonts w:cs="Calibri"/>
          <w:sz w:val="24"/>
          <w:szCs w:val="24"/>
        </w:rPr>
      </w:pPr>
      <w:r w:rsidRPr="00DE78DD">
        <w:rPr>
          <w:rFonts w:cs="Calibri"/>
          <w:sz w:val="24"/>
          <w:szCs w:val="24"/>
        </w:rPr>
        <w:t>Any other conditions/requirements:</w:t>
      </w:r>
    </w:p>
    <w:p w:rsidR="00AC1F76" w:rsidRPr="00DE78DD" w:rsidRDefault="00AC1F76" w:rsidP="00AC1F76">
      <w:pPr>
        <w:ind w:left="720"/>
        <w:jc w:val="both"/>
        <w:rPr>
          <w:rFonts w:cs="Calibri"/>
          <w:sz w:val="24"/>
          <w:szCs w:val="24"/>
          <w:u w:val="single"/>
        </w:rPr>
      </w:pPr>
      <w:r w:rsidRPr="00DE78DD">
        <w:rPr>
          <w:rFonts w:cs="Calibri"/>
          <w:b/>
          <w:bCs/>
          <w:sz w:val="24"/>
          <w:szCs w:val="24"/>
          <w:u w:val="single"/>
        </w:rPr>
        <w:t xml:space="preserve">PART B </w:t>
      </w:r>
    </w:p>
    <w:p w:rsidR="00AC1F76" w:rsidRPr="00DE78DD" w:rsidRDefault="00AC1F76" w:rsidP="00AC1F76">
      <w:pPr>
        <w:ind w:left="720"/>
        <w:jc w:val="both"/>
        <w:rPr>
          <w:rFonts w:cs="Calibri"/>
          <w:sz w:val="24"/>
          <w:szCs w:val="24"/>
          <w:u w:val="single"/>
        </w:rPr>
      </w:pPr>
      <w:r w:rsidRPr="00DE78DD">
        <w:rPr>
          <w:rFonts w:cs="Calibri"/>
          <w:b/>
          <w:bCs/>
          <w:sz w:val="24"/>
          <w:szCs w:val="24"/>
          <w:u w:val="single"/>
        </w:rPr>
        <w:t>Staying Put Provider Duties</w:t>
      </w:r>
    </w:p>
    <w:p w:rsidR="00AC1F76" w:rsidRPr="00DE78DD" w:rsidRDefault="00AC1F76" w:rsidP="00AC1F76">
      <w:pPr>
        <w:pStyle w:val="ListParagraph"/>
        <w:numPr>
          <w:ilvl w:val="0"/>
          <w:numId w:val="2"/>
        </w:numPr>
        <w:jc w:val="both"/>
        <w:rPr>
          <w:rFonts w:cs="Calibri"/>
          <w:sz w:val="24"/>
          <w:szCs w:val="24"/>
        </w:rPr>
      </w:pPr>
      <w:r w:rsidRPr="00DE78DD">
        <w:rPr>
          <w:rFonts w:cs="Calibri"/>
          <w:bCs/>
          <w:sz w:val="24"/>
          <w:szCs w:val="24"/>
        </w:rPr>
        <w:t>Accommodation Services</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All staying put providers are expected to provide the following accommodation and services: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lastRenderedPageBreak/>
        <w:t xml:space="preserve">Single, fully furnished room per Young Person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This furniture should include a bed, wardrobe, chest of drawers, storage space, bedding and curtains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A clean, safe and comfortable home environment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A nutritious breakfast and cooked evening meal (part board, if included in the agreement)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Heating and lighting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Access to hot water, bathing/washing facilities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2 sets of bedding and towels (2 hand towels and 2 bath towels)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Laundry facilities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Access to common areas of household: this will include kitchen, living room and bathroom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Access to cooking facilities within a fitted kitchen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A quiet, comfortable area in which a Young Person may study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Cleaning of communal areas </w:t>
      </w:r>
    </w:p>
    <w:p w:rsidR="00AC1F76" w:rsidRPr="00DE78DD" w:rsidRDefault="00AC1F76" w:rsidP="00AC1F76">
      <w:pPr>
        <w:pStyle w:val="ListParagraph"/>
        <w:numPr>
          <w:ilvl w:val="0"/>
          <w:numId w:val="2"/>
        </w:numPr>
        <w:jc w:val="both"/>
        <w:rPr>
          <w:rFonts w:cs="Calibri"/>
          <w:sz w:val="24"/>
          <w:szCs w:val="24"/>
        </w:rPr>
      </w:pPr>
      <w:r w:rsidRPr="00DE78DD">
        <w:rPr>
          <w:rFonts w:cs="Calibri"/>
          <w:sz w:val="24"/>
          <w:szCs w:val="24"/>
        </w:rPr>
        <w:t xml:space="preserve">Front door key </w:t>
      </w:r>
    </w:p>
    <w:p w:rsidR="00AC1F76" w:rsidRPr="00DE78DD" w:rsidRDefault="00AC1F76" w:rsidP="00AC1F76">
      <w:pPr>
        <w:pStyle w:val="ListParagraph"/>
        <w:numPr>
          <w:ilvl w:val="0"/>
          <w:numId w:val="2"/>
        </w:numPr>
        <w:jc w:val="both"/>
        <w:rPr>
          <w:rFonts w:cs="Calibri"/>
          <w:sz w:val="24"/>
          <w:szCs w:val="24"/>
          <w:u w:val="single"/>
        </w:rPr>
      </w:pPr>
      <w:r w:rsidRPr="00DE78DD">
        <w:rPr>
          <w:rFonts w:cs="Calibri"/>
          <w:sz w:val="24"/>
          <w:szCs w:val="24"/>
        </w:rPr>
        <w:t>To ensure that household health and safety is maintained.</w:t>
      </w:r>
    </w:p>
    <w:p w:rsidR="00AC1F76" w:rsidRPr="00DE78DD" w:rsidRDefault="00AC1F76" w:rsidP="00AC1F76">
      <w:pPr>
        <w:ind w:left="720"/>
        <w:jc w:val="both"/>
        <w:rPr>
          <w:rFonts w:cs="Calibri"/>
          <w:sz w:val="24"/>
          <w:szCs w:val="24"/>
          <w:u w:val="single"/>
        </w:rPr>
      </w:pPr>
      <w:r w:rsidRPr="00DE78DD">
        <w:rPr>
          <w:rFonts w:cs="Calibri"/>
          <w:b/>
          <w:bCs/>
          <w:sz w:val="24"/>
          <w:szCs w:val="24"/>
          <w:u w:val="single"/>
        </w:rPr>
        <w:t>Staying Put Provider’s Duties to the Young Person</w:t>
      </w:r>
    </w:p>
    <w:p w:rsidR="00AC1F76" w:rsidRPr="00DE78DD" w:rsidRDefault="00AC1F76" w:rsidP="00AC1F76">
      <w:pPr>
        <w:ind w:left="720"/>
        <w:jc w:val="both"/>
        <w:rPr>
          <w:rFonts w:cs="Calibri"/>
          <w:sz w:val="24"/>
          <w:szCs w:val="24"/>
        </w:rPr>
      </w:pPr>
      <w:r w:rsidRPr="00DE78DD">
        <w:rPr>
          <w:rFonts w:cs="Calibri"/>
          <w:sz w:val="24"/>
          <w:szCs w:val="24"/>
        </w:rPr>
        <w:t>Duties include:</w:t>
      </w:r>
    </w:p>
    <w:p w:rsidR="00AC1F76" w:rsidRPr="00DE78DD" w:rsidRDefault="00AC1F76" w:rsidP="00AC1F76">
      <w:pPr>
        <w:pStyle w:val="ListParagraph"/>
        <w:numPr>
          <w:ilvl w:val="0"/>
          <w:numId w:val="3"/>
        </w:numPr>
        <w:jc w:val="both"/>
        <w:rPr>
          <w:rFonts w:cs="Calibri"/>
          <w:sz w:val="24"/>
          <w:szCs w:val="24"/>
        </w:rPr>
      </w:pPr>
      <w:r w:rsidRPr="00DE78DD">
        <w:rPr>
          <w:rFonts w:cs="Calibri"/>
          <w:sz w:val="24"/>
          <w:szCs w:val="24"/>
        </w:rPr>
        <w:t xml:space="preserve">Offer emotional and practical support to the Young Person. This will include: </w:t>
      </w:r>
    </w:p>
    <w:p w:rsidR="00AC1F76" w:rsidRPr="00DE78DD" w:rsidRDefault="00AC1F76" w:rsidP="00AC1F76">
      <w:pPr>
        <w:pStyle w:val="ListParagraph"/>
        <w:numPr>
          <w:ilvl w:val="0"/>
          <w:numId w:val="3"/>
        </w:numPr>
        <w:jc w:val="both"/>
        <w:rPr>
          <w:rFonts w:cs="Calibri"/>
          <w:sz w:val="24"/>
          <w:szCs w:val="24"/>
        </w:rPr>
      </w:pPr>
      <w:r w:rsidRPr="00DE78DD">
        <w:rPr>
          <w:rFonts w:cs="Calibri"/>
          <w:sz w:val="24"/>
          <w:szCs w:val="24"/>
        </w:rPr>
        <w:t xml:space="preserve">Support with independent living skills such as shopping, cooking, cleaning, washing, attending appointment and, claiming benefits; </w:t>
      </w:r>
    </w:p>
    <w:p w:rsidR="00AC1F76" w:rsidRPr="00DE78DD" w:rsidRDefault="00AC1F76" w:rsidP="00AC1F76">
      <w:pPr>
        <w:pStyle w:val="ListParagraph"/>
        <w:numPr>
          <w:ilvl w:val="0"/>
          <w:numId w:val="3"/>
        </w:numPr>
        <w:jc w:val="both"/>
        <w:rPr>
          <w:rFonts w:cs="Calibri"/>
          <w:sz w:val="24"/>
          <w:szCs w:val="24"/>
        </w:rPr>
      </w:pPr>
      <w:r w:rsidRPr="00DE78DD">
        <w:rPr>
          <w:rFonts w:cs="Calibri"/>
          <w:sz w:val="24"/>
          <w:szCs w:val="24"/>
        </w:rPr>
        <w:t xml:space="preserve">Supporting the young person to access education, training and employment opportunities and use community resources </w:t>
      </w:r>
    </w:p>
    <w:p w:rsidR="00AC1F76" w:rsidRPr="00DE78DD" w:rsidRDefault="00AC1F76" w:rsidP="00AC1F76">
      <w:pPr>
        <w:pStyle w:val="ListParagraph"/>
        <w:numPr>
          <w:ilvl w:val="0"/>
          <w:numId w:val="3"/>
        </w:numPr>
        <w:jc w:val="both"/>
        <w:rPr>
          <w:rFonts w:cs="Calibri"/>
          <w:sz w:val="24"/>
          <w:szCs w:val="24"/>
        </w:rPr>
      </w:pPr>
      <w:r w:rsidRPr="00DE78DD">
        <w:rPr>
          <w:rFonts w:cs="Calibri"/>
          <w:sz w:val="24"/>
          <w:szCs w:val="24"/>
        </w:rPr>
        <w:t>Provide emotional and practical support as agreed in the pathway plan</w:t>
      </w:r>
    </w:p>
    <w:p w:rsidR="00AC1F76" w:rsidRPr="00DE78DD" w:rsidRDefault="00AC1F76" w:rsidP="00AC1F76">
      <w:pPr>
        <w:pStyle w:val="ListParagraph"/>
        <w:numPr>
          <w:ilvl w:val="0"/>
          <w:numId w:val="3"/>
        </w:numPr>
        <w:jc w:val="both"/>
        <w:rPr>
          <w:rFonts w:cs="Calibri"/>
          <w:sz w:val="24"/>
          <w:szCs w:val="24"/>
        </w:rPr>
      </w:pPr>
      <w:r w:rsidRPr="00DE78DD">
        <w:rPr>
          <w:rFonts w:cs="Calibri"/>
          <w:sz w:val="24"/>
          <w:szCs w:val="24"/>
        </w:rPr>
        <w:t xml:space="preserve">Attend any pathway plan meetings and reviews </w:t>
      </w:r>
    </w:p>
    <w:p w:rsidR="00AC1F76" w:rsidRPr="00DE78DD" w:rsidRDefault="00AC1F76" w:rsidP="00AC1F76">
      <w:pPr>
        <w:pStyle w:val="ListParagraph"/>
        <w:numPr>
          <w:ilvl w:val="0"/>
          <w:numId w:val="3"/>
        </w:numPr>
        <w:jc w:val="both"/>
        <w:rPr>
          <w:rFonts w:cs="Calibri"/>
          <w:sz w:val="24"/>
          <w:szCs w:val="24"/>
        </w:rPr>
      </w:pPr>
      <w:r w:rsidRPr="00DE78DD">
        <w:rPr>
          <w:rFonts w:cs="Calibri"/>
          <w:sz w:val="24"/>
          <w:szCs w:val="24"/>
        </w:rPr>
        <w:t xml:space="preserve">Ensure the confidentiality of the Young Person. </w:t>
      </w:r>
    </w:p>
    <w:p w:rsidR="00AC1F76" w:rsidRPr="00DE78DD" w:rsidRDefault="00AC1F76" w:rsidP="00AC1F76">
      <w:pPr>
        <w:ind w:left="720"/>
        <w:jc w:val="both"/>
        <w:rPr>
          <w:rFonts w:cs="Calibri"/>
          <w:sz w:val="24"/>
          <w:szCs w:val="24"/>
        </w:rPr>
      </w:pPr>
      <w:r w:rsidRPr="00DE78DD">
        <w:rPr>
          <w:rFonts w:cs="Calibri"/>
          <w:b/>
          <w:bCs/>
          <w:sz w:val="24"/>
          <w:szCs w:val="24"/>
        </w:rPr>
        <w:t>Staying Put Providers General Duties and Responsibilities</w:t>
      </w:r>
    </w:p>
    <w:p w:rsidR="00AC1F76" w:rsidRPr="00DE78DD" w:rsidRDefault="00AC1F76" w:rsidP="00AC1F76">
      <w:pPr>
        <w:ind w:left="720"/>
        <w:jc w:val="both"/>
        <w:rPr>
          <w:rFonts w:cs="Calibri"/>
          <w:sz w:val="24"/>
          <w:szCs w:val="24"/>
        </w:rPr>
      </w:pPr>
      <w:r w:rsidRPr="00DE78DD">
        <w:rPr>
          <w:rFonts w:cs="Calibri"/>
          <w:b/>
          <w:bCs/>
          <w:sz w:val="24"/>
          <w:szCs w:val="24"/>
        </w:rPr>
        <w:t>Change in Circumstances</w:t>
      </w:r>
    </w:p>
    <w:p w:rsidR="00AC1F76" w:rsidRPr="00DE78DD" w:rsidRDefault="00AC1F76" w:rsidP="00AC1F76">
      <w:pPr>
        <w:ind w:left="720"/>
        <w:jc w:val="both"/>
        <w:rPr>
          <w:rFonts w:cs="Calibri"/>
          <w:sz w:val="24"/>
          <w:szCs w:val="24"/>
        </w:rPr>
      </w:pPr>
      <w:r>
        <w:rPr>
          <w:rFonts w:cs="Calibri"/>
          <w:sz w:val="24"/>
          <w:szCs w:val="24"/>
        </w:rPr>
        <w:t>N</w:t>
      </w:r>
      <w:r w:rsidRPr="00DE78DD">
        <w:rPr>
          <w:rFonts w:cs="Calibri"/>
          <w:sz w:val="24"/>
          <w:szCs w:val="24"/>
        </w:rPr>
        <w:t xml:space="preserve">otify the supervising social worker of any change in circumstances. This may be changes in personal circumstances or changes in the make-up of the household. Changes include: </w:t>
      </w:r>
    </w:p>
    <w:p w:rsidR="00AC1F76" w:rsidRPr="00DE78DD" w:rsidRDefault="00AC1F76" w:rsidP="00AC1F76">
      <w:pPr>
        <w:pStyle w:val="ListParagraph"/>
        <w:numPr>
          <w:ilvl w:val="0"/>
          <w:numId w:val="4"/>
        </w:numPr>
        <w:jc w:val="both"/>
        <w:rPr>
          <w:rFonts w:cs="Calibri"/>
          <w:sz w:val="24"/>
          <w:szCs w:val="24"/>
        </w:rPr>
      </w:pPr>
      <w:r w:rsidRPr="00DE78DD">
        <w:rPr>
          <w:rFonts w:cs="Calibri"/>
          <w:sz w:val="24"/>
          <w:szCs w:val="24"/>
        </w:rPr>
        <w:t xml:space="preserve">Anyone moving into the house </w:t>
      </w:r>
    </w:p>
    <w:p w:rsidR="00AC1F76" w:rsidRPr="00DE78DD" w:rsidRDefault="00AC1F76" w:rsidP="00AC1F76">
      <w:pPr>
        <w:pStyle w:val="ListParagraph"/>
        <w:numPr>
          <w:ilvl w:val="0"/>
          <w:numId w:val="4"/>
        </w:numPr>
        <w:jc w:val="both"/>
        <w:rPr>
          <w:rFonts w:cs="Calibri"/>
          <w:sz w:val="24"/>
          <w:szCs w:val="24"/>
        </w:rPr>
      </w:pPr>
      <w:r w:rsidRPr="00DE78DD">
        <w:rPr>
          <w:rFonts w:cs="Calibri"/>
          <w:sz w:val="24"/>
          <w:szCs w:val="24"/>
        </w:rPr>
        <w:t xml:space="preserve">Plans to move to alternative accommodation </w:t>
      </w:r>
    </w:p>
    <w:p w:rsidR="00AC1F76" w:rsidRPr="00DE78DD" w:rsidRDefault="00AC1F76" w:rsidP="00AC1F76">
      <w:pPr>
        <w:pStyle w:val="ListParagraph"/>
        <w:numPr>
          <w:ilvl w:val="0"/>
          <w:numId w:val="4"/>
        </w:numPr>
        <w:jc w:val="both"/>
        <w:rPr>
          <w:rFonts w:cs="Calibri"/>
          <w:sz w:val="24"/>
          <w:szCs w:val="24"/>
        </w:rPr>
      </w:pPr>
      <w:r w:rsidRPr="00DE78DD">
        <w:rPr>
          <w:rFonts w:cs="Calibri"/>
          <w:sz w:val="24"/>
          <w:szCs w:val="24"/>
        </w:rPr>
        <w:t xml:space="preserve">Changes in health </w:t>
      </w:r>
    </w:p>
    <w:p w:rsidR="00AC1F76" w:rsidRPr="00DE78DD" w:rsidRDefault="00AC1F76" w:rsidP="00AC1F76">
      <w:pPr>
        <w:pStyle w:val="ListParagraph"/>
        <w:numPr>
          <w:ilvl w:val="0"/>
          <w:numId w:val="4"/>
        </w:numPr>
        <w:jc w:val="both"/>
        <w:rPr>
          <w:rFonts w:cs="Calibri"/>
          <w:sz w:val="24"/>
          <w:szCs w:val="24"/>
        </w:rPr>
      </w:pPr>
      <w:r w:rsidRPr="00DE78DD">
        <w:rPr>
          <w:rFonts w:cs="Calibri"/>
          <w:sz w:val="24"/>
          <w:szCs w:val="24"/>
        </w:rPr>
        <w:t xml:space="preserve">Changes to the house </w:t>
      </w:r>
    </w:p>
    <w:p w:rsidR="00AC1F76" w:rsidRPr="00DE78DD" w:rsidRDefault="00AC1F76" w:rsidP="00AC1F76">
      <w:pPr>
        <w:pStyle w:val="ListParagraph"/>
        <w:numPr>
          <w:ilvl w:val="0"/>
          <w:numId w:val="4"/>
        </w:numPr>
        <w:jc w:val="both"/>
        <w:rPr>
          <w:rFonts w:cs="Calibri"/>
          <w:sz w:val="24"/>
          <w:szCs w:val="24"/>
        </w:rPr>
      </w:pPr>
      <w:r w:rsidRPr="00DE78DD">
        <w:rPr>
          <w:rFonts w:cs="Calibri"/>
          <w:sz w:val="24"/>
          <w:szCs w:val="24"/>
        </w:rPr>
        <w:lastRenderedPageBreak/>
        <w:t xml:space="preserve">Any changes that may affect your capacity to support the young person </w:t>
      </w:r>
    </w:p>
    <w:p w:rsidR="00AC1F76" w:rsidRPr="00DE78DD" w:rsidRDefault="00AC1F76" w:rsidP="00AC1F76">
      <w:pPr>
        <w:pStyle w:val="ListParagraph"/>
        <w:numPr>
          <w:ilvl w:val="0"/>
          <w:numId w:val="4"/>
        </w:numPr>
        <w:jc w:val="both"/>
        <w:rPr>
          <w:rFonts w:cs="Calibri"/>
          <w:sz w:val="24"/>
          <w:szCs w:val="24"/>
        </w:rPr>
      </w:pPr>
      <w:r w:rsidRPr="00DE78DD">
        <w:rPr>
          <w:rFonts w:cs="Calibri"/>
          <w:sz w:val="24"/>
          <w:szCs w:val="24"/>
        </w:rPr>
        <w:t xml:space="preserve">Any incident that leads to police involvement </w:t>
      </w:r>
    </w:p>
    <w:p w:rsidR="00AC1F76" w:rsidRPr="00DE78DD" w:rsidRDefault="00AC1F76" w:rsidP="00AC1F76">
      <w:pPr>
        <w:ind w:left="720"/>
        <w:jc w:val="both"/>
        <w:rPr>
          <w:rFonts w:cs="Calibri"/>
          <w:sz w:val="24"/>
          <w:szCs w:val="24"/>
        </w:rPr>
      </w:pPr>
    </w:p>
    <w:p w:rsidR="00AC1F76" w:rsidRPr="00DE78DD" w:rsidRDefault="00AC1F76" w:rsidP="00AC1F76">
      <w:pPr>
        <w:ind w:left="720"/>
        <w:jc w:val="both"/>
        <w:rPr>
          <w:rFonts w:cs="Calibri"/>
          <w:sz w:val="24"/>
          <w:szCs w:val="24"/>
        </w:rPr>
      </w:pPr>
      <w:r w:rsidRPr="00DE78DD">
        <w:rPr>
          <w:rFonts w:cs="Calibri"/>
          <w:b/>
          <w:bCs/>
          <w:sz w:val="24"/>
          <w:szCs w:val="24"/>
        </w:rPr>
        <w:t>Training and Supervision</w:t>
      </w:r>
    </w:p>
    <w:p w:rsidR="00AC1F76" w:rsidRPr="00DE78DD" w:rsidRDefault="00AC1F76" w:rsidP="00AC1F76">
      <w:pPr>
        <w:ind w:left="720"/>
        <w:jc w:val="both"/>
        <w:rPr>
          <w:rFonts w:cs="Calibri"/>
          <w:sz w:val="24"/>
          <w:szCs w:val="24"/>
        </w:rPr>
      </w:pPr>
      <w:r w:rsidRPr="00DE78DD">
        <w:rPr>
          <w:rFonts w:cs="Calibri"/>
          <w:sz w:val="24"/>
          <w:szCs w:val="24"/>
        </w:rPr>
        <w:t xml:space="preserve">Staying Put providers are required to attend training and supervision in order to develop skills and understanding of how to support their young person. Staying Put providers are therefore required to attend any training that has been agreed arising from supervision sessions or annual reviews. </w:t>
      </w:r>
    </w:p>
    <w:p w:rsidR="00AC1F76" w:rsidRPr="00DE78DD" w:rsidRDefault="00AC1F76" w:rsidP="00AC1F76">
      <w:pPr>
        <w:ind w:left="720"/>
        <w:jc w:val="both"/>
        <w:rPr>
          <w:rFonts w:cs="Calibri"/>
          <w:sz w:val="24"/>
          <w:szCs w:val="24"/>
        </w:rPr>
      </w:pPr>
      <w:r w:rsidRPr="00DE78DD">
        <w:rPr>
          <w:rFonts w:cs="Calibri"/>
          <w:b/>
          <w:bCs/>
          <w:sz w:val="24"/>
          <w:szCs w:val="24"/>
        </w:rPr>
        <w:t>Keeping In Touch</w:t>
      </w:r>
    </w:p>
    <w:p w:rsidR="00AC1F76" w:rsidRPr="00DE78DD" w:rsidRDefault="00AC1F76" w:rsidP="00AC1F76">
      <w:pPr>
        <w:ind w:left="720"/>
        <w:jc w:val="both"/>
        <w:rPr>
          <w:rFonts w:cs="Calibri"/>
          <w:sz w:val="24"/>
          <w:szCs w:val="24"/>
        </w:rPr>
      </w:pPr>
      <w:r w:rsidRPr="00DE78DD">
        <w:rPr>
          <w:rFonts w:cs="Calibri"/>
          <w:sz w:val="24"/>
          <w:szCs w:val="24"/>
        </w:rPr>
        <w:t xml:space="preserve">Staying Put providers are required to keep in contact with the personal adviser in order to update professionals involved on a young person’s progress. </w:t>
      </w:r>
    </w:p>
    <w:p w:rsidR="00AC1F76" w:rsidRPr="00DE78DD" w:rsidRDefault="00AC1F76" w:rsidP="00AC1F76">
      <w:pPr>
        <w:ind w:left="720"/>
        <w:jc w:val="both"/>
        <w:rPr>
          <w:rFonts w:cs="Calibri"/>
          <w:sz w:val="24"/>
          <w:szCs w:val="24"/>
        </w:rPr>
      </w:pPr>
      <w:r w:rsidRPr="00DE78DD">
        <w:rPr>
          <w:rFonts w:cs="Calibri"/>
          <w:sz w:val="24"/>
          <w:szCs w:val="24"/>
        </w:rPr>
        <w:t xml:space="preserve">Staying Put Providers are also required to pathway plan meetings and reviews as required. </w:t>
      </w:r>
    </w:p>
    <w:p w:rsidR="00AC1F76" w:rsidRPr="00DE78DD" w:rsidRDefault="00AC1F76" w:rsidP="00AC1F76">
      <w:pPr>
        <w:ind w:left="720"/>
        <w:jc w:val="both"/>
        <w:rPr>
          <w:rFonts w:cs="Calibri"/>
          <w:sz w:val="24"/>
          <w:szCs w:val="24"/>
        </w:rPr>
      </w:pPr>
      <w:r w:rsidRPr="00DE78DD">
        <w:rPr>
          <w:rFonts w:cs="Calibri"/>
          <w:b/>
          <w:bCs/>
          <w:sz w:val="24"/>
          <w:szCs w:val="24"/>
        </w:rPr>
        <w:t xml:space="preserve">Compliance with the Staying Put Agreement </w:t>
      </w:r>
    </w:p>
    <w:p w:rsidR="00AC1F76" w:rsidRPr="00DE78DD" w:rsidRDefault="00AC1F76" w:rsidP="00AC1F76">
      <w:pPr>
        <w:ind w:left="720"/>
        <w:jc w:val="both"/>
        <w:rPr>
          <w:rFonts w:cs="Calibri"/>
          <w:sz w:val="24"/>
          <w:szCs w:val="24"/>
        </w:rPr>
      </w:pPr>
      <w:r w:rsidRPr="00DE78DD">
        <w:rPr>
          <w:rFonts w:cs="Calibri"/>
          <w:sz w:val="24"/>
          <w:szCs w:val="24"/>
        </w:rPr>
        <w:t xml:space="preserve">Staying Put providers are encouraged to discuss any difficulties regarding the young person with the personal adviser/social worker at any stage. </w:t>
      </w:r>
    </w:p>
    <w:p w:rsidR="00AC1F76" w:rsidRPr="00DE78DD" w:rsidRDefault="00AC1F76" w:rsidP="00AC1F76">
      <w:pPr>
        <w:ind w:left="720"/>
        <w:jc w:val="both"/>
        <w:rPr>
          <w:rFonts w:cs="Calibri"/>
          <w:sz w:val="24"/>
          <w:szCs w:val="24"/>
        </w:rPr>
      </w:pPr>
      <w:r w:rsidRPr="00DE78DD">
        <w:rPr>
          <w:rFonts w:cs="Calibri"/>
          <w:sz w:val="24"/>
          <w:szCs w:val="24"/>
        </w:rPr>
        <w:t xml:space="preserve">Following the young person’s 18th birthday the young person effectively becomes the provider’s lodger under licence and the provider the landlord. The Staying Put Agreement is effectively a Licence Agreement. </w:t>
      </w:r>
    </w:p>
    <w:p w:rsidR="00AC1F76" w:rsidRPr="00DE78DD" w:rsidRDefault="00AC1F76" w:rsidP="00AC1F76">
      <w:pPr>
        <w:ind w:left="720"/>
        <w:jc w:val="both"/>
        <w:rPr>
          <w:rFonts w:cs="Calibri"/>
          <w:sz w:val="24"/>
          <w:szCs w:val="24"/>
        </w:rPr>
      </w:pPr>
      <w:r w:rsidRPr="00DE78DD">
        <w:rPr>
          <w:rFonts w:cs="Calibri"/>
          <w:sz w:val="24"/>
          <w:szCs w:val="24"/>
        </w:rPr>
        <w:t xml:space="preserve">The purpose is to: </w:t>
      </w:r>
    </w:p>
    <w:p w:rsidR="00AC1F76" w:rsidRPr="00DE78DD" w:rsidRDefault="00AC1F76" w:rsidP="00AC1F76">
      <w:pPr>
        <w:pStyle w:val="ListParagraph"/>
        <w:numPr>
          <w:ilvl w:val="0"/>
          <w:numId w:val="5"/>
        </w:numPr>
        <w:jc w:val="both"/>
        <w:rPr>
          <w:rFonts w:cs="Calibri"/>
          <w:sz w:val="24"/>
          <w:szCs w:val="24"/>
        </w:rPr>
      </w:pPr>
      <w:r w:rsidRPr="00DE78DD">
        <w:rPr>
          <w:rFonts w:cs="Calibri"/>
          <w:sz w:val="24"/>
          <w:szCs w:val="24"/>
        </w:rPr>
        <w:t xml:space="preserve">help the young person comply with their Staying Put Agreement by setting clear boundaries and expectations </w:t>
      </w:r>
    </w:p>
    <w:p w:rsidR="00AC1F76" w:rsidRPr="00DE78DD" w:rsidRDefault="00AC1F76" w:rsidP="00AC1F76">
      <w:pPr>
        <w:pStyle w:val="ListParagraph"/>
        <w:numPr>
          <w:ilvl w:val="0"/>
          <w:numId w:val="5"/>
        </w:numPr>
        <w:jc w:val="both"/>
        <w:rPr>
          <w:rFonts w:cs="Calibri"/>
          <w:sz w:val="24"/>
          <w:szCs w:val="24"/>
        </w:rPr>
      </w:pPr>
      <w:r w:rsidRPr="00DE78DD">
        <w:rPr>
          <w:rFonts w:cs="Calibri"/>
          <w:sz w:val="24"/>
          <w:szCs w:val="24"/>
        </w:rPr>
        <w:t xml:space="preserve">support them in maintaining their health, safety and wellbeing within a staying put setting </w:t>
      </w:r>
    </w:p>
    <w:p w:rsidR="00AC1F76" w:rsidRPr="00DE78DD" w:rsidRDefault="00AC1F76" w:rsidP="00AC1F76">
      <w:pPr>
        <w:pStyle w:val="ListParagraph"/>
        <w:numPr>
          <w:ilvl w:val="0"/>
          <w:numId w:val="5"/>
        </w:numPr>
        <w:jc w:val="both"/>
        <w:rPr>
          <w:rFonts w:cs="Calibri"/>
          <w:sz w:val="24"/>
          <w:szCs w:val="24"/>
        </w:rPr>
      </w:pPr>
      <w:r w:rsidRPr="00DE78DD">
        <w:rPr>
          <w:rFonts w:cs="Calibri"/>
          <w:sz w:val="24"/>
          <w:szCs w:val="24"/>
        </w:rPr>
        <w:t xml:space="preserve">prepare the Young Person with the skills they need to become good tenants and neighbours </w:t>
      </w:r>
    </w:p>
    <w:p w:rsidR="00AC1F76" w:rsidRPr="00DE78DD" w:rsidRDefault="00AC1F76" w:rsidP="00AC1F76">
      <w:pPr>
        <w:pStyle w:val="ListParagraph"/>
        <w:numPr>
          <w:ilvl w:val="0"/>
          <w:numId w:val="5"/>
        </w:numPr>
        <w:jc w:val="both"/>
        <w:rPr>
          <w:rFonts w:cs="Calibri"/>
          <w:sz w:val="24"/>
          <w:szCs w:val="24"/>
        </w:rPr>
      </w:pPr>
      <w:r w:rsidRPr="00DE78DD">
        <w:rPr>
          <w:rFonts w:cs="Calibri"/>
          <w:sz w:val="24"/>
          <w:szCs w:val="24"/>
        </w:rPr>
        <w:t xml:space="preserve">support Staying Put Providers in the role they undertake </w:t>
      </w:r>
    </w:p>
    <w:p w:rsidR="00AC1F76" w:rsidRPr="00DE78DD" w:rsidRDefault="00AC1F76" w:rsidP="00AC1F76">
      <w:pPr>
        <w:ind w:left="720"/>
        <w:jc w:val="both"/>
        <w:rPr>
          <w:rFonts w:cs="Calibri"/>
          <w:sz w:val="24"/>
          <w:szCs w:val="24"/>
        </w:rPr>
      </w:pPr>
      <w:r w:rsidRPr="00DE78DD">
        <w:rPr>
          <w:rFonts w:cs="Calibri"/>
          <w:sz w:val="24"/>
          <w:szCs w:val="24"/>
        </w:rPr>
        <w:t xml:space="preserve">In the event of a young person breaching their Staying Put Agreement the personal adviser will convene a pathway team meeting to ensure the best interests of the young person are met. </w:t>
      </w:r>
    </w:p>
    <w:p w:rsidR="00AC1F76" w:rsidRPr="00DE78DD" w:rsidRDefault="00AC1F76" w:rsidP="00AC1F76">
      <w:pPr>
        <w:ind w:left="720"/>
        <w:jc w:val="both"/>
        <w:rPr>
          <w:rFonts w:cs="Calibri"/>
          <w:sz w:val="24"/>
          <w:szCs w:val="24"/>
        </w:rPr>
      </w:pPr>
      <w:r w:rsidRPr="00DE78DD">
        <w:rPr>
          <w:rFonts w:cs="Calibri"/>
          <w:b/>
          <w:bCs/>
          <w:sz w:val="24"/>
          <w:szCs w:val="24"/>
        </w:rPr>
        <w:t>Young Person Missing From Staying Put Arrangement</w:t>
      </w:r>
    </w:p>
    <w:p w:rsidR="00AC1F76" w:rsidRPr="00DE78DD" w:rsidRDefault="00AC1F76" w:rsidP="00AC1F76">
      <w:pPr>
        <w:ind w:left="720"/>
        <w:jc w:val="both"/>
        <w:rPr>
          <w:rFonts w:cs="Calibri"/>
          <w:sz w:val="24"/>
          <w:szCs w:val="24"/>
        </w:rPr>
      </w:pPr>
      <w:r w:rsidRPr="00DE78DD">
        <w:rPr>
          <w:rFonts w:cs="Calibri"/>
          <w:sz w:val="24"/>
          <w:szCs w:val="24"/>
        </w:rPr>
        <w:t xml:space="preserve">The Staying Put agreement and the individual risk assessment and pathway plan for the young person will outline what procedures are to be followed should they ‘go </w:t>
      </w:r>
      <w:r w:rsidRPr="00DE78DD">
        <w:rPr>
          <w:rFonts w:cs="Calibri"/>
          <w:sz w:val="24"/>
          <w:szCs w:val="24"/>
        </w:rPr>
        <w:lastRenderedPageBreak/>
        <w:t>missing’, i.e. they do not return home as expected and are not contactable. Staying Put providers are also requested to contact the personal adviser if they suspect a young person has gone missing. Out of hours they should contact Gateshead’s Emergency Duty Team (EDT).</w:t>
      </w:r>
    </w:p>
    <w:p w:rsidR="00AC1F76" w:rsidRPr="00DE78DD" w:rsidRDefault="00AC1F76" w:rsidP="00AC1F76">
      <w:pPr>
        <w:ind w:left="720"/>
        <w:jc w:val="both"/>
        <w:rPr>
          <w:rFonts w:cs="Calibri"/>
          <w:sz w:val="24"/>
          <w:szCs w:val="24"/>
        </w:rPr>
      </w:pPr>
      <w:r w:rsidRPr="00DE78DD">
        <w:rPr>
          <w:rFonts w:cs="Calibri"/>
          <w:b/>
          <w:bCs/>
          <w:sz w:val="24"/>
          <w:szCs w:val="24"/>
        </w:rPr>
        <w:t>Health and Safety</w:t>
      </w:r>
    </w:p>
    <w:p w:rsidR="00AC1F76" w:rsidRPr="00DE78DD" w:rsidRDefault="00AC1F76" w:rsidP="00AC1F76">
      <w:pPr>
        <w:ind w:left="720"/>
        <w:jc w:val="both"/>
        <w:rPr>
          <w:rFonts w:cs="Calibri"/>
          <w:sz w:val="24"/>
          <w:szCs w:val="24"/>
        </w:rPr>
      </w:pPr>
      <w:r w:rsidRPr="00DE78DD">
        <w:rPr>
          <w:rFonts w:cs="Calibri"/>
          <w:sz w:val="24"/>
          <w:szCs w:val="24"/>
        </w:rPr>
        <w:t xml:space="preserve">Staying Put providers are expected to comply with Health and Safety requirements of the programme and their obligations as landlords. This </w:t>
      </w:r>
      <w:r>
        <w:rPr>
          <w:rFonts w:cs="Calibri"/>
          <w:sz w:val="24"/>
          <w:szCs w:val="24"/>
        </w:rPr>
        <w:t>may</w:t>
      </w:r>
      <w:r w:rsidRPr="00DE78DD">
        <w:rPr>
          <w:rFonts w:cs="Calibri"/>
          <w:sz w:val="24"/>
          <w:szCs w:val="24"/>
        </w:rPr>
        <w:t xml:space="preserve"> include: </w:t>
      </w:r>
    </w:p>
    <w:p w:rsidR="00AC1F76" w:rsidRPr="00C442BD" w:rsidRDefault="00AC1F76" w:rsidP="00AC1F76">
      <w:pPr>
        <w:pStyle w:val="ListParagraph"/>
        <w:numPr>
          <w:ilvl w:val="0"/>
          <w:numId w:val="6"/>
        </w:numPr>
        <w:jc w:val="both"/>
        <w:rPr>
          <w:rFonts w:cs="Calibri"/>
          <w:sz w:val="24"/>
          <w:szCs w:val="24"/>
        </w:rPr>
      </w:pPr>
      <w:r w:rsidRPr="00C442BD">
        <w:rPr>
          <w:rFonts w:cs="Calibri"/>
          <w:sz w:val="24"/>
          <w:szCs w:val="24"/>
        </w:rPr>
        <w:t xml:space="preserve">Annual gas safety certification and servicing </w:t>
      </w:r>
    </w:p>
    <w:p w:rsidR="00AC1F76" w:rsidRPr="00C442BD" w:rsidRDefault="00AC1F76" w:rsidP="00AC1F76">
      <w:pPr>
        <w:pStyle w:val="ListParagraph"/>
        <w:numPr>
          <w:ilvl w:val="0"/>
          <w:numId w:val="6"/>
        </w:numPr>
        <w:jc w:val="both"/>
        <w:rPr>
          <w:rFonts w:cs="Calibri"/>
          <w:sz w:val="24"/>
          <w:szCs w:val="24"/>
        </w:rPr>
      </w:pPr>
      <w:r w:rsidRPr="00C442BD">
        <w:rPr>
          <w:rFonts w:cs="Calibri"/>
          <w:sz w:val="24"/>
          <w:szCs w:val="24"/>
        </w:rPr>
        <w:t xml:space="preserve">Appropriately insuring vehicles if intending to transport the young person </w:t>
      </w:r>
    </w:p>
    <w:p w:rsidR="00AC1F76" w:rsidRPr="00C442BD" w:rsidRDefault="00AC1F76" w:rsidP="00AC1F76">
      <w:pPr>
        <w:pStyle w:val="ListParagraph"/>
        <w:numPr>
          <w:ilvl w:val="0"/>
          <w:numId w:val="6"/>
        </w:numPr>
        <w:jc w:val="both"/>
        <w:rPr>
          <w:rFonts w:cs="Calibri"/>
          <w:sz w:val="24"/>
          <w:szCs w:val="24"/>
        </w:rPr>
      </w:pPr>
      <w:r w:rsidRPr="00C442BD">
        <w:rPr>
          <w:rFonts w:cs="Calibri"/>
          <w:sz w:val="24"/>
          <w:szCs w:val="24"/>
        </w:rPr>
        <w:t xml:space="preserve">Fire safety – home fire safety risk assessment </w:t>
      </w:r>
    </w:p>
    <w:p w:rsidR="00AC1F76" w:rsidRPr="00C442BD" w:rsidRDefault="00AC1F76" w:rsidP="00AC1F76">
      <w:pPr>
        <w:pStyle w:val="ListParagraph"/>
        <w:numPr>
          <w:ilvl w:val="0"/>
          <w:numId w:val="6"/>
        </w:numPr>
        <w:jc w:val="both"/>
        <w:rPr>
          <w:rFonts w:cs="Calibri"/>
          <w:sz w:val="24"/>
          <w:szCs w:val="24"/>
        </w:rPr>
      </w:pPr>
      <w:r w:rsidRPr="00C442BD">
        <w:rPr>
          <w:rFonts w:cs="Calibri"/>
          <w:sz w:val="24"/>
          <w:szCs w:val="24"/>
        </w:rPr>
        <w:t xml:space="preserve">A six monthly health and safety assessment </w:t>
      </w:r>
    </w:p>
    <w:p w:rsidR="00AC1F76" w:rsidRPr="00C442BD" w:rsidRDefault="00AC1F76" w:rsidP="00AC1F76">
      <w:pPr>
        <w:pStyle w:val="ListParagraph"/>
        <w:numPr>
          <w:ilvl w:val="0"/>
          <w:numId w:val="6"/>
        </w:numPr>
        <w:jc w:val="both"/>
        <w:rPr>
          <w:rFonts w:cs="Calibri"/>
          <w:sz w:val="24"/>
          <w:szCs w:val="24"/>
        </w:rPr>
      </w:pPr>
      <w:r w:rsidRPr="00C442BD">
        <w:rPr>
          <w:rFonts w:cs="Calibri"/>
          <w:sz w:val="24"/>
          <w:szCs w:val="24"/>
        </w:rPr>
        <w:t xml:space="preserve">Notification of any structural repairs/changes to the house </w:t>
      </w:r>
    </w:p>
    <w:p w:rsidR="00AC1F76" w:rsidRPr="00DE78DD" w:rsidRDefault="00AC1F76" w:rsidP="00AC1F76">
      <w:pPr>
        <w:ind w:left="720"/>
        <w:jc w:val="both"/>
        <w:rPr>
          <w:rFonts w:cs="Calibri"/>
          <w:sz w:val="24"/>
          <w:szCs w:val="24"/>
        </w:rPr>
      </w:pPr>
    </w:p>
    <w:p w:rsidR="00AC1F76" w:rsidRPr="00DE78DD" w:rsidRDefault="00AC1F76" w:rsidP="00AC1F76">
      <w:pPr>
        <w:ind w:left="720"/>
        <w:jc w:val="both"/>
        <w:rPr>
          <w:rFonts w:cs="Calibri"/>
          <w:sz w:val="24"/>
          <w:szCs w:val="24"/>
        </w:rPr>
      </w:pPr>
      <w:r w:rsidRPr="00DE78DD">
        <w:rPr>
          <w:rFonts w:cs="Calibri"/>
          <w:b/>
          <w:bCs/>
          <w:sz w:val="24"/>
          <w:szCs w:val="24"/>
        </w:rPr>
        <w:t xml:space="preserve">Mortgage, Insurance, Tax and Welfare Benefits </w:t>
      </w:r>
    </w:p>
    <w:p w:rsidR="00AC1F76" w:rsidRPr="00DE78DD" w:rsidRDefault="00AC1F76" w:rsidP="00AC1F76">
      <w:pPr>
        <w:ind w:left="720"/>
        <w:jc w:val="both"/>
        <w:rPr>
          <w:rFonts w:cs="Calibri"/>
          <w:sz w:val="24"/>
          <w:szCs w:val="24"/>
        </w:rPr>
      </w:pPr>
      <w:r w:rsidRPr="00DE78DD">
        <w:rPr>
          <w:rFonts w:cs="Calibri"/>
          <w:sz w:val="24"/>
          <w:szCs w:val="24"/>
        </w:rPr>
        <w:t xml:space="preserve">Staying Put Providers are expected to make their own enquiries with the following agencies to ascertain how Staying Put remuneration and arrangements may affect their financial circumstances: </w:t>
      </w:r>
    </w:p>
    <w:p w:rsidR="00AC1F76" w:rsidRPr="00DE78DD" w:rsidRDefault="00AC1F76" w:rsidP="00AC1F76">
      <w:pPr>
        <w:pStyle w:val="ListParagraph"/>
        <w:numPr>
          <w:ilvl w:val="0"/>
          <w:numId w:val="7"/>
        </w:numPr>
        <w:jc w:val="both"/>
        <w:rPr>
          <w:rFonts w:cs="Calibri"/>
          <w:sz w:val="24"/>
          <w:szCs w:val="24"/>
        </w:rPr>
      </w:pPr>
      <w:r w:rsidRPr="00DE78DD">
        <w:rPr>
          <w:rFonts w:cs="Calibri"/>
          <w:sz w:val="24"/>
          <w:szCs w:val="24"/>
        </w:rPr>
        <w:t xml:space="preserve">HMRC </w:t>
      </w:r>
    </w:p>
    <w:p w:rsidR="00AC1F76" w:rsidRPr="00DE78DD" w:rsidRDefault="00AC1F76" w:rsidP="00AC1F76">
      <w:pPr>
        <w:pStyle w:val="ListParagraph"/>
        <w:numPr>
          <w:ilvl w:val="0"/>
          <w:numId w:val="7"/>
        </w:numPr>
        <w:jc w:val="both"/>
        <w:rPr>
          <w:rFonts w:cs="Calibri"/>
          <w:sz w:val="24"/>
          <w:szCs w:val="24"/>
        </w:rPr>
      </w:pPr>
      <w:r w:rsidRPr="00DE78DD">
        <w:rPr>
          <w:rFonts w:cs="Calibri"/>
          <w:sz w:val="24"/>
          <w:szCs w:val="24"/>
        </w:rPr>
        <w:t xml:space="preserve">Department of Work and Pensions </w:t>
      </w:r>
    </w:p>
    <w:p w:rsidR="00AC1F76" w:rsidRPr="00DE78DD" w:rsidRDefault="00AC1F76" w:rsidP="00AC1F76">
      <w:pPr>
        <w:pStyle w:val="ListParagraph"/>
        <w:numPr>
          <w:ilvl w:val="0"/>
          <w:numId w:val="7"/>
        </w:numPr>
        <w:jc w:val="both"/>
        <w:rPr>
          <w:rFonts w:cs="Calibri"/>
          <w:sz w:val="24"/>
          <w:szCs w:val="24"/>
        </w:rPr>
      </w:pPr>
      <w:r w:rsidRPr="00DE78DD">
        <w:rPr>
          <w:rFonts w:cs="Calibri"/>
          <w:sz w:val="24"/>
          <w:szCs w:val="24"/>
        </w:rPr>
        <w:t xml:space="preserve">Mortgage lender </w:t>
      </w:r>
    </w:p>
    <w:p w:rsidR="00AC1F76" w:rsidRPr="00DE78DD" w:rsidRDefault="00AC1F76" w:rsidP="00AC1F76">
      <w:pPr>
        <w:pStyle w:val="ListParagraph"/>
        <w:numPr>
          <w:ilvl w:val="0"/>
          <w:numId w:val="7"/>
        </w:numPr>
        <w:jc w:val="both"/>
        <w:rPr>
          <w:rFonts w:cs="Calibri"/>
          <w:sz w:val="24"/>
          <w:szCs w:val="24"/>
        </w:rPr>
      </w:pPr>
      <w:r w:rsidRPr="00DE78DD">
        <w:rPr>
          <w:rFonts w:cs="Calibri"/>
          <w:sz w:val="24"/>
          <w:szCs w:val="24"/>
        </w:rPr>
        <w:t xml:space="preserve">Household and buildings insurance provider </w:t>
      </w:r>
    </w:p>
    <w:p w:rsidR="00AC1F76" w:rsidRPr="00DE78DD" w:rsidRDefault="00AC1F76" w:rsidP="00AC1F76">
      <w:pPr>
        <w:ind w:left="720"/>
        <w:jc w:val="both"/>
        <w:rPr>
          <w:rFonts w:cs="Calibri"/>
          <w:sz w:val="24"/>
          <w:szCs w:val="24"/>
        </w:rPr>
      </w:pPr>
      <w:r w:rsidRPr="00DE78DD">
        <w:rPr>
          <w:rFonts w:cs="Calibri"/>
          <w:sz w:val="24"/>
          <w:szCs w:val="24"/>
        </w:rPr>
        <w:t xml:space="preserve">This may vary according to each young person’s circumstances: Personal Adviser/Supervising social worker will be able to advise you of the basis for the remuneration you receive in each case. </w:t>
      </w:r>
    </w:p>
    <w:p w:rsidR="00AC1F76" w:rsidRPr="00DE78DD" w:rsidRDefault="00AC1F76" w:rsidP="00AC1F76">
      <w:pPr>
        <w:ind w:left="720"/>
        <w:jc w:val="both"/>
        <w:rPr>
          <w:rFonts w:cs="Calibri"/>
          <w:sz w:val="24"/>
          <w:szCs w:val="24"/>
        </w:rPr>
      </w:pPr>
      <w:r w:rsidRPr="00DE78DD">
        <w:rPr>
          <w:rFonts w:cs="Calibri"/>
          <w:b/>
          <w:bCs/>
          <w:sz w:val="24"/>
          <w:szCs w:val="24"/>
        </w:rPr>
        <w:t>Financial Arrangements and Payment Errors</w:t>
      </w:r>
    </w:p>
    <w:p w:rsidR="00AC1F76" w:rsidRPr="00DE78DD" w:rsidRDefault="00AC1F76" w:rsidP="00AC1F76">
      <w:pPr>
        <w:ind w:left="720"/>
        <w:jc w:val="both"/>
        <w:rPr>
          <w:rFonts w:cs="Calibri"/>
          <w:sz w:val="24"/>
          <w:szCs w:val="24"/>
        </w:rPr>
      </w:pPr>
      <w:r w:rsidRPr="00DE78DD">
        <w:rPr>
          <w:rFonts w:cs="Calibri"/>
          <w:sz w:val="24"/>
          <w:szCs w:val="24"/>
        </w:rPr>
        <w:t>You will receive remuneration from Gateshead Council by BACS to your nominated bank account in respect of each young person. You are responsible for checking your bank account regularly (at least monthly) and to ensure</w:t>
      </w:r>
      <w:r w:rsidRPr="00DE78DD">
        <w:rPr>
          <w:rFonts w:cs="Calibri"/>
          <w:color w:val="000000"/>
          <w:sz w:val="24"/>
          <w:szCs w:val="24"/>
        </w:rPr>
        <w:t xml:space="preserve"> </w:t>
      </w:r>
      <w:r w:rsidRPr="00DE78DD">
        <w:rPr>
          <w:rFonts w:cs="Calibri"/>
          <w:sz w:val="24"/>
          <w:szCs w:val="24"/>
        </w:rPr>
        <w:t>the payments are correct. You are also responsible for alerting Gateshead Council to any payment errors. In the event of an overpayment to you, you agree to repay Gateshead Council the excess in full.</w:t>
      </w:r>
    </w:p>
    <w:p w:rsidR="00AC1F76" w:rsidRPr="00DE78DD" w:rsidRDefault="00AC1F76" w:rsidP="00AC1F76">
      <w:pPr>
        <w:ind w:left="720"/>
        <w:jc w:val="both"/>
        <w:rPr>
          <w:rFonts w:cs="Calibri"/>
          <w:sz w:val="24"/>
          <w:szCs w:val="24"/>
        </w:rPr>
      </w:pPr>
      <w:r w:rsidRPr="00DE78DD">
        <w:rPr>
          <w:rFonts w:cs="Calibri"/>
          <w:b/>
          <w:bCs/>
          <w:sz w:val="24"/>
          <w:szCs w:val="24"/>
        </w:rPr>
        <w:t>Part C</w:t>
      </w:r>
    </w:p>
    <w:p w:rsidR="00AC1F76" w:rsidRPr="00DE78DD" w:rsidRDefault="00AC1F76" w:rsidP="00AC1F76">
      <w:pPr>
        <w:ind w:left="720"/>
        <w:jc w:val="both"/>
        <w:rPr>
          <w:rFonts w:cs="Calibri"/>
          <w:sz w:val="24"/>
          <w:szCs w:val="24"/>
        </w:rPr>
      </w:pPr>
      <w:r w:rsidRPr="00DE78DD">
        <w:rPr>
          <w:rFonts w:cs="Calibri"/>
          <w:b/>
          <w:bCs/>
          <w:sz w:val="24"/>
          <w:szCs w:val="24"/>
        </w:rPr>
        <w:t>Gateshead Council Duties Towards Staying Put Providers</w:t>
      </w:r>
    </w:p>
    <w:p w:rsidR="00AC1F76" w:rsidRPr="00DE78DD" w:rsidRDefault="00AC1F76" w:rsidP="00AC1F76">
      <w:pPr>
        <w:ind w:left="720"/>
        <w:jc w:val="both"/>
        <w:rPr>
          <w:rFonts w:cs="Calibri"/>
          <w:sz w:val="24"/>
          <w:szCs w:val="24"/>
        </w:rPr>
      </w:pPr>
      <w:r w:rsidRPr="00DE78DD">
        <w:rPr>
          <w:rFonts w:cs="Calibri"/>
          <w:b/>
          <w:bCs/>
          <w:sz w:val="24"/>
          <w:szCs w:val="24"/>
        </w:rPr>
        <w:lastRenderedPageBreak/>
        <w:t>Agency</w:t>
      </w:r>
    </w:p>
    <w:p w:rsidR="00AC1F76" w:rsidRPr="00DE78DD" w:rsidRDefault="00AC1F76" w:rsidP="00AC1F76">
      <w:pPr>
        <w:ind w:left="720"/>
        <w:jc w:val="both"/>
        <w:rPr>
          <w:rFonts w:cs="Calibri"/>
          <w:sz w:val="24"/>
          <w:szCs w:val="24"/>
        </w:rPr>
      </w:pPr>
      <w:r w:rsidRPr="00DE78DD">
        <w:rPr>
          <w:rFonts w:cs="Calibri"/>
          <w:sz w:val="24"/>
          <w:szCs w:val="24"/>
        </w:rPr>
        <w:t xml:space="preserve">Gateshead Council will act as your agent in respect of: </w:t>
      </w:r>
    </w:p>
    <w:p w:rsidR="00AC1F76" w:rsidRPr="00DE78DD" w:rsidRDefault="00AC1F76" w:rsidP="00AC1F76">
      <w:pPr>
        <w:pStyle w:val="ListParagraph"/>
        <w:numPr>
          <w:ilvl w:val="0"/>
          <w:numId w:val="8"/>
        </w:numPr>
        <w:jc w:val="both"/>
        <w:rPr>
          <w:rFonts w:cs="Calibri"/>
          <w:sz w:val="24"/>
          <w:szCs w:val="24"/>
        </w:rPr>
      </w:pPr>
      <w:r w:rsidRPr="00DE78DD">
        <w:rPr>
          <w:rFonts w:cs="Calibri"/>
          <w:sz w:val="24"/>
          <w:szCs w:val="24"/>
        </w:rPr>
        <w:t xml:space="preserve">Coordinating the transition from a foster placement to a staying put arrangement (technically a landlord/lodger relationship) </w:t>
      </w:r>
    </w:p>
    <w:p w:rsidR="00AC1F76" w:rsidRDefault="00AC1F76" w:rsidP="00AC1F76">
      <w:pPr>
        <w:pStyle w:val="ListParagraph"/>
        <w:numPr>
          <w:ilvl w:val="0"/>
          <w:numId w:val="8"/>
        </w:numPr>
        <w:jc w:val="both"/>
        <w:rPr>
          <w:rFonts w:cs="Calibri"/>
          <w:sz w:val="24"/>
          <w:szCs w:val="24"/>
        </w:rPr>
      </w:pPr>
      <w:r w:rsidRPr="00D7174D">
        <w:rPr>
          <w:rFonts w:cs="Calibri"/>
          <w:sz w:val="24"/>
          <w:szCs w:val="24"/>
        </w:rPr>
        <w:t xml:space="preserve">Drafting, completing and reviewing the Staying Put </w:t>
      </w:r>
    </w:p>
    <w:p w:rsidR="00AC1F76" w:rsidRPr="00D7174D" w:rsidRDefault="00AC1F76" w:rsidP="00AC1F76">
      <w:pPr>
        <w:pStyle w:val="ListParagraph"/>
        <w:numPr>
          <w:ilvl w:val="0"/>
          <w:numId w:val="8"/>
        </w:numPr>
        <w:jc w:val="both"/>
        <w:rPr>
          <w:rFonts w:cs="Calibri"/>
          <w:sz w:val="24"/>
          <w:szCs w:val="24"/>
        </w:rPr>
      </w:pPr>
      <w:r w:rsidRPr="00D7174D">
        <w:rPr>
          <w:rFonts w:cs="Calibri"/>
          <w:sz w:val="24"/>
          <w:szCs w:val="24"/>
        </w:rPr>
        <w:t xml:space="preserve">Coordinating remuneration as set out in ‘Rent and Charges’ below </w:t>
      </w:r>
    </w:p>
    <w:p w:rsidR="00AC1F76" w:rsidRPr="00DE78DD" w:rsidRDefault="00AC1F76" w:rsidP="00AC1F76">
      <w:pPr>
        <w:ind w:left="720"/>
        <w:jc w:val="both"/>
        <w:rPr>
          <w:rFonts w:cs="Calibri"/>
          <w:sz w:val="24"/>
          <w:szCs w:val="24"/>
        </w:rPr>
      </w:pPr>
    </w:p>
    <w:p w:rsidR="00AC1F76" w:rsidRPr="00DE78DD" w:rsidRDefault="00AC1F76" w:rsidP="00AC1F76">
      <w:pPr>
        <w:ind w:left="720"/>
        <w:jc w:val="both"/>
        <w:rPr>
          <w:rFonts w:cs="Calibri"/>
          <w:sz w:val="24"/>
          <w:szCs w:val="24"/>
        </w:rPr>
      </w:pPr>
      <w:r w:rsidRPr="00DE78DD">
        <w:rPr>
          <w:rFonts w:cs="Calibri"/>
          <w:b/>
          <w:bCs/>
          <w:sz w:val="24"/>
          <w:szCs w:val="24"/>
        </w:rPr>
        <w:t>Supervision, Support and Training</w:t>
      </w:r>
    </w:p>
    <w:p w:rsidR="00AC1F76" w:rsidRPr="00DE78DD" w:rsidRDefault="00AC1F76" w:rsidP="00AC1F76">
      <w:pPr>
        <w:ind w:left="720"/>
        <w:jc w:val="both"/>
        <w:rPr>
          <w:rFonts w:cs="Calibri"/>
          <w:sz w:val="24"/>
          <w:szCs w:val="24"/>
        </w:rPr>
      </w:pPr>
      <w:r w:rsidRPr="00DE78DD">
        <w:rPr>
          <w:rFonts w:cs="Calibri"/>
          <w:sz w:val="24"/>
          <w:szCs w:val="24"/>
        </w:rPr>
        <w:t xml:space="preserve">Gateshead Council has a duty to provide you with support and supervision in your role as a Staying Put provider and will do this by the following means: </w:t>
      </w:r>
    </w:p>
    <w:p w:rsidR="00AC1F76" w:rsidRPr="00DE78DD" w:rsidRDefault="00AC1F76" w:rsidP="00AC1F76">
      <w:pPr>
        <w:ind w:left="720"/>
        <w:jc w:val="both"/>
        <w:rPr>
          <w:rFonts w:cs="Calibri"/>
          <w:sz w:val="24"/>
          <w:szCs w:val="24"/>
        </w:rPr>
      </w:pPr>
      <w:r w:rsidRPr="00DE78DD">
        <w:rPr>
          <w:rFonts w:cs="Calibri"/>
          <w:sz w:val="24"/>
          <w:szCs w:val="24"/>
        </w:rPr>
        <w:t xml:space="preserve">Provide you with supervision, support and guidance to help you operate within the standards and policies of the staying put arrangement </w:t>
      </w:r>
    </w:p>
    <w:p w:rsidR="00AC1F76" w:rsidRPr="00DE78DD" w:rsidRDefault="00AC1F76" w:rsidP="00AC1F76">
      <w:pPr>
        <w:ind w:left="720"/>
        <w:jc w:val="both"/>
        <w:rPr>
          <w:rFonts w:cs="Calibri"/>
          <w:sz w:val="24"/>
          <w:szCs w:val="24"/>
        </w:rPr>
      </w:pPr>
      <w:r w:rsidRPr="00DE78DD">
        <w:rPr>
          <w:rFonts w:cs="Calibri"/>
          <w:sz w:val="24"/>
          <w:szCs w:val="24"/>
        </w:rPr>
        <w:t xml:space="preserve">Your named worker will arrange supervisory meetings with you that have a clear purpose. A record of the meetings will be kept on your file </w:t>
      </w:r>
    </w:p>
    <w:p w:rsidR="00AC1F76" w:rsidRPr="00DE78DD" w:rsidRDefault="00AC1F76" w:rsidP="00AC1F76">
      <w:pPr>
        <w:ind w:left="720"/>
        <w:jc w:val="both"/>
        <w:rPr>
          <w:rFonts w:cs="Calibri"/>
          <w:sz w:val="24"/>
          <w:szCs w:val="24"/>
        </w:rPr>
      </w:pPr>
      <w:r w:rsidRPr="00DE78DD">
        <w:rPr>
          <w:rFonts w:cs="Calibri"/>
          <w:sz w:val="24"/>
          <w:szCs w:val="24"/>
        </w:rPr>
        <w:t xml:space="preserve">Gateshead Council has duties to: </w:t>
      </w:r>
    </w:p>
    <w:p w:rsidR="00AC1F76" w:rsidRPr="00DE78DD" w:rsidRDefault="00AC1F76" w:rsidP="00AC1F76">
      <w:pPr>
        <w:ind w:left="720"/>
        <w:jc w:val="both"/>
        <w:rPr>
          <w:rFonts w:cs="Calibri"/>
          <w:sz w:val="24"/>
          <w:szCs w:val="24"/>
        </w:rPr>
      </w:pPr>
      <w:r w:rsidRPr="00DE78DD">
        <w:rPr>
          <w:rFonts w:cs="Calibri"/>
          <w:sz w:val="24"/>
          <w:szCs w:val="24"/>
        </w:rPr>
        <w:t xml:space="preserve">Assist you in dealing with, or gaining access to, other services such as Connexions </w:t>
      </w:r>
    </w:p>
    <w:p w:rsidR="00AC1F76" w:rsidRPr="00DE78DD" w:rsidRDefault="00AC1F76" w:rsidP="00AC1F76">
      <w:pPr>
        <w:ind w:left="720"/>
        <w:jc w:val="both"/>
        <w:rPr>
          <w:rFonts w:cs="Calibri"/>
          <w:sz w:val="24"/>
          <w:szCs w:val="24"/>
        </w:rPr>
      </w:pPr>
      <w:r w:rsidRPr="00DE78DD">
        <w:rPr>
          <w:rFonts w:cs="Calibri"/>
          <w:sz w:val="24"/>
          <w:szCs w:val="24"/>
        </w:rPr>
        <w:t xml:space="preserve">Give you practical support in promoting health, educational attainment, employment and leisure activities of the young person by: </w:t>
      </w:r>
    </w:p>
    <w:p w:rsidR="00AC1F76" w:rsidRPr="00DE78DD" w:rsidRDefault="00AC1F76" w:rsidP="00AC1F76">
      <w:pPr>
        <w:ind w:left="720"/>
        <w:jc w:val="both"/>
        <w:rPr>
          <w:rFonts w:cs="Calibri"/>
          <w:sz w:val="24"/>
          <w:szCs w:val="24"/>
        </w:rPr>
      </w:pPr>
      <w:r w:rsidRPr="00DE78DD">
        <w:rPr>
          <w:rFonts w:cs="Calibri"/>
          <w:sz w:val="24"/>
          <w:szCs w:val="24"/>
        </w:rPr>
        <w:t xml:space="preserve">Providing you information and assistance in these areas, including training events </w:t>
      </w:r>
    </w:p>
    <w:p w:rsidR="00AC1F76" w:rsidRPr="00DE78DD" w:rsidRDefault="00AC1F76" w:rsidP="00AC1F76">
      <w:pPr>
        <w:ind w:left="720"/>
        <w:jc w:val="both"/>
        <w:rPr>
          <w:rFonts w:cs="Calibri"/>
          <w:sz w:val="24"/>
          <w:szCs w:val="24"/>
        </w:rPr>
      </w:pPr>
      <w:r w:rsidRPr="00DE78DD">
        <w:rPr>
          <w:rFonts w:cs="Calibri"/>
          <w:sz w:val="24"/>
          <w:szCs w:val="24"/>
        </w:rPr>
        <w:t xml:space="preserve">Ensuring the young person is supported with any special health needs, such as through individual support, aids or equipment arising </w:t>
      </w:r>
    </w:p>
    <w:p w:rsidR="00AC1F76" w:rsidRPr="00DE78DD" w:rsidRDefault="00AC1F76" w:rsidP="00AC1F76">
      <w:pPr>
        <w:ind w:left="720"/>
        <w:jc w:val="both"/>
        <w:rPr>
          <w:rFonts w:cs="Calibri"/>
          <w:sz w:val="24"/>
          <w:szCs w:val="24"/>
        </w:rPr>
      </w:pPr>
      <w:r w:rsidRPr="00DE78DD">
        <w:rPr>
          <w:rFonts w:cs="Calibri"/>
          <w:sz w:val="24"/>
          <w:szCs w:val="24"/>
        </w:rPr>
        <w:t xml:space="preserve">Providing, or enabling access to, equipment as may be necessary to meet the educational needs of the young person </w:t>
      </w:r>
    </w:p>
    <w:p w:rsidR="00AC1F76" w:rsidRPr="00DE78DD" w:rsidRDefault="00AC1F76" w:rsidP="00AC1F76">
      <w:pPr>
        <w:ind w:left="720"/>
        <w:jc w:val="both"/>
        <w:rPr>
          <w:rFonts w:cs="Calibri"/>
          <w:sz w:val="24"/>
          <w:szCs w:val="24"/>
        </w:rPr>
      </w:pPr>
      <w:r w:rsidRPr="00DE78DD">
        <w:rPr>
          <w:rFonts w:cs="Calibri"/>
          <w:sz w:val="24"/>
          <w:szCs w:val="24"/>
        </w:rPr>
        <w:t xml:space="preserve">Encourage and support your continuing development by providing training in key areas, relevant to your needs as identified in supervision meetings </w:t>
      </w:r>
    </w:p>
    <w:p w:rsidR="00AC1F76" w:rsidRPr="00DE78DD" w:rsidRDefault="00AC1F76" w:rsidP="00AC1F76">
      <w:pPr>
        <w:ind w:left="720"/>
        <w:jc w:val="both"/>
        <w:rPr>
          <w:rFonts w:cs="Calibri"/>
          <w:sz w:val="24"/>
          <w:szCs w:val="24"/>
        </w:rPr>
      </w:pPr>
      <w:r w:rsidRPr="00DE78DD">
        <w:rPr>
          <w:rFonts w:cs="Calibri"/>
          <w:sz w:val="24"/>
          <w:szCs w:val="24"/>
        </w:rPr>
        <w:t xml:space="preserve">Convene forums to provide you the opportunity to share experiences with other providers and to contribute to the development of the service </w:t>
      </w:r>
    </w:p>
    <w:p w:rsidR="00AC1F76" w:rsidRPr="00DE78DD" w:rsidRDefault="00AC1F76" w:rsidP="00AC1F76">
      <w:pPr>
        <w:ind w:left="720"/>
        <w:jc w:val="both"/>
        <w:rPr>
          <w:rFonts w:cs="Calibri"/>
          <w:sz w:val="24"/>
          <w:szCs w:val="24"/>
        </w:rPr>
      </w:pPr>
      <w:r w:rsidRPr="00DE78DD">
        <w:rPr>
          <w:rFonts w:cs="Calibri"/>
          <w:sz w:val="24"/>
          <w:szCs w:val="24"/>
        </w:rPr>
        <w:t>Training and forums will be provided at convenient times and venues.</w:t>
      </w:r>
    </w:p>
    <w:p w:rsidR="00AC1F76" w:rsidRPr="00DE78DD" w:rsidRDefault="00AC1F76" w:rsidP="00AC1F76">
      <w:pPr>
        <w:ind w:left="720"/>
        <w:jc w:val="both"/>
        <w:rPr>
          <w:rFonts w:cs="Calibri"/>
          <w:sz w:val="24"/>
          <w:szCs w:val="24"/>
        </w:rPr>
      </w:pPr>
      <w:r w:rsidRPr="00DE78DD">
        <w:rPr>
          <w:rFonts w:cs="Calibri"/>
          <w:b/>
          <w:bCs/>
          <w:sz w:val="24"/>
          <w:szCs w:val="24"/>
        </w:rPr>
        <w:t>Rent and Charges</w:t>
      </w:r>
    </w:p>
    <w:p w:rsidR="00AC1F76" w:rsidRPr="00DE78DD" w:rsidRDefault="00AC1F76" w:rsidP="00AC1F76">
      <w:pPr>
        <w:ind w:left="720"/>
        <w:jc w:val="both"/>
        <w:rPr>
          <w:rFonts w:cs="Calibri"/>
          <w:sz w:val="24"/>
          <w:szCs w:val="24"/>
        </w:rPr>
      </w:pPr>
      <w:r w:rsidRPr="00DE78DD">
        <w:rPr>
          <w:rFonts w:cs="Calibri"/>
          <w:sz w:val="24"/>
          <w:szCs w:val="24"/>
        </w:rPr>
        <w:t xml:space="preserve">You will receive remuneration of amounts comprising: </w:t>
      </w:r>
    </w:p>
    <w:p w:rsidR="00AC1F76" w:rsidRPr="00DE78DD" w:rsidRDefault="00AC1F76" w:rsidP="00AC1F76">
      <w:pPr>
        <w:ind w:left="720"/>
        <w:jc w:val="both"/>
        <w:rPr>
          <w:rFonts w:cs="Calibri"/>
          <w:sz w:val="24"/>
          <w:szCs w:val="24"/>
        </w:rPr>
      </w:pPr>
      <w:r w:rsidRPr="00DE78DD">
        <w:rPr>
          <w:rFonts w:cs="Calibri"/>
          <w:sz w:val="24"/>
          <w:szCs w:val="24"/>
        </w:rPr>
        <w:lastRenderedPageBreak/>
        <w:t>If the Young Person is eligible for Housing Benefit they will be expected to establish a claim. They must agree to have their Housing Benefit paid directly as follows:</w:t>
      </w:r>
    </w:p>
    <w:p w:rsidR="00AC1F76" w:rsidRPr="00DE78DD" w:rsidRDefault="00AC1F76" w:rsidP="00AC1F76">
      <w:pPr>
        <w:ind w:left="720"/>
        <w:jc w:val="both"/>
        <w:rPr>
          <w:rFonts w:cs="Calibri"/>
          <w:sz w:val="24"/>
          <w:szCs w:val="24"/>
        </w:rPr>
      </w:pPr>
    </w:p>
    <w:p w:rsidR="00AC1F76" w:rsidRPr="00DE78DD" w:rsidRDefault="00AC1F76" w:rsidP="00AC1F76">
      <w:pPr>
        <w:ind w:left="720"/>
        <w:jc w:val="both"/>
        <w:rPr>
          <w:rFonts w:cs="Calibri"/>
          <w:b/>
          <w:bCs/>
          <w:sz w:val="24"/>
          <w:szCs w:val="24"/>
        </w:rPr>
      </w:pPr>
    </w:p>
    <w:p w:rsidR="00AC1F76" w:rsidRPr="00DE78DD" w:rsidRDefault="00AC1F76" w:rsidP="00AC1F76">
      <w:pPr>
        <w:ind w:left="720"/>
        <w:jc w:val="both"/>
        <w:rPr>
          <w:rFonts w:cs="Calibri"/>
          <w:b/>
          <w:bCs/>
          <w:sz w:val="24"/>
          <w:szCs w:val="24"/>
        </w:rPr>
      </w:pPr>
    </w:p>
    <w:p w:rsidR="00AC1F76" w:rsidRPr="00D7174D" w:rsidRDefault="00AC1F76" w:rsidP="00AC1F76">
      <w:pPr>
        <w:ind w:left="720"/>
        <w:jc w:val="both"/>
        <w:rPr>
          <w:rFonts w:cs="Calibri"/>
          <w:b/>
          <w:bCs/>
          <w:sz w:val="28"/>
          <w:szCs w:val="28"/>
          <w:u w:val="single"/>
        </w:rPr>
      </w:pPr>
      <w:r w:rsidRPr="00D7174D">
        <w:rPr>
          <w:rFonts w:cs="Calibri"/>
          <w:b/>
          <w:bCs/>
          <w:sz w:val="28"/>
          <w:szCs w:val="28"/>
          <w:u w:val="single"/>
        </w:rPr>
        <w:t>Staying Put Agreement</w:t>
      </w:r>
    </w:p>
    <w:p w:rsidR="00AC1F76" w:rsidRPr="00DE78DD" w:rsidRDefault="00AC1F76" w:rsidP="00AC1F76">
      <w:pPr>
        <w:ind w:left="720"/>
        <w:jc w:val="both"/>
        <w:rPr>
          <w:rFonts w:cs="Calibri"/>
          <w:sz w:val="24"/>
          <w:szCs w:val="24"/>
        </w:rPr>
      </w:pPr>
      <w:r w:rsidRPr="00DE78DD">
        <w:rPr>
          <w:rFonts w:cs="Calibri"/>
          <w:b/>
          <w:bCs/>
          <w:sz w:val="24"/>
          <w:szCs w:val="24"/>
        </w:rPr>
        <w:t xml:space="preserve">The Purpose of the Agreement: </w:t>
      </w:r>
    </w:p>
    <w:p w:rsidR="00AC1F76" w:rsidRPr="00DE78DD" w:rsidRDefault="00AC1F76" w:rsidP="00AC1F76">
      <w:pPr>
        <w:ind w:left="720"/>
        <w:jc w:val="both"/>
        <w:rPr>
          <w:rFonts w:cs="Calibri"/>
          <w:sz w:val="24"/>
          <w:szCs w:val="24"/>
        </w:rPr>
      </w:pPr>
      <w:r w:rsidRPr="00DE78DD">
        <w:rPr>
          <w:rFonts w:cs="Calibri"/>
          <w:sz w:val="24"/>
          <w:szCs w:val="24"/>
        </w:rPr>
        <w:t xml:space="preserve">The purpose of this agreement is to – </w:t>
      </w:r>
    </w:p>
    <w:p w:rsidR="00AC1F76" w:rsidRPr="00DE78DD" w:rsidRDefault="00AC1F76" w:rsidP="00AC1F76">
      <w:pPr>
        <w:ind w:left="720"/>
        <w:jc w:val="both"/>
        <w:rPr>
          <w:rFonts w:cs="Calibri"/>
          <w:sz w:val="24"/>
          <w:szCs w:val="24"/>
        </w:rPr>
      </w:pPr>
      <w:r w:rsidRPr="00DE78DD">
        <w:rPr>
          <w:rFonts w:cs="Calibri"/>
          <w:sz w:val="24"/>
          <w:szCs w:val="24"/>
        </w:rPr>
        <w:t xml:space="preserve">Let you know what support you can expect from your Staying Put provider </w:t>
      </w:r>
    </w:p>
    <w:p w:rsidR="00AC1F76" w:rsidRPr="00DE78DD" w:rsidRDefault="00AC1F76" w:rsidP="00AC1F76">
      <w:pPr>
        <w:ind w:left="720"/>
        <w:jc w:val="both"/>
        <w:rPr>
          <w:rFonts w:cs="Calibri"/>
          <w:sz w:val="24"/>
          <w:szCs w:val="24"/>
        </w:rPr>
      </w:pPr>
      <w:r w:rsidRPr="00DE78DD">
        <w:rPr>
          <w:rFonts w:cs="Calibri"/>
          <w:sz w:val="24"/>
          <w:szCs w:val="24"/>
        </w:rPr>
        <w:t xml:space="preserve">To make clear the expectations that will be placed on you whilst you live in a Staying Put arrangement </w:t>
      </w:r>
    </w:p>
    <w:p w:rsidR="00AC1F76" w:rsidRPr="00DE78DD" w:rsidRDefault="00AC1F76" w:rsidP="00AC1F76">
      <w:pPr>
        <w:ind w:left="720"/>
        <w:jc w:val="both"/>
        <w:rPr>
          <w:rFonts w:cs="Calibri"/>
          <w:sz w:val="24"/>
          <w:szCs w:val="24"/>
        </w:rPr>
      </w:pPr>
      <w:r w:rsidRPr="00DE78DD">
        <w:rPr>
          <w:rFonts w:cs="Calibri"/>
          <w:sz w:val="24"/>
          <w:szCs w:val="24"/>
        </w:rPr>
        <w:t>To identify areas of support which will assist you to prepare for living independently at a time when you are ready to move on to accommodation that is suitable to your needs.</w:t>
      </w:r>
    </w:p>
    <w:p w:rsidR="00AC1F76" w:rsidRPr="00DE78DD" w:rsidRDefault="00AC1F76" w:rsidP="00AC1F76">
      <w:pPr>
        <w:ind w:left="720"/>
        <w:jc w:val="both"/>
        <w:rPr>
          <w:rFonts w:cs="Calibri"/>
          <w:sz w:val="24"/>
          <w:szCs w:val="24"/>
        </w:rPr>
      </w:pPr>
    </w:p>
    <w:p w:rsidR="00AC1F76" w:rsidRPr="00DE78DD" w:rsidRDefault="00AC1F76" w:rsidP="00AC1F76">
      <w:pPr>
        <w:ind w:left="720"/>
        <w:jc w:val="both"/>
        <w:rPr>
          <w:rFonts w:cs="Calibri"/>
          <w:sz w:val="24"/>
          <w:szCs w:val="24"/>
        </w:rPr>
      </w:pPr>
      <w:r w:rsidRPr="00DE78DD">
        <w:rPr>
          <w:rFonts w:cs="Calibri"/>
          <w:b/>
          <w:bCs/>
          <w:sz w:val="24"/>
          <w:szCs w:val="24"/>
        </w:rPr>
        <w:t xml:space="preserve">Name and details of Provider </w:t>
      </w:r>
    </w:p>
    <w:p w:rsidR="00AC1F76" w:rsidRPr="00DE78DD" w:rsidRDefault="00AC1F76" w:rsidP="00AC1F76">
      <w:pPr>
        <w:ind w:left="720"/>
        <w:jc w:val="both"/>
        <w:rPr>
          <w:rFonts w:cs="Calibri"/>
          <w:sz w:val="24"/>
          <w:szCs w:val="24"/>
        </w:rPr>
      </w:pPr>
      <w:r w:rsidRPr="00DE78DD">
        <w:rPr>
          <w:rFonts w:cs="Calibri"/>
          <w:sz w:val="24"/>
          <w:szCs w:val="24"/>
        </w:rPr>
        <w:t xml:space="preserve">Name: ………………………………………………………………………… </w:t>
      </w:r>
    </w:p>
    <w:p w:rsidR="00AC1F76" w:rsidRPr="00DE78DD" w:rsidRDefault="00AC1F76" w:rsidP="00AC1F76">
      <w:pPr>
        <w:ind w:left="720"/>
        <w:jc w:val="both"/>
        <w:rPr>
          <w:rFonts w:cs="Calibri"/>
          <w:sz w:val="24"/>
          <w:szCs w:val="24"/>
        </w:rPr>
      </w:pPr>
      <w:r w:rsidRPr="00DE78DD">
        <w:rPr>
          <w:rFonts w:cs="Calibri"/>
          <w:sz w:val="24"/>
          <w:szCs w:val="24"/>
        </w:rPr>
        <w:t xml:space="preserve">Address: …………………………………………………………………….. </w:t>
      </w:r>
    </w:p>
    <w:p w:rsidR="00AC1F76" w:rsidRPr="00DE78DD" w:rsidRDefault="00AC1F76" w:rsidP="00AC1F76">
      <w:pPr>
        <w:ind w:left="720"/>
        <w:jc w:val="both"/>
        <w:rPr>
          <w:rFonts w:cs="Calibri"/>
          <w:sz w:val="24"/>
          <w:szCs w:val="24"/>
        </w:rPr>
      </w:pPr>
      <w:r w:rsidRPr="00DE78DD">
        <w:rPr>
          <w:rFonts w:cs="Calibri"/>
          <w:sz w:val="24"/>
          <w:szCs w:val="24"/>
        </w:rPr>
        <w:t xml:space="preserve">………………………………………………………………………. </w:t>
      </w:r>
    </w:p>
    <w:p w:rsidR="00AC1F76" w:rsidRPr="00DE78DD" w:rsidRDefault="00AC1F76" w:rsidP="00AC1F76">
      <w:pPr>
        <w:ind w:left="720"/>
        <w:jc w:val="both"/>
        <w:rPr>
          <w:rFonts w:cs="Calibri"/>
          <w:sz w:val="24"/>
          <w:szCs w:val="24"/>
        </w:rPr>
      </w:pPr>
      <w:r w:rsidRPr="00DE78DD">
        <w:rPr>
          <w:rFonts w:cs="Calibri"/>
          <w:sz w:val="24"/>
          <w:szCs w:val="24"/>
        </w:rPr>
        <w:t xml:space="preserve">………………………………………………………………………. </w:t>
      </w:r>
    </w:p>
    <w:p w:rsidR="00AC1F76" w:rsidRPr="00DE78DD" w:rsidRDefault="00AC1F76" w:rsidP="00AC1F76">
      <w:pPr>
        <w:ind w:left="720"/>
        <w:jc w:val="both"/>
        <w:rPr>
          <w:rFonts w:cs="Calibri"/>
          <w:sz w:val="24"/>
          <w:szCs w:val="24"/>
        </w:rPr>
      </w:pPr>
      <w:r w:rsidRPr="00DE78DD">
        <w:rPr>
          <w:rFonts w:cs="Calibri"/>
          <w:sz w:val="24"/>
          <w:szCs w:val="24"/>
        </w:rPr>
        <w:t xml:space="preserve">………………………………………………………………………. </w:t>
      </w:r>
    </w:p>
    <w:p w:rsidR="00AC1F76" w:rsidRPr="00DE78DD" w:rsidRDefault="00AC1F76" w:rsidP="00AC1F76">
      <w:pPr>
        <w:ind w:left="720"/>
        <w:jc w:val="both"/>
        <w:rPr>
          <w:rFonts w:cs="Calibri"/>
          <w:sz w:val="24"/>
          <w:szCs w:val="24"/>
        </w:rPr>
      </w:pPr>
      <w:r w:rsidRPr="00DE78DD">
        <w:rPr>
          <w:rFonts w:cs="Calibri"/>
          <w:sz w:val="24"/>
          <w:szCs w:val="24"/>
        </w:rPr>
        <w:t xml:space="preserve">Telephone number: ………………………………………………………. </w:t>
      </w:r>
    </w:p>
    <w:p w:rsidR="00AC1F76" w:rsidRPr="00DE78DD" w:rsidRDefault="00AC1F76" w:rsidP="00AC1F76">
      <w:pPr>
        <w:ind w:left="720"/>
        <w:jc w:val="both"/>
        <w:rPr>
          <w:rFonts w:cs="Calibri"/>
          <w:sz w:val="24"/>
          <w:szCs w:val="24"/>
        </w:rPr>
      </w:pPr>
      <w:r w:rsidRPr="00DE78DD">
        <w:rPr>
          <w:rFonts w:cs="Calibri"/>
          <w:sz w:val="24"/>
          <w:szCs w:val="24"/>
        </w:rPr>
        <w:t xml:space="preserve">Mobile number: ……………………………………………………………. </w:t>
      </w:r>
    </w:p>
    <w:p w:rsidR="00AC1F76" w:rsidRPr="00DE78DD" w:rsidRDefault="00AC1F76" w:rsidP="00AC1F76">
      <w:pPr>
        <w:ind w:left="720"/>
        <w:jc w:val="both"/>
        <w:rPr>
          <w:rFonts w:cs="Calibri"/>
          <w:sz w:val="24"/>
          <w:szCs w:val="24"/>
        </w:rPr>
      </w:pPr>
      <w:r w:rsidRPr="00DE78DD">
        <w:rPr>
          <w:rFonts w:cs="Calibri"/>
          <w:sz w:val="24"/>
          <w:szCs w:val="24"/>
        </w:rPr>
        <w:t xml:space="preserve">Email address: ……………………………………………………………. </w:t>
      </w:r>
    </w:p>
    <w:p w:rsidR="00AC1F76" w:rsidRPr="00DE78DD" w:rsidRDefault="00AC1F76" w:rsidP="00AC1F76">
      <w:pPr>
        <w:ind w:left="720"/>
        <w:jc w:val="both"/>
        <w:rPr>
          <w:rFonts w:cs="Calibri"/>
          <w:sz w:val="24"/>
          <w:szCs w:val="24"/>
        </w:rPr>
      </w:pPr>
      <w:r w:rsidRPr="00DE78DD">
        <w:rPr>
          <w:rFonts w:cs="Calibri"/>
          <w:b/>
          <w:bCs/>
          <w:sz w:val="24"/>
          <w:szCs w:val="24"/>
        </w:rPr>
        <w:t xml:space="preserve">Details of the young Person </w:t>
      </w:r>
    </w:p>
    <w:p w:rsidR="00AC1F76" w:rsidRPr="00DE78DD" w:rsidRDefault="00AC1F76" w:rsidP="00AC1F76">
      <w:pPr>
        <w:ind w:left="720"/>
        <w:jc w:val="both"/>
        <w:rPr>
          <w:rFonts w:cs="Calibri"/>
          <w:sz w:val="24"/>
          <w:szCs w:val="24"/>
        </w:rPr>
      </w:pPr>
      <w:r w:rsidRPr="00DE78DD">
        <w:rPr>
          <w:rFonts w:cs="Calibri"/>
          <w:sz w:val="24"/>
          <w:szCs w:val="24"/>
        </w:rPr>
        <w:t xml:space="preserve">Name of Young Person: ………………………………………………. </w:t>
      </w:r>
    </w:p>
    <w:p w:rsidR="00AC1F76" w:rsidRPr="00DE78DD" w:rsidRDefault="00AC1F76" w:rsidP="00AC1F76">
      <w:pPr>
        <w:ind w:left="720"/>
        <w:jc w:val="both"/>
        <w:rPr>
          <w:rFonts w:cs="Calibri"/>
          <w:sz w:val="24"/>
          <w:szCs w:val="24"/>
        </w:rPr>
      </w:pPr>
      <w:r w:rsidRPr="00DE78DD">
        <w:rPr>
          <w:rFonts w:cs="Calibri"/>
          <w:sz w:val="24"/>
          <w:szCs w:val="24"/>
        </w:rPr>
        <w:t xml:space="preserve">Date of Birth: ……………………………………………………………….. </w:t>
      </w:r>
    </w:p>
    <w:p w:rsidR="00AC1F76" w:rsidRPr="00DE78DD" w:rsidRDefault="00AC1F76" w:rsidP="00AC1F76">
      <w:pPr>
        <w:ind w:left="720"/>
        <w:jc w:val="both"/>
        <w:rPr>
          <w:rFonts w:cs="Calibri"/>
          <w:sz w:val="24"/>
          <w:szCs w:val="24"/>
        </w:rPr>
      </w:pPr>
      <w:r w:rsidRPr="00DE78DD">
        <w:rPr>
          <w:rFonts w:cs="Calibri"/>
          <w:sz w:val="24"/>
          <w:szCs w:val="24"/>
        </w:rPr>
        <w:lastRenderedPageBreak/>
        <w:t xml:space="preserve">Mobile number: …………………………………………………………… </w:t>
      </w:r>
    </w:p>
    <w:p w:rsidR="00AC1F76" w:rsidRPr="00DE78DD" w:rsidRDefault="00AC1F76" w:rsidP="00AC1F76">
      <w:pPr>
        <w:ind w:left="720"/>
        <w:jc w:val="both"/>
        <w:rPr>
          <w:rFonts w:cs="Calibri"/>
          <w:sz w:val="24"/>
          <w:szCs w:val="24"/>
        </w:rPr>
      </w:pPr>
      <w:r w:rsidRPr="00DE78DD">
        <w:rPr>
          <w:rFonts w:cs="Calibri"/>
          <w:sz w:val="24"/>
          <w:szCs w:val="24"/>
        </w:rPr>
        <w:t xml:space="preserve">Email address: …………………………………………………………….. </w:t>
      </w:r>
    </w:p>
    <w:p w:rsidR="00AC1F76" w:rsidRPr="00DE78DD" w:rsidRDefault="00AC1F76" w:rsidP="00AC1F76">
      <w:pPr>
        <w:ind w:left="720"/>
        <w:jc w:val="both"/>
        <w:rPr>
          <w:rFonts w:cs="Calibri"/>
          <w:sz w:val="24"/>
          <w:szCs w:val="24"/>
        </w:rPr>
      </w:pPr>
      <w:r w:rsidRPr="00DE78DD">
        <w:rPr>
          <w:rFonts w:cs="Calibri"/>
          <w:sz w:val="24"/>
          <w:szCs w:val="24"/>
        </w:rPr>
        <w:t xml:space="preserve">Name of </w:t>
      </w:r>
      <w:r>
        <w:rPr>
          <w:rFonts w:cs="Calibri"/>
          <w:sz w:val="24"/>
          <w:szCs w:val="24"/>
        </w:rPr>
        <w:t>Personal Adviser</w:t>
      </w:r>
      <w:r w:rsidRPr="00DE78DD">
        <w:rPr>
          <w:rFonts w:cs="Calibri"/>
          <w:sz w:val="24"/>
          <w:szCs w:val="24"/>
        </w:rPr>
        <w:t xml:space="preserve">: …………………………………………….......... </w:t>
      </w:r>
    </w:p>
    <w:p w:rsidR="00AC1F76" w:rsidRPr="00DE78DD" w:rsidRDefault="00AC1F76" w:rsidP="00AC1F76">
      <w:pPr>
        <w:ind w:left="720"/>
        <w:jc w:val="both"/>
        <w:rPr>
          <w:rFonts w:cs="Calibri"/>
          <w:sz w:val="24"/>
          <w:szCs w:val="24"/>
        </w:rPr>
      </w:pPr>
      <w:r w:rsidRPr="00DE78DD">
        <w:rPr>
          <w:rFonts w:cs="Calibri"/>
          <w:sz w:val="24"/>
          <w:szCs w:val="24"/>
        </w:rPr>
        <w:t xml:space="preserve">Contact Address: ………………………………………………………………............ </w:t>
      </w:r>
    </w:p>
    <w:p w:rsidR="00AC1F76" w:rsidRPr="00DE78DD" w:rsidRDefault="00AC1F76" w:rsidP="00AC1F76">
      <w:pPr>
        <w:ind w:left="720"/>
        <w:jc w:val="both"/>
        <w:rPr>
          <w:rFonts w:cs="Calibri"/>
          <w:sz w:val="24"/>
          <w:szCs w:val="24"/>
        </w:rPr>
      </w:pPr>
      <w:r w:rsidRPr="00DE78DD">
        <w:rPr>
          <w:rFonts w:cs="Calibri"/>
          <w:sz w:val="24"/>
          <w:szCs w:val="24"/>
        </w:rPr>
        <w:t xml:space="preserve">………………………………………………………………………. </w:t>
      </w:r>
    </w:p>
    <w:p w:rsidR="00AC1F76" w:rsidRPr="00DE78DD" w:rsidRDefault="00AC1F76" w:rsidP="00AC1F76">
      <w:pPr>
        <w:ind w:left="720"/>
        <w:jc w:val="both"/>
        <w:rPr>
          <w:rFonts w:cs="Calibri"/>
          <w:sz w:val="24"/>
          <w:szCs w:val="24"/>
        </w:rPr>
      </w:pPr>
      <w:r w:rsidRPr="00DE78DD">
        <w:rPr>
          <w:rFonts w:cs="Calibri"/>
          <w:sz w:val="24"/>
          <w:szCs w:val="24"/>
        </w:rPr>
        <w:t>……………………………………………………………………….</w:t>
      </w:r>
    </w:p>
    <w:p w:rsidR="00AC1F76" w:rsidRPr="00DE78DD" w:rsidRDefault="00AC1F76" w:rsidP="00AC1F76">
      <w:pPr>
        <w:ind w:left="720"/>
        <w:jc w:val="both"/>
        <w:rPr>
          <w:rFonts w:cs="Calibri"/>
          <w:sz w:val="24"/>
          <w:szCs w:val="24"/>
        </w:rPr>
      </w:pPr>
      <w:r w:rsidRPr="00DE78DD">
        <w:rPr>
          <w:rFonts w:cs="Calibri"/>
          <w:sz w:val="24"/>
          <w:szCs w:val="24"/>
        </w:rPr>
        <w:t xml:space="preserve">Telephone number: …………………………………………………………………… </w:t>
      </w:r>
    </w:p>
    <w:p w:rsidR="00AC1F76" w:rsidRPr="00DE78DD" w:rsidRDefault="00AC1F76" w:rsidP="00AC1F76">
      <w:pPr>
        <w:ind w:left="720"/>
        <w:jc w:val="both"/>
        <w:rPr>
          <w:rFonts w:cs="Calibri"/>
          <w:sz w:val="24"/>
          <w:szCs w:val="24"/>
        </w:rPr>
      </w:pPr>
      <w:r w:rsidRPr="00DE78DD">
        <w:rPr>
          <w:rFonts w:cs="Calibri"/>
          <w:sz w:val="24"/>
          <w:szCs w:val="24"/>
        </w:rPr>
        <w:t xml:space="preserve">Email address: ………………………………………………………………………… </w:t>
      </w:r>
    </w:p>
    <w:p w:rsidR="00AC1F76" w:rsidRPr="00DE78DD" w:rsidRDefault="00AC1F76" w:rsidP="00AC1F76">
      <w:pPr>
        <w:ind w:left="720"/>
        <w:jc w:val="both"/>
        <w:rPr>
          <w:rFonts w:cs="Calibri"/>
          <w:b/>
          <w:bCs/>
          <w:sz w:val="24"/>
          <w:szCs w:val="24"/>
        </w:rPr>
      </w:pPr>
    </w:p>
    <w:p w:rsidR="00AC1F76" w:rsidRDefault="00AC1F76" w:rsidP="00AC1F76">
      <w:pPr>
        <w:ind w:left="720"/>
        <w:jc w:val="both"/>
        <w:rPr>
          <w:rFonts w:cs="Calibri"/>
          <w:b/>
          <w:bCs/>
          <w:sz w:val="24"/>
          <w:szCs w:val="24"/>
        </w:rPr>
      </w:pPr>
    </w:p>
    <w:p w:rsidR="00AC1F76" w:rsidRPr="00DE78DD" w:rsidRDefault="00AC1F76" w:rsidP="00AC1F76">
      <w:pPr>
        <w:ind w:left="720"/>
        <w:jc w:val="both"/>
        <w:rPr>
          <w:rFonts w:cs="Calibri"/>
          <w:sz w:val="24"/>
          <w:szCs w:val="24"/>
        </w:rPr>
      </w:pPr>
      <w:r w:rsidRPr="00DE78DD">
        <w:rPr>
          <w:rFonts w:cs="Calibri"/>
          <w:b/>
          <w:bCs/>
          <w:sz w:val="24"/>
          <w:szCs w:val="24"/>
        </w:rPr>
        <w:t xml:space="preserve">What you can expect from your Personal Adviser </w:t>
      </w:r>
    </w:p>
    <w:p w:rsidR="00AC1F76" w:rsidRPr="00DE78DD" w:rsidRDefault="00AC1F76" w:rsidP="00AC1F76">
      <w:pPr>
        <w:ind w:left="720"/>
        <w:jc w:val="both"/>
        <w:rPr>
          <w:rFonts w:cs="Calibri"/>
          <w:sz w:val="24"/>
          <w:szCs w:val="24"/>
        </w:rPr>
      </w:pPr>
      <w:r w:rsidRPr="00DE78DD">
        <w:rPr>
          <w:rFonts w:cs="Calibri"/>
          <w:sz w:val="24"/>
          <w:szCs w:val="24"/>
        </w:rPr>
        <w:t xml:space="preserve">To receive advice, support and information. This may include advice about money, jobs, benefits, and employment, training and housing options. </w:t>
      </w:r>
    </w:p>
    <w:p w:rsidR="00AC1F76" w:rsidRPr="00DE78DD" w:rsidRDefault="00AC1F76" w:rsidP="00AC1F76">
      <w:pPr>
        <w:ind w:left="720"/>
        <w:jc w:val="both"/>
        <w:rPr>
          <w:rFonts w:cs="Calibri"/>
          <w:sz w:val="24"/>
          <w:szCs w:val="24"/>
        </w:rPr>
      </w:pPr>
      <w:r w:rsidRPr="00DE78DD">
        <w:rPr>
          <w:rFonts w:cs="Calibri"/>
          <w:sz w:val="24"/>
          <w:szCs w:val="24"/>
        </w:rPr>
        <w:t xml:space="preserve">To be provided with information about the Staying Put Programme </w:t>
      </w:r>
    </w:p>
    <w:p w:rsidR="00AC1F76" w:rsidRPr="00DE78DD" w:rsidRDefault="00AC1F76" w:rsidP="00AC1F76">
      <w:pPr>
        <w:ind w:left="720"/>
        <w:jc w:val="both"/>
        <w:rPr>
          <w:rFonts w:cs="Calibri"/>
          <w:sz w:val="24"/>
          <w:szCs w:val="24"/>
        </w:rPr>
      </w:pPr>
      <w:r w:rsidRPr="00DE78DD">
        <w:rPr>
          <w:rFonts w:cs="Calibri"/>
          <w:sz w:val="24"/>
          <w:szCs w:val="24"/>
        </w:rPr>
        <w:t>To be provided with information about your rights and entitlements</w:t>
      </w:r>
    </w:p>
    <w:p w:rsidR="00AC1F76" w:rsidRPr="00DE78DD" w:rsidRDefault="00AC1F76" w:rsidP="00AC1F76">
      <w:pPr>
        <w:ind w:left="720"/>
        <w:jc w:val="both"/>
        <w:rPr>
          <w:rFonts w:cs="Calibri"/>
          <w:sz w:val="24"/>
          <w:szCs w:val="24"/>
        </w:rPr>
      </w:pPr>
      <w:r>
        <w:rPr>
          <w:rFonts w:cs="Calibri"/>
          <w:sz w:val="24"/>
          <w:szCs w:val="24"/>
        </w:rPr>
        <w:t>L</w:t>
      </w:r>
      <w:r w:rsidRPr="00DE78DD">
        <w:rPr>
          <w:rFonts w:cs="Calibri"/>
          <w:sz w:val="24"/>
          <w:szCs w:val="24"/>
        </w:rPr>
        <w:t xml:space="preserve">isten to you and take account of your views about the development of the Staying Put </w:t>
      </w:r>
      <w:r>
        <w:rPr>
          <w:rFonts w:cs="Calibri"/>
          <w:sz w:val="24"/>
          <w:szCs w:val="24"/>
        </w:rPr>
        <w:t>arrangement</w:t>
      </w:r>
      <w:r w:rsidRPr="00DE78DD">
        <w:rPr>
          <w:rFonts w:cs="Calibri"/>
          <w:sz w:val="24"/>
          <w:szCs w:val="24"/>
        </w:rPr>
        <w:t xml:space="preserve">. </w:t>
      </w:r>
    </w:p>
    <w:p w:rsidR="00AC1F76" w:rsidRPr="00DE78DD" w:rsidRDefault="00AC1F76" w:rsidP="00AC1F76">
      <w:pPr>
        <w:ind w:left="720"/>
        <w:jc w:val="both"/>
        <w:rPr>
          <w:rFonts w:cs="Calibri"/>
          <w:sz w:val="24"/>
          <w:szCs w:val="24"/>
        </w:rPr>
      </w:pPr>
    </w:p>
    <w:p w:rsidR="00AC1F76" w:rsidRPr="00DE78DD" w:rsidRDefault="00AC1F76" w:rsidP="00AC1F76">
      <w:pPr>
        <w:ind w:left="720"/>
        <w:jc w:val="both"/>
        <w:rPr>
          <w:rFonts w:cs="Calibri"/>
          <w:sz w:val="24"/>
          <w:szCs w:val="24"/>
        </w:rPr>
      </w:pPr>
      <w:r w:rsidRPr="00DE78DD">
        <w:rPr>
          <w:rFonts w:cs="Calibri"/>
          <w:b/>
          <w:bCs/>
          <w:sz w:val="24"/>
          <w:szCs w:val="24"/>
        </w:rPr>
        <w:t xml:space="preserve">What you can expect from your Staying Put provider </w:t>
      </w:r>
    </w:p>
    <w:p w:rsidR="00AC1F76" w:rsidRPr="00DE78DD" w:rsidRDefault="00AC1F76" w:rsidP="00AC1F76">
      <w:pPr>
        <w:ind w:left="720"/>
        <w:jc w:val="both"/>
        <w:rPr>
          <w:rFonts w:cs="Calibri"/>
          <w:sz w:val="24"/>
          <w:szCs w:val="24"/>
        </w:rPr>
      </w:pPr>
      <w:r w:rsidRPr="00DE78DD">
        <w:rPr>
          <w:rFonts w:cs="Calibri"/>
          <w:sz w:val="24"/>
          <w:szCs w:val="24"/>
        </w:rPr>
        <w:t xml:space="preserve">Advice and support that will enable you to continue to develop independence living skills </w:t>
      </w:r>
    </w:p>
    <w:p w:rsidR="00AC1F76" w:rsidRPr="00DE78DD" w:rsidRDefault="00AC1F76" w:rsidP="00AC1F76">
      <w:pPr>
        <w:ind w:left="720"/>
        <w:jc w:val="both"/>
        <w:rPr>
          <w:rFonts w:cs="Calibri"/>
          <w:sz w:val="24"/>
          <w:szCs w:val="24"/>
        </w:rPr>
      </w:pPr>
      <w:r w:rsidRPr="00DE78DD">
        <w:rPr>
          <w:rFonts w:cs="Calibri"/>
          <w:sz w:val="24"/>
          <w:szCs w:val="24"/>
        </w:rPr>
        <w:t xml:space="preserve">Safe, secure and supportive environment </w:t>
      </w:r>
    </w:p>
    <w:p w:rsidR="00AC1F76" w:rsidRPr="00DE78DD" w:rsidRDefault="00AC1F76" w:rsidP="00AC1F76">
      <w:pPr>
        <w:ind w:left="720"/>
        <w:jc w:val="both"/>
        <w:rPr>
          <w:rFonts w:cs="Calibri"/>
          <w:sz w:val="24"/>
          <w:szCs w:val="24"/>
        </w:rPr>
      </w:pPr>
      <w:r w:rsidRPr="00DE78DD">
        <w:rPr>
          <w:rFonts w:cs="Calibri"/>
          <w:sz w:val="24"/>
          <w:szCs w:val="24"/>
        </w:rPr>
        <w:t xml:space="preserve">A bedroom of your own and access to all facilities of the home, inclusive of kitchen and laundry facilities </w:t>
      </w:r>
    </w:p>
    <w:p w:rsidR="00AC1F76" w:rsidRPr="00DE78DD" w:rsidRDefault="00AC1F76" w:rsidP="00AC1F76">
      <w:pPr>
        <w:ind w:left="720"/>
        <w:jc w:val="both"/>
        <w:rPr>
          <w:rFonts w:cs="Calibri"/>
          <w:sz w:val="24"/>
          <w:szCs w:val="24"/>
        </w:rPr>
      </w:pPr>
      <w:r w:rsidRPr="00DE78DD">
        <w:rPr>
          <w:rFonts w:cs="Calibri"/>
          <w:sz w:val="24"/>
          <w:szCs w:val="24"/>
        </w:rPr>
        <w:t xml:space="preserve">The provision of a front door key </w:t>
      </w:r>
    </w:p>
    <w:p w:rsidR="00AC1F76" w:rsidRPr="00DE78DD" w:rsidRDefault="00AC1F76" w:rsidP="00AC1F76">
      <w:pPr>
        <w:ind w:left="720"/>
        <w:jc w:val="both"/>
        <w:rPr>
          <w:rFonts w:cs="Calibri"/>
          <w:sz w:val="24"/>
          <w:szCs w:val="24"/>
        </w:rPr>
      </w:pPr>
      <w:r w:rsidRPr="00DE78DD">
        <w:rPr>
          <w:rFonts w:cs="Calibri"/>
          <w:sz w:val="24"/>
          <w:szCs w:val="24"/>
        </w:rPr>
        <w:t xml:space="preserve">Clear information about boundaries and expected behaviour </w:t>
      </w:r>
    </w:p>
    <w:p w:rsidR="00AF2B08" w:rsidRDefault="00AF2B08"/>
    <w:sectPr w:rsidR="00AF2B08" w:rsidSect="00AF2B0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B1" w:rsidRDefault="004E2BB1" w:rsidP="00AC1F76">
      <w:pPr>
        <w:spacing w:after="0" w:line="240" w:lineRule="auto"/>
      </w:pPr>
      <w:r>
        <w:separator/>
      </w:r>
    </w:p>
  </w:endnote>
  <w:endnote w:type="continuationSeparator" w:id="0">
    <w:p w:rsidR="004E2BB1" w:rsidRDefault="004E2BB1" w:rsidP="00AC1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B1" w:rsidRDefault="004E2BB1" w:rsidP="00AC1F76">
      <w:pPr>
        <w:spacing w:after="0" w:line="240" w:lineRule="auto"/>
      </w:pPr>
      <w:r>
        <w:separator/>
      </w:r>
    </w:p>
  </w:footnote>
  <w:footnote w:type="continuationSeparator" w:id="0">
    <w:p w:rsidR="004E2BB1" w:rsidRDefault="004E2BB1" w:rsidP="00AC1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D6F"/>
    <w:multiLevelType w:val="hybridMultilevel"/>
    <w:tmpl w:val="A5703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EC22528"/>
    <w:multiLevelType w:val="hybridMultilevel"/>
    <w:tmpl w:val="6F824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5B13E0B"/>
    <w:multiLevelType w:val="hybridMultilevel"/>
    <w:tmpl w:val="BAE6C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9716515"/>
    <w:multiLevelType w:val="hybridMultilevel"/>
    <w:tmpl w:val="540E0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3C21CDB"/>
    <w:multiLevelType w:val="hybridMultilevel"/>
    <w:tmpl w:val="7C6CD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A9A34C6"/>
    <w:multiLevelType w:val="hybridMultilevel"/>
    <w:tmpl w:val="9FB44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BFF3281"/>
    <w:multiLevelType w:val="hybridMultilevel"/>
    <w:tmpl w:val="6A00E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94B23F2"/>
    <w:multiLevelType w:val="hybridMultilevel"/>
    <w:tmpl w:val="0A26D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AC1F76"/>
    <w:rsid w:val="004E2BB1"/>
    <w:rsid w:val="00AC1F76"/>
    <w:rsid w:val="00AF2B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F76"/>
    <w:pPr>
      <w:ind w:left="720"/>
      <w:contextualSpacing/>
    </w:pPr>
  </w:style>
  <w:style w:type="paragraph" w:styleId="Header">
    <w:name w:val="header"/>
    <w:basedOn w:val="Normal"/>
    <w:link w:val="HeaderChar"/>
    <w:uiPriority w:val="99"/>
    <w:semiHidden/>
    <w:unhideWhenUsed/>
    <w:rsid w:val="00AC1F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1F76"/>
    <w:rPr>
      <w:rFonts w:ascii="Calibri" w:eastAsia="Calibri" w:hAnsi="Calibri" w:cs="Times New Roman"/>
    </w:rPr>
  </w:style>
  <w:style w:type="paragraph" w:styleId="Footer">
    <w:name w:val="footer"/>
    <w:basedOn w:val="Normal"/>
    <w:link w:val="FooterChar"/>
    <w:uiPriority w:val="99"/>
    <w:semiHidden/>
    <w:unhideWhenUsed/>
    <w:rsid w:val="00AC1F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1F7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SXJZJSQ2YJM5-499006958-3381707</_dlc_DocId>
    <_dlc_DocIdUrl xmlns="14ef3b5f-6ca1-4c1c-a353-a1c338ccc666">
      <Url>https://antsertech.sharepoint.com/sites/TriXData2/_layouts/15/DocIdRedir.aspx?ID=SXJZJSQ2YJM5-499006958-3381707</Url>
      <Description>SXJZJSQ2YJM5-499006958-3381707</Description>
    </_dlc_DocIdUrl>
  </documentManagement>
</p:properties>
</file>

<file path=customXml/itemProps1.xml><?xml version="1.0" encoding="utf-8"?>
<ds:datastoreItem xmlns:ds="http://schemas.openxmlformats.org/officeDocument/2006/customXml" ds:itemID="{C101F0A1-5C26-4F6F-BB39-18A73131DE7C}"/>
</file>

<file path=customXml/itemProps2.xml><?xml version="1.0" encoding="utf-8"?>
<ds:datastoreItem xmlns:ds="http://schemas.openxmlformats.org/officeDocument/2006/customXml" ds:itemID="{0A2A5FDD-FDAF-4479-84B0-F69CCE601996}"/>
</file>

<file path=customXml/itemProps3.xml><?xml version="1.0" encoding="utf-8"?>
<ds:datastoreItem xmlns:ds="http://schemas.openxmlformats.org/officeDocument/2006/customXml" ds:itemID="{03088ECA-9F19-47D2-958E-A16117EF61D6}"/>
</file>

<file path=customXml/itemProps4.xml><?xml version="1.0" encoding="utf-8"?>
<ds:datastoreItem xmlns:ds="http://schemas.openxmlformats.org/officeDocument/2006/customXml" ds:itemID="{5BC25A6A-06FD-48D5-8F62-01D8F383B0A1}"/>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Duffy</dc:creator>
  <cp:lastModifiedBy>Caitlin Duffy</cp:lastModifiedBy>
  <cp:revision>1</cp:revision>
  <dcterms:created xsi:type="dcterms:W3CDTF">2015-04-28T10:54:00Z</dcterms:created>
  <dcterms:modified xsi:type="dcterms:W3CDTF">2015-04-28T10:55:00Z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652800</vt:r8>
  </property>
  <property fmtid="{D5CDD505-2E9C-101B-9397-08002B2CF9AE}" pid="4" name="_dlc_DocIdItemGuid">
    <vt:lpwstr>0664c72b-36e1-4c35-abd1-0ced2258c2cf</vt:lpwstr>
  </property>
</Properties>
</file>