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6425E" w14:textId="77777777" w:rsidR="009E4DAF" w:rsidRPr="00737E39" w:rsidRDefault="009E4DAF" w:rsidP="009E4DAF">
      <w:pPr>
        <w:jc w:val="center"/>
        <w:rPr>
          <w:rFonts w:asciiTheme="minorHAnsi" w:hAnsiTheme="minorHAnsi" w:cstheme="minorHAnsi"/>
          <w:sz w:val="27"/>
          <w:szCs w:val="27"/>
        </w:rPr>
      </w:pPr>
      <w:r w:rsidRPr="00737E39">
        <w:rPr>
          <w:rFonts w:asciiTheme="minorHAnsi" w:hAnsiTheme="minorHAnsi" w:cstheme="minorHAnsi"/>
          <w:noProof/>
        </w:rPr>
        <w:drawing>
          <wp:anchor distT="0" distB="0" distL="114300" distR="114300" simplePos="0" relativeHeight="251735040" behindDoc="0" locked="0" layoutInCell="1" allowOverlap="1" wp14:anchorId="0998EDA1" wp14:editId="4AE0E027">
            <wp:simplePos x="0" y="0"/>
            <wp:positionH relativeFrom="margin">
              <wp:align>right</wp:align>
            </wp:positionH>
            <wp:positionV relativeFrom="paragraph">
              <wp:posOffset>47625</wp:posOffset>
            </wp:positionV>
            <wp:extent cx="2200275" cy="70993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CD589" w14:textId="77777777" w:rsidR="009E4DAF" w:rsidRPr="00737E39" w:rsidRDefault="009E4DAF" w:rsidP="009E4DAF">
      <w:pPr>
        <w:spacing w:line="360" w:lineRule="auto"/>
        <w:ind w:left="2880" w:firstLine="720"/>
        <w:jc w:val="right"/>
        <w:rPr>
          <w:rFonts w:asciiTheme="minorHAnsi" w:hAnsiTheme="minorHAnsi" w:cstheme="minorHAnsi"/>
          <w:b/>
          <w:bCs/>
          <w:color w:val="5A5B5B"/>
        </w:rPr>
      </w:pPr>
    </w:p>
    <w:p w14:paraId="0428A3E4" w14:textId="77777777" w:rsidR="009E4DAF" w:rsidRPr="00737E39" w:rsidRDefault="009E4DAF" w:rsidP="009E4DAF">
      <w:pPr>
        <w:spacing w:line="360" w:lineRule="auto"/>
        <w:ind w:left="2880" w:firstLine="720"/>
        <w:jc w:val="right"/>
        <w:rPr>
          <w:rFonts w:asciiTheme="minorHAnsi" w:hAnsiTheme="minorHAnsi" w:cstheme="minorHAnsi"/>
          <w:b/>
          <w:bCs/>
          <w:color w:val="5A5B5B"/>
        </w:rPr>
      </w:pPr>
    </w:p>
    <w:p w14:paraId="2624215F" w14:textId="77777777" w:rsidR="009E4DAF" w:rsidRPr="00737E39" w:rsidRDefault="009E4DAF" w:rsidP="009E4DAF">
      <w:pPr>
        <w:jc w:val="right"/>
        <w:rPr>
          <w:rFonts w:asciiTheme="minorHAnsi" w:hAnsiTheme="minorHAnsi" w:cstheme="minorHAnsi"/>
          <w:i/>
          <w:iCs/>
          <w:color w:val="800000"/>
          <w:sz w:val="36"/>
          <w:szCs w:val="36"/>
        </w:rPr>
      </w:pPr>
      <w:r w:rsidRPr="00737E39">
        <w:rPr>
          <w:rFonts w:asciiTheme="minorHAnsi" w:hAnsiTheme="minorHAnsi" w:cstheme="minorHAnsi"/>
          <w:i/>
          <w:iCs/>
          <w:color w:val="800000"/>
          <w:sz w:val="36"/>
          <w:szCs w:val="36"/>
        </w:rPr>
        <w:t xml:space="preserve">Youth </w:t>
      </w:r>
      <w:r w:rsidR="004216D9">
        <w:rPr>
          <w:rFonts w:asciiTheme="minorHAnsi" w:hAnsiTheme="minorHAnsi" w:cstheme="minorHAnsi"/>
          <w:i/>
          <w:iCs/>
          <w:color w:val="800000"/>
          <w:sz w:val="36"/>
          <w:szCs w:val="36"/>
        </w:rPr>
        <w:t>Justice</w:t>
      </w:r>
      <w:r w:rsidRPr="00737E39">
        <w:rPr>
          <w:rFonts w:asciiTheme="minorHAnsi" w:hAnsiTheme="minorHAnsi" w:cstheme="minorHAnsi"/>
          <w:i/>
          <w:iCs/>
          <w:color w:val="800000"/>
          <w:sz w:val="36"/>
          <w:szCs w:val="36"/>
        </w:rPr>
        <w:t xml:space="preserve"> Service</w:t>
      </w:r>
    </w:p>
    <w:p w14:paraId="5320EE2F" w14:textId="77777777" w:rsidR="009E4DAF" w:rsidRPr="00737E39" w:rsidRDefault="009E4DAF" w:rsidP="009E4DAF">
      <w:pPr>
        <w:spacing w:line="360" w:lineRule="auto"/>
        <w:ind w:left="2880" w:firstLine="720"/>
        <w:jc w:val="both"/>
        <w:rPr>
          <w:rFonts w:asciiTheme="minorHAnsi" w:hAnsiTheme="minorHAnsi" w:cstheme="minorHAnsi"/>
          <w:b/>
          <w:bCs/>
          <w:color w:val="5A5B5B"/>
        </w:rPr>
      </w:pPr>
    </w:p>
    <w:p w14:paraId="315E7584" w14:textId="77777777" w:rsidR="009E4DAF" w:rsidRPr="00737E39" w:rsidRDefault="009E4DAF" w:rsidP="009E4DAF">
      <w:pPr>
        <w:spacing w:line="360" w:lineRule="auto"/>
        <w:ind w:left="2880" w:firstLine="720"/>
        <w:jc w:val="both"/>
        <w:rPr>
          <w:rFonts w:asciiTheme="minorHAnsi" w:hAnsiTheme="minorHAnsi" w:cstheme="minorHAnsi"/>
          <w:b/>
          <w:bCs/>
          <w:color w:val="5A5B5B"/>
        </w:rPr>
      </w:pPr>
    </w:p>
    <w:p w14:paraId="0FCF06C6" w14:textId="77777777" w:rsidR="009E4DAF" w:rsidRPr="00737E39" w:rsidRDefault="009E4DAF" w:rsidP="009E4DAF">
      <w:pPr>
        <w:spacing w:line="360" w:lineRule="auto"/>
        <w:ind w:left="2880" w:firstLine="720"/>
        <w:jc w:val="both"/>
        <w:rPr>
          <w:rFonts w:asciiTheme="minorHAnsi" w:hAnsiTheme="minorHAnsi" w:cstheme="minorHAnsi"/>
          <w:b/>
          <w:bCs/>
          <w:color w:val="5A5B5B"/>
        </w:rPr>
      </w:pPr>
    </w:p>
    <w:p w14:paraId="144387CA" w14:textId="77777777" w:rsidR="009E4DAF" w:rsidRPr="00737E39" w:rsidRDefault="009E4DAF" w:rsidP="009E4DAF">
      <w:pPr>
        <w:spacing w:line="360" w:lineRule="auto"/>
        <w:ind w:left="2880" w:firstLine="720"/>
        <w:jc w:val="both"/>
        <w:rPr>
          <w:rFonts w:asciiTheme="minorHAnsi" w:hAnsiTheme="minorHAnsi" w:cstheme="minorHAnsi"/>
          <w:b/>
          <w:bCs/>
          <w:color w:val="5A5B5B"/>
        </w:rPr>
      </w:pPr>
    </w:p>
    <w:tbl>
      <w:tblPr>
        <w:tblpPr w:leftFromText="180" w:rightFromText="180" w:vertAnchor="text" w:horzAnchor="margin" w:tblpXSpec="center" w:tblpY="424"/>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9"/>
      </w:tblGrid>
      <w:tr w:rsidR="009E4DAF" w:rsidRPr="00737E39" w14:paraId="09463FAD" w14:textId="77777777" w:rsidTr="004216D9">
        <w:trPr>
          <w:trHeight w:val="1535"/>
        </w:trPr>
        <w:tc>
          <w:tcPr>
            <w:tcW w:w="8359" w:type="dxa"/>
            <w:shd w:val="clear" w:color="auto" w:fill="FF0000"/>
          </w:tcPr>
          <w:p w14:paraId="7DBD0A26" w14:textId="77777777" w:rsidR="009E4DAF" w:rsidRPr="00737E39" w:rsidRDefault="009E4DAF" w:rsidP="008A6EB5">
            <w:pPr>
              <w:spacing w:line="360" w:lineRule="auto"/>
              <w:jc w:val="center"/>
              <w:rPr>
                <w:rFonts w:asciiTheme="minorHAnsi" w:hAnsiTheme="minorHAnsi" w:cstheme="minorHAnsi"/>
                <w:b/>
                <w:color w:val="FFFFFF" w:themeColor="background1"/>
                <w:sz w:val="44"/>
                <w:szCs w:val="44"/>
              </w:rPr>
            </w:pPr>
          </w:p>
          <w:p w14:paraId="583B55BB" w14:textId="77777777" w:rsidR="009E4DAF" w:rsidRDefault="008A6EB5" w:rsidP="008A6EB5">
            <w:pPr>
              <w:spacing w:line="360" w:lineRule="auto"/>
              <w:ind w:left="-15"/>
              <w:jc w:val="center"/>
              <w:rPr>
                <w:rFonts w:asciiTheme="minorHAnsi" w:hAnsiTheme="minorHAnsi" w:cstheme="minorHAnsi"/>
                <w:b/>
                <w:color w:val="FFFFFF" w:themeColor="background1"/>
                <w:sz w:val="44"/>
                <w:szCs w:val="44"/>
              </w:rPr>
            </w:pPr>
            <w:bookmarkStart w:id="0" w:name="_Hlk118281406"/>
            <w:r>
              <w:rPr>
                <w:rFonts w:asciiTheme="minorHAnsi" w:hAnsiTheme="minorHAnsi" w:cstheme="minorHAnsi"/>
                <w:b/>
                <w:color w:val="FFFFFF" w:themeColor="background1"/>
                <w:sz w:val="44"/>
                <w:szCs w:val="44"/>
              </w:rPr>
              <w:t>YJS</w:t>
            </w:r>
            <w:r w:rsidR="00D734E2">
              <w:rPr>
                <w:rFonts w:asciiTheme="minorHAnsi" w:hAnsiTheme="minorHAnsi" w:cstheme="minorHAnsi"/>
                <w:b/>
                <w:color w:val="FFFFFF" w:themeColor="background1"/>
                <w:sz w:val="44"/>
                <w:szCs w:val="44"/>
              </w:rPr>
              <w:t xml:space="preserve"> </w:t>
            </w:r>
            <w:r w:rsidR="009E4DAF" w:rsidRPr="009E4DAF">
              <w:rPr>
                <w:rFonts w:asciiTheme="minorHAnsi" w:hAnsiTheme="minorHAnsi" w:cstheme="minorHAnsi"/>
                <w:b/>
                <w:color w:val="FFFFFF" w:themeColor="background1"/>
                <w:sz w:val="44"/>
                <w:szCs w:val="44"/>
              </w:rPr>
              <w:t>Risk Management Guidance (inc</w:t>
            </w:r>
            <w:r w:rsidR="009E4DAF">
              <w:rPr>
                <w:rFonts w:asciiTheme="minorHAnsi" w:hAnsiTheme="minorHAnsi" w:cstheme="minorHAnsi"/>
                <w:b/>
                <w:color w:val="FFFFFF" w:themeColor="background1"/>
                <w:sz w:val="44"/>
                <w:szCs w:val="44"/>
              </w:rPr>
              <w:t xml:space="preserve">luding </w:t>
            </w:r>
            <w:r w:rsidR="009E4DAF" w:rsidRPr="009E4DAF">
              <w:rPr>
                <w:rFonts w:asciiTheme="minorHAnsi" w:hAnsiTheme="minorHAnsi" w:cstheme="minorHAnsi"/>
                <w:b/>
                <w:color w:val="FFFFFF" w:themeColor="background1"/>
                <w:sz w:val="44"/>
                <w:szCs w:val="44"/>
              </w:rPr>
              <w:t>Safety and Well-being)</w:t>
            </w:r>
            <w:bookmarkEnd w:id="0"/>
          </w:p>
          <w:p w14:paraId="7754BF92" w14:textId="77777777" w:rsidR="00653134" w:rsidRPr="00737E39" w:rsidRDefault="00653134" w:rsidP="008A6EB5">
            <w:pPr>
              <w:spacing w:line="360" w:lineRule="auto"/>
              <w:ind w:left="-15"/>
              <w:jc w:val="center"/>
              <w:rPr>
                <w:rFonts w:asciiTheme="minorHAnsi" w:hAnsiTheme="minorHAnsi" w:cstheme="minorHAnsi"/>
                <w:b/>
                <w:bCs/>
                <w:color w:val="FFFFFF" w:themeColor="background1"/>
                <w:sz w:val="56"/>
                <w:szCs w:val="56"/>
              </w:rPr>
            </w:pPr>
          </w:p>
        </w:tc>
      </w:tr>
    </w:tbl>
    <w:p w14:paraId="6705783B" w14:textId="77777777" w:rsidR="009E4DAF" w:rsidRPr="00737E39" w:rsidRDefault="009E4DAF" w:rsidP="009E4DAF">
      <w:pPr>
        <w:spacing w:line="360" w:lineRule="auto"/>
        <w:ind w:left="2880" w:firstLine="720"/>
        <w:jc w:val="both"/>
        <w:rPr>
          <w:rFonts w:asciiTheme="minorHAnsi" w:hAnsiTheme="minorHAnsi" w:cstheme="minorHAnsi"/>
          <w:b/>
          <w:bCs/>
          <w:color w:val="5A5B5B"/>
        </w:rPr>
      </w:pPr>
    </w:p>
    <w:p w14:paraId="57E26BF7" w14:textId="77777777" w:rsidR="009E4DAF" w:rsidRPr="00737E39" w:rsidRDefault="009E4DAF" w:rsidP="009E4DAF">
      <w:pPr>
        <w:spacing w:line="360" w:lineRule="auto"/>
        <w:ind w:left="2880" w:firstLine="720"/>
        <w:jc w:val="both"/>
        <w:rPr>
          <w:rFonts w:asciiTheme="minorHAnsi" w:hAnsiTheme="minorHAnsi" w:cstheme="minorHAnsi"/>
          <w:b/>
          <w:bCs/>
          <w:color w:val="5A5B5B"/>
        </w:rPr>
      </w:pPr>
    </w:p>
    <w:p w14:paraId="2454B83A" w14:textId="77777777" w:rsidR="009E4DAF" w:rsidRPr="00737E39" w:rsidRDefault="009E4DAF" w:rsidP="009E4DAF">
      <w:pPr>
        <w:spacing w:line="360" w:lineRule="auto"/>
        <w:ind w:left="2880" w:firstLine="720"/>
        <w:jc w:val="both"/>
        <w:rPr>
          <w:rFonts w:asciiTheme="minorHAnsi" w:hAnsiTheme="minorHAnsi" w:cstheme="minorHAnsi"/>
          <w:b/>
          <w:bCs/>
          <w:color w:val="5A5B5B"/>
        </w:rPr>
      </w:pPr>
    </w:p>
    <w:p w14:paraId="612C4636" w14:textId="77777777" w:rsidR="009E4DAF" w:rsidRPr="00737E39" w:rsidRDefault="009E4DAF" w:rsidP="009E4DAF">
      <w:pPr>
        <w:spacing w:line="360" w:lineRule="auto"/>
        <w:ind w:left="2880" w:firstLine="720"/>
        <w:jc w:val="both"/>
        <w:rPr>
          <w:rFonts w:asciiTheme="minorHAnsi" w:hAnsiTheme="minorHAnsi" w:cstheme="minorHAnsi"/>
          <w:b/>
          <w:bCs/>
          <w:color w:val="5A5B5B"/>
        </w:rPr>
      </w:pPr>
    </w:p>
    <w:p w14:paraId="7A8E67D8" w14:textId="77777777" w:rsidR="009E4DAF" w:rsidRPr="00737E39" w:rsidRDefault="009E4DAF" w:rsidP="009E4DAF">
      <w:pPr>
        <w:spacing w:line="360" w:lineRule="auto"/>
        <w:ind w:left="2880" w:firstLine="720"/>
        <w:jc w:val="both"/>
        <w:rPr>
          <w:rFonts w:asciiTheme="minorHAnsi" w:hAnsiTheme="minorHAnsi" w:cstheme="minorHAnsi"/>
          <w:b/>
          <w:bCs/>
          <w:color w:val="5A5B5B"/>
        </w:rPr>
      </w:pPr>
    </w:p>
    <w:p w14:paraId="4432CEB1" w14:textId="77777777" w:rsidR="009E4DAF" w:rsidRPr="00737E39" w:rsidRDefault="009E4DAF" w:rsidP="009E4DAF">
      <w:pPr>
        <w:rPr>
          <w:rFonts w:asciiTheme="minorHAnsi" w:hAnsiTheme="minorHAnsi" w:cstheme="minorHAnsi"/>
          <w:b/>
          <w:bCs/>
          <w:color w:val="5A5B5B"/>
        </w:rPr>
      </w:pPr>
    </w:p>
    <w:p w14:paraId="6C3034A4" w14:textId="77777777" w:rsidR="009E4DAF" w:rsidRPr="00737E39" w:rsidRDefault="009E4DAF" w:rsidP="009E4DAF">
      <w:pPr>
        <w:rPr>
          <w:rFonts w:asciiTheme="minorHAnsi" w:hAnsiTheme="minorHAnsi" w:cstheme="minorHAnsi"/>
          <w:b/>
          <w:bCs/>
          <w:color w:val="5A5B5B"/>
        </w:rPr>
      </w:pPr>
    </w:p>
    <w:p w14:paraId="10605757" w14:textId="77777777" w:rsidR="009E4DAF" w:rsidRPr="00737E39" w:rsidRDefault="009E4DAF" w:rsidP="009E4DAF">
      <w:pPr>
        <w:rPr>
          <w:rFonts w:asciiTheme="minorHAnsi" w:hAnsiTheme="minorHAnsi" w:cstheme="minorHAnsi"/>
          <w:b/>
          <w:bCs/>
          <w:color w:val="5A5B5B"/>
        </w:rPr>
      </w:pPr>
    </w:p>
    <w:p w14:paraId="5B035D7A" w14:textId="77777777" w:rsidR="009E4DAF" w:rsidRDefault="009E4DAF" w:rsidP="009E4DAF">
      <w:pPr>
        <w:rPr>
          <w:rFonts w:asciiTheme="minorHAnsi" w:hAnsiTheme="minorHAnsi" w:cstheme="minorHAnsi"/>
          <w:sz w:val="40"/>
          <w:szCs w:val="40"/>
        </w:rPr>
      </w:pPr>
    </w:p>
    <w:p w14:paraId="2B25E5FE" w14:textId="77777777" w:rsidR="009E4DAF" w:rsidRPr="00737E39" w:rsidRDefault="009E4DAF" w:rsidP="009E4DAF">
      <w:pPr>
        <w:rPr>
          <w:rFonts w:asciiTheme="minorHAnsi" w:hAnsiTheme="minorHAnsi" w:cstheme="minorHAnsi"/>
          <w:sz w:val="40"/>
          <w:szCs w:val="40"/>
        </w:rPr>
      </w:pPr>
    </w:p>
    <w:p w14:paraId="67F4FE7D" w14:textId="77777777" w:rsidR="009E4DAF" w:rsidRDefault="009E4DAF" w:rsidP="009E4DAF">
      <w:pPr>
        <w:spacing w:line="360" w:lineRule="auto"/>
        <w:jc w:val="both"/>
        <w:rPr>
          <w:rFonts w:asciiTheme="minorHAnsi" w:hAnsiTheme="minorHAnsi" w:cstheme="minorHAnsi"/>
          <w:b/>
          <w:bCs/>
          <w:color w:val="5A5B5B"/>
        </w:rPr>
      </w:pPr>
    </w:p>
    <w:p w14:paraId="3CD3EA9C" w14:textId="77777777" w:rsidR="009E4DAF" w:rsidRDefault="009E4DAF" w:rsidP="009E4DAF">
      <w:pPr>
        <w:spacing w:line="360" w:lineRule="auto"/>
        <w:jc w:val="both"/>
        <w:rPr>
          <w:rFonts w:asciiTheme="minorHAnsi" w:hAnsiTheme="minorHAnsi" w:cstheme="minorHAnsi"/>
          <w:b/>
          <w:bCs/>
          <w:color w:val="5A5B5B"/>
        </w:rPr>
      </w:pPr>
    </w:p>
    <w:p w14:paraId="28DC3D69" w14:textId="77777777" w:rsidR="009E4DAF" w:rsidRDefault="009E4DAF" w:rsidP="009E4DAF">
      <w:pPr>
        <w:spacing w:line="360" w:lineRule="auto"/>
        <w:jc w:val="both"/>
        <w:rPr>
          <w:rFonts w:asciiTheme="minorHAnsi" w:hAnsiTheme="minorHAnsi" w:cstheme="minorHAnsi"/>
          <w:b/>
          <w:bCs/>
          <w:color w:val="5A5B5B"/>
        </w:rPr>
      </w:pPr>
    </w:p>
    <w:p w14:paraId="242CBDB6" w14:textId="77777777" w:rsidR="009E4DAF" w:rsidRDefault="009E4DAF" w:rsidP="009E4DAF">
      <w:pPr>
        <w:spacing w:line="360" w:lineRule="auto"/>
        <w:jc w:val="both"/>
        <w:rPr>
          <w:rFonts w:asciiTheme="minorHAnsi" w:hAnsiTheme="minorHAnsi" w:cstheme="minorHAnsi"/>
          <w:b/>
          <w:bCs/>
          <w:color w:val="5A5B5B"/>
        </w:rPr>
      </w:pPr>
    </w:p>
    <w:p w14:paraId="6376BD6A" w14:textId="77777777" w:rsidR="009E4DAF" w:rsidRDefault="009E4DAF" w:rsidP="009E4DAF">
      <w:pPr>
        <w:spacing w:line="360" w:lineRule="auto"/>
        <w:jc w:val="both"/>
        <w:rPr>
          <w:rFonts w:asciiTheme="minorHAnsi" w:hAnsiTheme="minorHAnsi" w:cstheme="minorHAnsi"/>
          <w:b/>
          <w:bCs/>
          <w:color w:val="5A5B5B"/>
        </w:rPr>
      </w:pPr>
    </w:p>
    <w:p w14:paraId="5D4D8497" w14:textId="77777777" w:rsidR="009E4DAF" w:rsidRDefault="009E4DAF" w:rsidP="009E4DAF">
      <w:pPr>
        <w:spacing w:line="360" w:lineRule="auto"/>
        <w:jc w:val="both"/>
        <w:rPr>
          <w:rFonts w:asciiTheme="minorHAnsi" w:hAnsiTheme="minorHAnsi" w:cstheme="minorHAnsi"/>
          <w:b/>
          <w:bCs/>
          <w:color w:val="5A5B5B"/>
        </w:rPr>
      </w:pPr>
    </w:p>
    <w:p w14:paraId="01E48314" w14:textId="77777777" w:rsidR="00A204ED" w:rsidRDefault="00A204ED" w:rsidP="009E4DAF">
      <w:pPr>
        <w:spacing w:line="360" w:lineRule="auto"/>
        <w:jc w:val="both"/>
        <w:rPr>
          <w:rFonts w:asciiTheme="minorHAnsi" w:hAnsiTheme="minorHAnsi" w:cstheme="minorHAnsi"/>
          <w:b/>
          <w:bCs/>
          <w:color w:val="5A5B5B"/>
        </w:rPr>
      </w:pPr>
    </w:p>
    <w:p w14:paraId="36855129" w14:textId="77777777" w:rsidR="00A204ED" w:rsidRDefault="00A204ED" w:rsidP="009E4DAF">
      <w:pPr>
        <w:spacing w:line="360" w:lineRule="auto"/>
        <w:jc w:val="both"/>
        <w:rPr>
          <w:rFonts w:asciiTheme="minorHAnsi" w:hAnsiTheme="minorHAnsi" w:cstheme="minorHAnsi"/>
          <w:b/>
          <w:bCs/>
          <w:color w:val="5A5B5B"/>
        </w:rPr>
      </w:pPr>
    </w:p>
    <w:p w14:paraId="338762E5" w14:textId="77777777" w:rsidR="00A204ED" w:rsidRDefault="00A204ED" w:rsidP="009E4DAF">
      <w:pPr>
        <w:spacing w:line="360" w:lineRule="auto"/>
        <w:jc w:val="both"/>
        <w:rPr>
          <w:rFonts w:asciiTheme="minorHAnsi" w:hAnsiTheme="minorHAnsi" w:cstheme="minorHAnsi"/>
          <w:b/>
          <w:bCs/>
          <w:color w:val="5A5B5B"/>
        </w:rPr>
      </w:pPr>
    </w:p>
    <w:p w14:paraId="6BE9C33B" w14:textId="77777777" w:rsidR="00A204ED" w:rsidRDefault="00A204ED" w:rsidP="009E4DAF">
      <w:pPr>
        <w:spacing w:line="360" w:lineRule="auto"/>
        <w:jc w:val="both"/>
        <w:rPr>
          <w:rFonts w:asciiTheme="minorHAnsi" w:hAnsiTheme="minorHAnsi" w:cstheme="minorHAnsi"/>
          <w:b/>
          <w:bCs/>
          <w:color w:val="5A5B5B"/>
        </w:rPr>
      </w:pPr>
    </w:p>
    <w:p w14:paraId="01F398B0" w14:textId="77777777" w:rsidR="00A204ED" w:rsidRDefault="00A204ED" w:rsidP="009E4DAF">
      <w:pPr>
        <w:spacing w:line="360" w:lineRule="auto"/>
        <w:jc w:val="both"/>
        <w:rPr>
          <w:rFonts w:asciiTheme="minorHAnsi" w:hAnsiTheme="minorHAnsi" w:cstheme="minorHAnsi"/>
          <w:b/>
          <w:bCs/>
          <w:color w:val="5A5B5B"/>
        </w:rPr>
      </w:pPr>
    </w:p>
    <w:p w14:paraId="79353AED" w14:textId="77777777" w:rsidR="00A204ED" w:rsidRDefault="00A204ED" w:rsidP="009E4DAF">
      <w:pPr>
        <w:spacing w:line="360" w:lineRule="auto"/>
        <w:jc w:val="both"/>
        <w:rPr>
          <w:rFonts w:asciiTheme="minorHAnsi" w:hAnsiTheme="minorHAnsi" w:cstheme="minorHAnsi"/>
          <w:b/>
          <w:bCs/>
          <w:color w:val="5A5B5B"/>
        </w:rPr>
      </w:pPr>
    </w:p>
    <w:tbl>
      <w:tblPr>
        <w:tblpPr w:leftFromText="180" w:rightFromText="180" w:vertAnchor="text" w:horzAnchor="margin" w:tblpX="4669" w:tblpY="-63"/>
        <w:tblW w:w="5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986"/>
      </w:tblGrid>
      <w:tr w:rsidR="00A204ED" w:rsidRPr="00737E39" w14:paraId="2560F03B" w14:textId="77777777" w:rsidTr="00653134">
        <w:trPr>
          <w:cantSplit/>
          <w:trHeight w:val="397"/>
        </w:trPr>
        <w:tc>
          <w:tcPr>
            <w:tcW w:w="2126" w:type="dxa"/>
            <w:shd w:val="clear" w:color="auto" w:fill="F2F2F2" w:themeFill="background1" w:themeFillShade="F2"/>
            <w:vAlign w:val="center"/>
          </w:tcPr>
          <w:p w14:paraId="0A228FA3" w14:textId="77777777" w:rsidR="00A204ED" w:rsidRPr="00737E39" w:rsidRDefault="00A204ED" w:rsidP="00653134">
            <w:pPr>
              <w:pStyle w:val="TableText"/>
              <w:rPr>
                <w:rFonts w:asciiTheme="minorHAnsi" w:hAnsiTheme="minorHAnsi" w:cstheme="minorHAnsi"/>
                <w:sz w:val="24"/>
                <w:szCs w:val="24"/>
              </w:rPr>
            </w:pPr>
            <w:r w:rsidRPr="00737E39">
              <w:rPr>
                <w:rFonts w:asciiTheme="minorHAnsi" w:hAnsiTheme="minorHAnsi" w:cstheme="minorHAnsi"/>
                <w:sz w:val="24"/>
                <w:szCs w:val="24"/>
              </w:rPr>
              <w:t>Effective Date:</w:t>
            </w:r>
          </w:p>
        </w:tc>
        <w:tc>
          <w:tcPr>
            <w:tcW w:w="2986" w:type="dxa"/>
            <w:shd w:val="clear" w:color="auto" w:fill="F2F2F2" w:themeFill="background1" w:themeFillShade="F2"/>
            <w:vAlign w:val="center"/>
          </w:tcPr>
          <w:p w14:paraId="6AED1C3B" w14:textId="640BAA8D" w:rsidR="00A204ED" w:rsidRPr="00737E39" w:rsidRDefault="005B2321" w:rsidP="00653134">
            <w:pPr>
              <w:pStyle w:val="TableText"/>
              <w:rPr>
                <w:rFonts w:asciiTheme="minorHAnsi" w:hAnsiTheme="minorHAnsi" w:cstheme="minorHAnsi"/>
                <w:bCs/>
                <w:sz w:val="24"/>
                <w:szCs w:val="24"/>
              </w:rPr>
            </w:pPr>
            <w:r>
              <w:rPr>
                <w:rFonts w:asciiTheme="minorHAnsi" w:hAnsiTheme="minorHAnsi" w:cstheme="minorHAnsi"/>
                <w:bCs/>
                <w:sz w:val="24"/>
                <w:szCs w:val="24"/>
              </w:rPr>
              <w:t>September 2023</w:t>
            </w:r>
          </w:p>
        </w:tc>
      </w:tr>
      <w:tr w:rsidR="00A204ED" w:rsidRPr="00737E39" w14:paraId="290D8145" w14:textId="77777777" w:rsidTr="00653134">
        <w:trPr>
          <w:cantSplit/>
          <w:trHeight w:val="397"/>
        </w:trPr>
        <w:tc>
          <w:tcPr>
            <w:tcW w:w="2126" w:type="dxa"/>
            <w:shd w:val="clear" w:color="auto" w:fill="F2F2F2" w:themeFill="background1" w:themeFillShade="F2"/>
            <w:vAlign w:val="center"/>
          </w:tcPr>
          <w:p w14:paraId="12ECD763" w14:textId="77777777" w:rsidR="00A204ED" w:rsidRPr="00737E39" w:rsidRDefault="00A204ED" w:rsidP="00653134">
            <w:pPr>
              <w:pStyle w:val="TableText"/>
              <w:rPr>
                <w:rFonts w:asciiTheme="minorHAnsi" w:hAnsiTheme="minorHAnsi" w:cstheme="minorHAnsi"/>
                <w:sz w:val="24"/>
                <w:szCs w:val="24"/>
              </w:rPr>
            </w:pPr>
            <w:r w:rsidRPr="00737E39">
              <w:rPr>
                <w:rFonts w:asciiTheme="minorHAnsi" w:hAnsiTheme="minorHAnsi" w:cstheme="minorHAnsi"/>
                <w:sz w:val="24"/>
                <w:szCs w:val="24"/>
              </w:rPr>
              <w:t>Document Author:</w:t>
            </w:r>
          </w:p>
        </w:tc>
        <w:tc>
          <w:tcPr>
            <w:tcW w:w="2986" w:type="dxa"/>
            <w:shd w:val="clear" w:color="auto" w:fill="F2F2F2" w:themeFill="background1" w:themeFillShade="F2"/>
            <w:vAlign w:val="center"/>
          </w:tcPr>
          <w:p w14:paraId="230F9D2D" w14:textId="77777777" w:rsidR="00A204ED" w:rsidRPr="00737E39" w:rsidRDefault="00A204ED" w:rsidP="00653134">
            <w:pPr>
              <w:pStyle w:val="TableText"/>
              <w:rPr>
                <w:rFonts w:asciiTheme="minorHAnsi" w:hAnsiTheme="minorHAnsi" w:cstheme="minorHAnsi"/>
                <w:bCs/>
                <w:sz w:val="24"/>
                <w:szCs w:val="24"/>
              </w:rPr>
            </w:pPr>
            <w:r>
              <w:rPr>
                <w:rFonts w:asciiTheme="minorHAnsi" w:hAnsiTheme="minorHAnsi" w:cstheme="minorHAnsi"/>
                <w:bCs/>
                <w:sz w:val="24"/>
                <w:szCs w:val="24"/>
              </w:rPr>
              <w:t>Linda Crawford</w:t>
            </w:r>
            <w:r w:rsidRPr="00737E39">
              <w:rPr>
                <w:rFonts w:asciiTheme="minorHAnsi" w:hAnsiTheme="minorHAnsi" w:cstheme="minorHAnsi"/>
                <w:bCs/>
                <w:sz w:val="24"/>
                <w:szCs w:val="24"/>
              </w:rPr>
              <w:t xml:space="preserve"> – </w:t>
            </w:r>
            <w:r>
              <w:rPr>
                <w:rFonts w:asciiTheme="minorHAnsi" w:hAnsiTheme="minorHAnsi" w:cstheme="minorHAnsi"/>
                <w:bCs/>
                <w:sz w:val="24"/>
                <w:szCs w:val="24"/>
              </w:rPr>
              <w:t>YJS</w:t>
            </w:r>
            <w:r w:rsidRPr="00737E39">
              <w:rPr>
                <w:rFonts w:asciiTheme="minorHAnsi" w:hAnsiTheme="minorHAnsi" w:cstheme="minorHAnsi"/>
                <w:bCs/>
                <w:sz w:val="24"/>
                <w:szCs w:val="24"/>
              </w:rPr>
              <w:t xml:space="preserve"> </w:t>
            </w:r>
            <w:r>
              <w:rPr>
                <w:rFonts w:asciiTheme="minorHAnsi" w:hAnsiTheme="minorHAnsi" w:cstheme="minorHAnsi"/>
                <w:bCs/>
                <w:sz w:val="24"/>
                <w:szCs w:val="24"/>
              </w:rPr>
              <w:t>Head of Service</w:t>
            </w:r>
          </w:p>
        </w:tc>
      </w:tr>
    </w:tbl>
    <w:p w14:paraId="0624F735" w14:textId="77777777" w:rsidR="00A204ED" w:rsidRDefault="00A204ED" w:rsidP="009E4DAF">
      <w:pPr>
        <w:spacing w:line="360" w:lineRule="auto"/>
        <w:jc w:val="both"/>
        <w:rPr>
          <w:rFonts w:asciiTheme="minorHAnsi" w:hAnsiTheme="minorHAnsi" w:cstheme="minorHAnsi"/>
          <w:b/>
          <w:bCs/>
          <w:color w:val="5A5B5B"/>
        </w:rPr>
      </w:pPr>
    </w:p>
    <w:p w14:paraId="532C5623" w14:textId="77777777" w:rsidR="00A204ED" w:rsidRDefault="00A204ED" w:rsidP="009E4DAF">
      <w:pPr>
        <w:spacing w:line="360" w:lineRule="auto"/>
        <w:jc w:val="both"/>
        <w:rPr>
          <w:rFonts w:asciiTheme="minorHAnsi" w:hAnsiTheme="minorHAnsi" w:cstheme="minorHAnsi"/>
          <w:b/>
          <w:bCs/>
          <w:color w:val="5A5B5B"/>
        </w:rPr>
      </w:pPr>
    </w:p>
    <w:p w14:paraId="66F16B28" w14:textId="77777777" w:rsidR="00A204ED" w:rsidRDefault="00A204ED" w:rsidP="009E4DAF">
      <w:pPr>
        <w:spacing w:line="360" w:lineRule="auto"/>
        <w:jc w:val="both"/>
        <w:rPr>
          <w:rFonts w:asciiTheme="minorHAnsi" w:hAnsiTheme="minorHAnsi" w:cstheme="minorHAnsi"/>
          <w:b/>
          <w:bCs/>
          <w:color w:val="5A5B5B"/>
        </w:rPr>
      </w:pPr>
    </w:p>
    <w:p w14:paraId="56A8D3B1" w14:textId="77777777" w:rsidR="00A204ED" w:rsidRDefault="00A204ED" w:rsidP="009E4DAF">
      <w:pPr>
        <w:spacing w:line="360" w:lineRule="auto"/>
        <w:jc w:val="both"/>
        <w:rPr>
          <w:rFonts w:asciiTheme="minorHAnsi" w:hAnsiTheme="minorHAnsi" w:cstheme="minorHAnsi"/>
          <w:b/>
          <w:bCs/>
          <w:color w:val="5A5B5B"/>
        </w:rPr>
      </w:pPr>
    </w:p>
    <w:p w14:paraId="25CE184D" w14:textId="77777777" w:rsidR="009E4DAF" w:rsidRDefault="009E4DAF" w:rsidP="009E4DAF">
      <w:pPr>
        <w:spacing w:line="360" w:lineRule="auto"/>
        <w:jc w:val="both"/>
        <w:rPr>
          <w:rFonts w:asciiTheme="minorHAnsi" w:hAnsiTheme="minorHAnsi" w:cstheme="minorHAnsi"/>
          <w:b/>
          <w:bCs/>
          <w:color w:val="5A5B5B"/>
        </w:rPr>
      </w:pPr>
    </w:p>
    <w:p w14:paraId="6E870422" w14:textId="77777777" w:rsidR="00672866" w:rsidRPr="00672866" w:rsidRDefault="00672866" w:rsidP="00672866">
      <w:pPr>
        <w:rPr>
          <w:rFonts w:asciiTheme="minorHAnsi" w:hAnsiTheme="minorHAnsi" w:cstheme="minorHAnsi"/>
        </w:rPr>
      </w:pPr>
    </w:p>
    <w:p w14:paraId="4CB6751A" w14:textId="77777777" w:rsidR="00672866" w:rsidRPr="00672866" w:rsidRDefault="00672866" w:rsidP="00672866">
      <w:pPr>
        <w:rPr>
          <w:rFonts w:asciiTheme="minorHAnsi" w:hAnsiTheme="minorHAnsi" w:cstheme="minorHAnsi"/>
        </w:rPr>
      </w:pPr>
    </w:p>
    <w:p w14:paraId="0EB73DE4" w14:textId="77777777" w:rsidR="00672866" w:rsidRPr="00672866" w:rsidRDefault="00672866" w:rsidP="00672866"/>
    <w:p w14:paraId="26CE0655" w14:textId="77777777" w:rsidR="0038077E" w:rsidRDefault="00F85292" w:rsidP="0038077E">
      <w:pPr>
        <w:rPr>
          <w:rFonts w:ascii="Arial" w:hAnsi="Arial" w:cs="Arial"/>
        </w:rPr>
      </w:pPr>
      <w:r>
        <w:rPr>
          <w:rFonts w:ascii="Arial" w:hAnsi="Arial" w:cs="Arial"/>
        </w:rPr>
        <w:t xml:space="preserve">  </w:t>
      </w:r>
      <w:bookmarkStart w:id="1" w:name="_MON_1728901996"/>
      <w:bookmarkEnd w:id="1"/>
      <w:r w:rsidR="00967039">
        <w:rPr>
          <w:rFonts w:ascii="Arial" w:hAnsi="Arial" w:cs="Arial"/>
        </w:rPr>
        <w:object w:dxaOrig="1533" w:dyaOrig="990" w14:anchorId="30040785">
          <v:shape id="_x0000_i1026" type="#_x0000_t75" style="width:76.5pt;height:49.5pt" o:ole="">
            <v:imagedata r:id="rId12" o:title=""/>
          </v:shape>
          <o:OLEObject Type="Embed" ProgID="Word.Document.12" ShapeID="_x0000_i1026" DrawAspect="Icon" ObjectID="_1758550156" r:id="rId13">
            <o:FieldCodes>\s</o:FieldCodes>
          </o:OLEObject>
        </w:object>
      </w:r>
      <w:r>
        <w:rPr>
          <w:rFonts w:ascii="Arial" w:hAnsi="Arial" w:cs="Arial"/>
        </w:rPr>
        <w:t xml:space="preserve">   </w:t>
      </w:r>
      <w:r w:rsidR="004216D9">
        <w:rPr>
          <w:rFonts w:ascii="Arial" w:hAnsi="Arial" w:cs="Arial"/>
        </w:rPr>
        <w:object w:dxaOrig="1175" w:dyaOrig="760" w14:anchorId="25A13A82">
          <v:shape id="_x0000_i1027" type="#_x0000_t75" style="width:58.5pt;height:38.5pt" o:ole="">
            <v:imagedata r:id="rId14" o:title=""/>
          </v:shape>
          <o:OLEObject Type="Embed" ProgID="Acrobat.Document.DC" ShapeID="_x0000_i1027" DrawAspect="Icon" ObjectID="_1758550157" r:id="rId15"/>
        </w:object>
      </w:r>
      <w:r w:rsidR="00F17148">
        <w:rPr>
          <w:rFonts w:ascii="Arial" w:hAnsi="Arial" w:cs="Arial"/>
        </w:rPr>
        <w:t xml:space="preserve"> </w:t>
      </w:r>
      <w:bookmarkStart w:id="2" w:name="_MON_1728898651"/>
      <w:bookmarkEnd w:id="2"/>
      <w:r w:rsidR="00F17148">
        <w:rPr>
          <w:rFonts w:ascii="Arial" w:hAnsi="Arial" w:cs="Arial"/>
        </w:rPr>
        <w:object w:dxaOrig="1175" w:dyaOrig="760" w14:anchorId="354E41C1">
          <v:shape id="_x0000_i1028" type="#_x0000_t75" style="width:58.5pt;height:38.5pt" o:ole="">
            <v:imagedata r:id="rId16" o:title=""/>
          </v:shape>
          <o:OLEObject Type="Embed" ProgID="Word.Document.12" ShapeID="_x0000_i1028" DrawAspect="Icon" ObjectID="_1758550158" r:id="rId17">
            <o:FieldCodes>\s</o:FieldCodes>
          </o:OLEObject>
        </w:object>
      </w:r>
    </w:p>
    <w:p w14:paraId="0F3233B4" w14:textId="77777777" w:rsidR="003239A0" w:rsidRDefault="003239A0" w:rsidP="003239A0">
      <w:pPr>
        <w:rPr>
          <w:b/>
        </w:rPr>
      </w:pPr>
      <w:bookmarkStart w:id="3" w:name="_Hlk529449925"/>
    </w:p>
    <w:p w14:paraId="7496B963" w14:textId="1DCE3C29" w:rsidR="003239A0" w:rsidRPr="003239A0" w:rsidRDefault="003239A0" w:rsidP="003239A0">
      <w:pPr>
        <w:ind w:left="-5"/>
        <w:rPr>
          <w:rFonts w:asciiTheme="minorHAnsi" w:hAnsiTheme="minorHAnsi" w:cstheme="minorHAnsi"/>
          <w:sz w:val="22"/>
          <w:szCs w:val="22"/>
        </w:rPr>
      </w:pPr>
      <w:r w:rsidRPr="003239A0">
        <w:rPr>
          <w:rFonts w:asciiTheme="minorHAnsi" w:hAnsiTheme="minorHAnsi" w:cstheme="minorHAnsi"/>
          <w:b/>
        </w:rPr>
        <w:t>Enfield  YJS Risk Management Guidance</w:t>
      </w:r>
      <w:r w:rsidRPr="003239A0">
        <w:rPr>
          <w:rFonts w:asciiTheme="minorHAnsi" w:hAnsiTheme="minorHAnsi" w:cstheme="minorHAnsi"/>
        </w:rPr>
        <w:t xml:space="preserve"> is a comprehensive guide to the assessment and management of the risks posed by or to the children who we work with and must be read by all staff to ensure that </w:t>
      </w:r>
      <w:r w:rsidRPr="003239A0">
        <w:rPr>
          <w:rFonts w:asciiTheme="minorHAnsi" w:hAnsiTheme="minorHAnsi" w:cstheme="minorHAnsi"/>
          <w:b/>
        </w:rPr>
        <w:t>defensible decision making</w:t>
      </w:r>
      <w:r w:rsidRPr="003239A0">
        <w:rPr>
          <w:rFonts w:asciiTheme="minorHAnsi" w:hAnsiTheme="minorHAnsi" w:cstheme="minorHAnsi"/>
        </w:rPr>
        <w:t xml:space="preserve"> takes place in all cases. The safety and welfare of children is a shared concern, all involved must aim for a consistent, continuous service. Throughout this policy, we have chosen to use ‘child’ or ‘children’ terminology not ‘</w:t>
      </w:r>
      <w:r>
        <w:rPr>
          <w:rFonts w:asciiTheme="minorHAnsi" w:hAnsiTheme="minorHAnsi" w:cstheme="minorHAnsi"/>
        </w:rPr>
        <w:t>children</w:t>
      </w:r>
      <w:r w:rsidRPr="003239A0">
        <w:rPr>
          <w:rFonts w:asciiTheme="minorHAnsi" w:hAnsiTheme="minorHAnsi" w:cstheme="minorHAnsi"/>
        </w:rPr>
        <w:t>’ or ‘</w:t>
      </w:r>
      <w:r>
        <w:rPr>
          <w:rFonts w:asciiTheme="minorHAnsi" w:hAnsiTheme="minorHAnsi" w:cstheme="minorHAnsi"/>
        </w:rPr>
        <w:t>child</w:t>
      </w:r>
      <w:r w:rsidRPr="003239A0">
        <w:rPr>
          <w:rFonts w:asciiTheme="minorHAnsi" w:hAnsiTheme="minorHAnsi" w:cstheme="minorHAnsi"/>
        </w:rPr>
        <w:t xml:space="preserve">’ for any child under YJS supervision although we acknowledge that there are occasions where an 18 year old will remain under YJS supervision. This terminology has been chosen to reinforce child focused language across the YJS.  </w:t>
      </w:r>
    </w:p>
    <w:p w14:paraId="489B7E8A" w14:textId="5552F763" w:rsidR="00484109" w:rsidRDefault="00484109" w:rsidP="003239A0"/>
    <w:p w14:paraId="10EDD537" w14:textId="257A5CD6" w:rsidR="003239A0" w:rsidRDefault="003239A0" w:rsidP="003239A0">
      <w:pPr>
        <w:rPr>
          <w:rFonts w:asciiTheme="minorHAnsi" w:hAnsiTheme="minorHAnsi" w:cstheme="minorHAnsi"/>
        </w:rPr>
      </w:pPr>
      <w:r w:rsidRPr="00676233">
        <w:rPr>
          <w:rFonts w:asciiTheme="minorHAnsi" w:hAnsiTheme="minorHAnsi" w:cstheme="minorHAnsi"/>
        </w:rPr>
        <w:t xml:space="preserve">This guidance summarises the arrangements for the assessment and management of the risks posed by or to the </w:t>
      </w:r>
      <w:r>
        <w:rPr>
          <w:rFonts w:asciiTheme="minorHAnsi" w:hAnsiTheme="minorHAnsi" w:cstheme="minorHAnsi"/>
        </w:rPr>
        <w:t>children</w:t>
      </w:r>
      <w:r w:rsidRPr="00676233">
        <w:rPr>
          <w:rFonts w:asciiTheme="minorHAnsi" w:hAnsiTheme="minorHAnsi" w:cstheme="minorHAnsi"/>
        </w:rPr>
        <w:t xml:space="preserve"> who we work with and must be read by all staff.</w:t>
      </w:r>
    </w:p>
    <w:p w14:paraId="3DF701BF" w14:textId="77777777" w:rsidR="003239A0" w:rsidRDefault="003239A0" w:rsidP="00E72998">
      <w:pPr>
        <w:spacing w:line="360" w:lineRule="auto"/>
        <w:rPr>
          <w:rFonts w:asciiTheme="minorHAnsi" w:hAnsiTheme="minorHAnsi" w:cstheme="minorHAnsi"/>
        </w:rPr>
      </w:pPr>
    </w:p>
    <w:p w14:paraId="10523D7E" w14:textId="77777777" w:rsidR="00F26FA8" w:rsidRPr="00795B76" w:rsidRDefault="00F26FA8" w:rsidP="00E72998">
      <w:pPr>
        <w:pStyle w:val="ListParagraph"/>
        <w:numPr>
          <w:ilvl w:val="0"/>
          <w:numId w:val="32"/>
        </w:numPr>
        <w:spacing w:after="0" w:line="360" w:lineRule="auto"/>
        <w:rPr>
          <w:rFonts w:asciiTheme="minorHAnsi" w:hAnsiTheme="minorHAnsi" w:cstheme="minorHAnsi"/>
          <w:b/>
          <w:sz w:val="32"/>
          <w:szCs w:val="32"/>
        </w:rPr>
      </w:pPr>
      <w:r w:rsidRPr="00795B76">
        <w:rPr>
          <w:rFonts w:asciiTheme="minorHAnsi" w:hAnsiTheme="minorHAnsi" w:cstheme="minorHAnsi"/>
          <w:b/>
          <w:sz w:val="32"/>
          <w:szCs w:val="32"/>
        </w:rPr>
        <w:t>AssetPlus Guidance Principles and Key Tasks</w:t>
      </w:r>
    </w:p>
    <w:p w14:paraId="3E0DB795" w14:textId="1895990A" w:rsidR="00F26FA8" w:rsidRPr="00E60990" w:rsidRDefault="00F26FA8" w:rsidP="00A204ED">
      <w:pPr>
        <w:pStyle w:val="ListParagraph"/>
        <w:numPr>
          <w:ilvl w:val="0"/>
          <w:numId w:val="18"/>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 xml:space="preserve">Collating Information from a range of sources in order to understand the </w:t>
      </w:r>
      <w:r w:rsidR="003239A0">
        <w:rPr>
          <w:rFonts w:asciiTheme="minorHAnsi" w:hAnsiTheme="minorHAnsi" w:cstheme="minorHAnsi"/>
          <w:sz w:val="24"/>
          <w:szCs w:val="24"/>
        </w:rPr>
        <w:t>child</w:t>
      </w:r>
      <w:r w:rsidRPr="00E60990">
        <w:rPr>
          <w:rFonts w:asciiTheme="minorHAnsi" w:hAnsiTheme="minorHAnsi" w:cstheme="minorHAnsi"/>
          <w:sz w:val="24"/>
          <w:szCs w:val="24"/>
        </w:rPr>
        <w:t>’s behavior and circumstances</w:t>
      </w:r>
    </w:p>
    <w:p w14:paraId="2F489A6F" w14:textId="77777777" w:rsidR="00F26FA8" w:rsidRPr="00E60990" w:rsidRDefault="00F26FA8" w:rsidP="00A204ED">
      <w:pPr>
        <w:pStyle w:val="ListParagraph"/>
        <w:numPr>
          <w:ilvl w:val="0"/>
          <w:numId w:val="18"/>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Recording information – Clear and consistent records</w:t>
      </w:r>
      <w:r w:rsidR="00477C43" w:rsidRPr="00E60990">
        <w:rPr>
          <w:rFonts w:asciiTheme="minorHAnsi" w:hAnsiTheme="minorHAnsi" w:cstheme="minorHAnsi"/>
          <w:sz w:val="24"/>
          <w:szCs w:val="24"/>
        </w:rPr>
        <w:t xml:space="preserve"> to enable easy access to information and promote accountability</w:t>
      </w:r>
    </w:p>
    <w:p w14:paraId="0F595CDC" w14:textId="77777777" w:rsidR="00477C43" w:rsidRPr="00E60990" w:rsidRDefault="00477C43" w:rsidP="00A204ED">
      <w:pPr>
        <w:pStyle w:val="ListParagraph"/>
        <w:numPr>
          <w:ilvl w:val="0"/>
          <w:numId w:val="18"/>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Analysing information in a way that will inform judgements about their offending, ASB, likely future behaviours, risks and concerns about their safety and well-being</w:t>
      </w:r>
    </w:p>
    <w:p w14:paraId="724C10CD" w14:textId="77777777" w:rsidR="00477C43" w:rsidRPr="00E60990" w:rsidRDefault="00477C43" w:rsidP="00A204ED">
      <w:pPr>
        <w:pStyle w:val="ListParagraph"/>
        <w:numPr>
          <w:ilvl w:val="0"/>
          <w:numId w:val="18"/>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Judging and predicting future behaviours and future criminality (e.g. YOGRS score), safety and well-being</w:t>
      </w:r>
    </w:p>
    <w:p w14:paraId="6B2D811B" w14:textId="77777777" w:rsidR="00477C43" w:rsidRPr="00E60990" w:rsidRDefault="00477C43" w:rsidP="00A204ED">
      <w:pPr>
        <w:pStyle w:val="ListParagraph"/>
        <w:numPr>
          <w:ilvl w:val="0"/>
          <w:numId w:val="18"/>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Presenting conclusions – to inform PSR, Referral Order and other reports or information sharing with other agencies e.g.  MAPPA</w:t>
      </w:r>
      <w:r w:rsidR="00C808FE">
        <w:rPr>
          <w:rFonts w:asciiTheme="minorHAnsi" w:hAnsiTheme="minorHAnsi" w:cstheme="minorHAnsi"/>
          <w:sz w:val="24"/>
          <w:szCs w:val="24"/>
        </w:rPr>
        <w:t>; SAFE</w:t>
      </w:r>
    </w:p>
    <w:p w14:paraId="4BBED3BB" w14:textId="08C589CD" w:rsidR="00477C43" w:rsidRPr="00E60990" w:rsidRDefault="00477C43" w:rsidP="00A204ED">
      <w:pPr>
        <w:pStyle w:val="ListParagraph"/>
        <w:numPr>
          <w:ilvl w:val="0"/>
          <w:numId w:val="18"/>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 xml:space="preserve">Sharing information – Assessments and plans should </w:t>
      </w:r>
      <w:r w:rsidR="00795B76" w:rsidRPr="00E60990">
        <w:rPr>
          <w:rFonts w:asciiTheme="minorHAnsi" w:hAnsiTheme="minorHAnsi" w:cstheme="minorHAnsi"/>
          <w:sz w:val="24"/>
          <w:szCs w:val="24"/>
        </w:rPr>
        <w:t>b</w:t>
      </w:r>
      <w:r w:rsidRPr="00E60990">
        <w:rPr>
          <w:rFonts w:asciiTheme="minorHAnsi" w:hAnsiTheme="minorHAnsi" w:cstheme="minorHAnsi"/>
          <w:sz w:val="24"/>
          <w:szCs w:val="24"/>
        </w:rPr>
        <w:t xml:space="preserve">e shared with </w:t>
      </w:r>
      <w:r w:rsidR="003239A0">
        <w:rPr>
          <w:rFonts w:asciiTheme="minorHAnsi" w:hAnsiTheme="minorHAnsi" w:cstheme="minorHAnsi"/>
          <w:sz w:val="24"/>
          <w:szCs w:val="24"/>
        </w:rPr>
        <w:t>children</w:t>
      </w:r>
      <w:r w:rsidRPr="00E60990">
        <w:rPr>
          <w:rFonts w:asciiTheme="minorHAnsi" w:hAnsiTheme="minorHAnsi" w:cstheme="minorHAnsi"/>
          <w:sz w:val="24"/>
          <w:szCs w:val="24"/>
        </w:rPr>
        <w:t xml:space="preserve"> </w:t>
      </w:r>
      <w:r w:rsidR="00A153F2" w:rsidRPr="00E60990">
        <w:rPr>
          <w:rFonts w:asciiTheme="minorHAnsi" w:hAnsiTheme="minorHAnsi" w:cstheme="minorHAnsi"/>
          <w:sz w:val="24"/>
          <w:szCs w:val="24"/>
        </w:rPr>
        <w:t>and parents and other professionals involved</w:t>
      </w:r>
    </w:p>
    <w:p w14:paraId="72CD8E90" w14:textId="77777777" w:rsidR="00A153F2" w:rsidRPr="00E60990" w:rsidRDefault="00A153F2" w:rsidP="00A204ED">
      <w:pPr>
        <w:pStyle w:val="ListParagraph"/>
        <w:numPr>
          <w:ilvl w:val="0"/>
          <w:numId w:val="18"/>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 xml:space="preserve">Reviewing assessments – Asset+ should be reviewed and updated at 6 monthly intervals or if a significant event / change occurs </w:t>
      </w:r>
    </w:p>
    <w:p w14:paraId="52E31E27" w14:textId="77777777" w:rsidR="00A153F2" w:rsidRPr="00E60990" w:rsidRDefault="00A153F2" w:rsidP="00A204ED">
      <w:pPr>
        <w:pStyle w:val="ListParagraph"/>
        <w:numPr>
          <w:ilvl w:val="0"/>
          <w:numId w:val="18"/>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Transferring information</w:t>
      </w:r>
      <w:r w:rsidR="005434B0" w:rsidRPr="00E60990">
        <w:rPr>
          <w:rFonts w:asciiTheme="minorHAnsi" w:hAnsiTheme="minorHAnsi" w:cstheme="minorHAnsi"/>
          <w:sz w:val="24"/>
          <w:szCs w:val="24"/>
        </w:rPr>
        <w:t xml:space="preserve"> – to secure estate or NPS at Y2A transition stage. The assessment has to be stand alone and meaningful for any subsequent reader</w:t>
      </w:r>
    </w:p>
    <w:p w14:paraId="6E08911C" w14:textId="77777777" w:rsidR="005434B0" w:rsidRPr="00E60990" w:rsidRDefault="005434B0" w:rsidP="00A204ED">
      <w:pPr>
        <w:pStyle w:val="ListParagraph"/>
        <w:numPr>
          <w:ilvl w:val="0"/>
          <w:numId w:val="18"/>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Asset+ is mandatory for youth cautions upwards</w:t>
      </w:r>
    </w:p>
    <w:p w14:paraId="59B3E24C" w14:textId="77777777" w:rsidR="00E72998" w:rsidRPr="00AF7DD0" w:rsidRDefault="00E72998" w:rsidP="00E72998">
      <w:pPr>
        <w:spacing w:line="360" w:lineRule="auto"/>
        <w:ind w:left="360"/>
        <w:rPr>
          <w:rFonts w:asciiTheme="minorHAnsi" w:hAnsiTheme="minorHAnsi" w:cstheme="minorHAnsi"/>
        </w:rPr>
      </w:pPr>
    </w:p>
    <w:p w14:paraId="64FD52A7" w14:textId="77777777" w:rsidR="005434B0" w:rsidRPr="00795B76" w:rsidRDefault="009B5748" w:rsidP="00E72998">
      <w:pPr>
        <w:pStyle w:val="ListParagraph"/>
        <w:numPr>
          <w:ilvl w:val="0"/>
          <w:numId w:val="31"/>
        </w:numPr>
        <w:spacing w:after="0" w:line="360" w:lineRule="auto"/>
        <w:rPr>
          <w:rFonts w:asciiTheme="minorHAnsi" w:hAnsiTheme="minorHAnsi" w:cstheme="minorHAnsi"/>
          <w:b/>
          <w:sz w:val="32"/>
          <w:szCs w:val="32"/>
        </w:rPr>
      </w:pPr>
      <w:r w:rsidRPr="00795B76">
        <w:rPr>
          <w:rFonts w:asciiTheme="minorHAnsi" w:hAnsiTheme="minorHAnsi" w:cstheme="minorHAnsi"/>
          <w:b/>
          <w:sz w:val="32"/>
          <w:szCs w:val="32"/>
        </w:rPr>
        <w:t>AssetPlus Framework Modules</w:t>
      </w:r>
    </w:p>
    <w:p w14:paraId="6558B0B9" w14:textId="77777777" w:rsidR="009B5748" w:rsidRPr="00E60990" w:rsidRDefault="00AF7DD0" w:rsidP="00E72998">
      <w:pPr>
        <w:spacing w:line="360" w:lineRule="auto"/>
        <w:rPr>
          <w:rFonts w:asciiTheme="minorHAnsi" w:hAnsiTheme="minorHAnsi" w:cstheme="minorHAnsi"/>
        </w:rPr>
      </w:pPr>
      <w:r>
        <w:rPr>
          <w:rFonts w:asciiTheme="minorHAnsi" w:hAnsiTheme="minorHAnsi" w:cstheme="minorHAnsi"/>
          <w:b/>
        </w:rPr>
        <w:t xml:space="preserve">2.1 </w:t>
      </w:r>
      <w:r w:rsidRPr="00E60990">
        <w:rPr>
          <w:rFonts w:asciiTheme="minorHAnsi" w:hAnsiTheme="minorHAnsi" w:cstheme="minorHAnsi"/>
        </w:rPr>
        <w:t>These are:</w:t>
      </w:r>
    </w:p>
    <w:p w14:paraId="1680A42B" w14:textId="77777777" w:rsidR="009B5748" w:rsidRPr="00E60990" w:rsidRDefault="009B5748" w:rsidP="00A204ED">
      <w:pPr>
        <w:pStyle w:val="ListParagraph"/>
        <w:numPr>
          <w:ilvl w:val="0"/>
          <w:numId w:val="19"/>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Restorative Justice</w:t>
      </w:r>
    </w:p>
    <w:p w14:paraId="6026BBDE" w14:textId="77777777" w:rsidR="009B5748" w:rsidRPr="00E60990" w:rsidRDefault="009B5748" w:rsidP="00A204ED">
      <w:pPr>
        <w:pStyle w:val="ListParagraph"/>
        <w:numPr>
          <w:ilvl w:val="0"/>
          <w:numId w:val="19"/>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Referral</w:t>
      </w:r>
    </w:p>
    <w:p w14:paraId="490220F8" w14:textId="77777777" w:rsidR="009B5748" w:rsidRPr="00E60990" w:rsidRDefault="009B5748" w:rsidP="00A204ED">
      <w:pPr>
        <w:pStyle w:val="ListParagraph"/>
        <w:numPr>
          <w:ilvl w:val="0"/>
          <w:numId w:val="19"/>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Bail &amp; Remand</w:t>
      </w:r>
    </w:p>
    <w:p w14:paraId="71B7A474" w14:textId="77777777" w:rsidR="009B5748" w:rsidRPr="00E60990" w:rsidRDefault="009B5748" w:rsidP="00A204ED">
      <w:pPr>
        <w:pStyle w:val="ListParagraph"/>
        <w:numPr>
          <w:ilvl w:val="0"/>
          <w:numId w:val="19"/>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Referral Order Report</w:t>
      </w:r>
    </w:p>
    <w:p w14:paraId="2D2CF898" w14:textId="77777777" w:rsidR="009B5748" w:rsidRPr="00E60990" w:rsidRDefault="009B5748" w:rsidP="00A204ED">
      <w:pPr>
        <w:pStyle w:val="ListParagraph"/>
        <w:numPr>
          <w:ilvl w:val="0"/>
          <w:numId w:val="19"/>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Pre Sentence Report</w:t>
      </w:r>
    </w:p>
    <w:p w14:paraId="31499BD6" w14:textId="77777777" w:rsidR="009B5748" w:rsidRPr="00E60990" w:rsidRDefault="009B5748" w:rsidP="00A204ED">
      <w:pPr>
        <w:pStyle w:val="ListParagraph"/>
        <w:numPr>
          <w:ilvl w:val="0"/>
          <w:numId w:val="19"/>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Custody</w:t>
      </w:r>
    </w:p>
    <w:p w14:paraId="6FEC388E" w14:textId="77777777" w:rsidR="009B5748" w:rsidRPr="00E60990" w:rsidRDefault="009B5748" w:rsidP="00A204ED">
      <w:pPr>
        <w:pStyle w:val="ListParagraph"/>
        <w:numPr>
          <w:ilvl w:val="0"/>
          <w:numId w:val="19"/>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Leaving custody</w:t>
      </w:r>
    </w:p>
    <w:p w14:paraId="54429B4B" w14:textId="77777777" w:rsidR="009B5748" w:rsidRPr="00E60990" w:rsidRDefault="009B5748" w:rsidP="00A204ED">
      <w:pPr>
        <w:pStyle w:val="ListParagraph"/>
        <w:numPr>
          <w:ilvl w:val="0"/>
          <w:numId w:val="19"/>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lastRenderedPageBreak/>
        <w:t>YOT to YOT</w:t>
      </w:r>
    </w:p>
    <w:p w14:paraId="1A4C61E4" w14:textId="77777777" w:rsidR="009B5748" w:rsidRPr="00E60990" w:rsidRDefault="009B5748" w:rsidP="00A204ED">
      <w:pPr>
        <w:pStyle w:val="ListParagraph"/>
        <w:numPr>
          <w:ilvl w:val="0"/>
          <w:numId w:val="19"/>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Youth to Adult (Y2A)</w:t>
      </w:r>
    </w:p>
    <w:p w14:paraId="7F5432E7" w14:textId="77777777" w:rsidR="00D44D8E" w:rsidRDefault="00D44D8E" w:rsidP="00E72998">
      <w:pPr>
        <w:spacing w:line="360" w:lineRule="auto"/>
        <w:rPr>
          <w:rFonts w:asciiTheme="minorHAnsi" w:hAnsiTheme="minorHAnsi" w:cstheme="minorHAnsi"/>
          <w:b/>
        </w:rPr>
      </w:pPr>
    </w:p>
    <w:p w14:paraId="5C31C845" w14:textId="77777777" w:rsidR="00F26FA8" w:rsidRPr="00516609" w:rsidRDefault="009B5748" w:rsidP="00E72998">
      <w:pPr>
        <w:pStyle w:val="ListParagraph"/>
        <w:numPr>
          <w:ilvl w:val="0"/>
          <w:numId w:val="27"/>
        </w:numPr>
        <w:spacing w:after="0" w:line="360" w:lineRule="auto"/>
        <w:rPr>
          <w:rFonts w:asciiTheme="minorHAnsi" w:hAnsiTheme="minorHAnsi" w:cstheme="minorHAnsi"/>
          <w:b/>
          <w:sz w:val="32"/>
          <w:szCs w:val="32"/>
        </w:rPr>
      </w:pPr>
      <w:r w:rsidRPr="00516609">
        <w:rPr>
          <w:rFonts w:asciiTheme="minorHAnsi" w:hAnsiTheme="minorHAnsi" w:cstheme="minorHAnsi"/>
          <w:b/>
          <w:sz w:val="32"/>
          <w:szCs w:val="32"/>
        </w:rPr>
        <w:t>AssetPlus Assessment</w:t>
      </w:r>
    </w:p>
    <w:p w14:paraId="7CDCDEBF" w14:textId="77777777" w:rsidR="009B5748" w:rsidRPr="00E60990" w:rsidRDefault="00795B76" w:rsidP="00E72998">
      <w:pPr>
        <w:pStyle w:val="ListParagraph"/>
        <w:numPr>
          <w:ilvl w:val="1"/>
          <w:numId w:val="27"/>
        </w:numPr>
        <w:spacing w:after="0" w:line="360" w:lineRule="auto"/>
        <w:rPr>
          <w:rFonts w:asciiTheme="minorHAnsi" w:hAnsiTheme="minorHAnsi" w:cstheme="minorHAnsi"/>
          <w:b/>
          <w:sz w:val="24"/>
          <w:szCs w:val="24"/>
        </w:rPr>
      </w:pPr>
      <w:r w:rsidRPr="00E60990">
        <w:rPr>
          <w:rFonts w:asciiTheme="minorHAnsi" w:hAnsiTheme="minorHAnsi" w:cstheme="minorHAnsi"/>
          <w:b/>
          <w:sz w:val="24"/>
          <w:szCs w:val="24"/>
        </w:rPr>
        <w:t xml:space="preserve"> </w:t>
      </w:r>
      <w:r w:rsidR="009B5748" w:rsidRPr="00E60990">
        <w:rPr>
          <w:rFonts w:asciiTheme="minorHAnsi" w:hAnsiTheme="minorHAnsi" w:cstheme="minorHAnsi"/>
          <w:b/>
          <w:sz w:val="24"/>
          <w:szCs w:val="24"/>
        </w:rPr>
        <w:t>Core Record</w:t>
      </w:r>
    </w:p>
    <w:p w14:paraId="405A43DE" w14:textId="77777777" w:rsidR="003B2B41" w:rsidRPr="00E60990" w:rsidRDefault="003B2B41" w:rsidP="00E72998">
      <w:pPr>
        <w:pStyle w:val="ListParagraph"/>
        <w:numPr>
          <w:ilvl w:val="0"/>
          <w:numId w:val="29"/>
        </w:numPr>
        <w:spacing w:line="360" w:lineRule="auto"/>
        <w:rPr>
          <w:rFonts w:asciiTheme="minorHAnsi" w:hAnsiTheme="minorHAnsi" w:cstheme="minorHAnsi"/>
          <w:b/>
          <w:i/>
          <w:sz w:val="24"/>
          <w:szCs w:val="24"/>
        </w:rPr>
      </w:pPr>
      <w:r w:rsidRPr="00E60990">
        <w:rPr>
          <w:rFonts w:asciiTheme="minorHAnsi" w:hAnsiTheme="minorHAnsi" w:cstheme="minorHAnsi"/>
          <w:b/>
          <w:i/>
          <w:sz w:val="24"/>
          <w:szCs w:val="24"/>
        </w:rPr>
        <w:t>Information Gathering</w:t>
      </w:r>
    </w:p>
    <w:p w14:paraId="61EA6680" w14:textId="77777777" w:rsidR="003B2B41" w:rsidRPr="00E60990" w:rsidRDefault="009B5748" w:rsidP="00A204ED">
      <w:pPr>
        <w:pStyle w:val="ListParagraph"/>
        <w:numPr>
          <w:ilvl w:val="1"/>
          <w:numId w:val="20"/>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Personal, Family and Social Factors</w:t>
      </w:r>
    </w:p>
    <w:p w14:paraId="786B27F2" w14:textId="77777777" w:rsidR="009B5748" w:rsidRPr="00E60990" w:rsidRDefault="009B5748" w:rsidP="00A204ED">
      <w:pPr>
        <w:pStyle w:val="ListParagraph"/>
        <w:numPr>
          <w:ilvl w:val="1"/>
          <w:numId w:val="20"/>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Offending and ASB</w:t>
      </w:r>
    </w:p>
    <w:p w14:paraId="41E85AE3" w14:textId="77777777" w:rsidR="009B5748" w:rsidRPr="00E60990" w:rsidRDefault="009B5748" w:rsidP="00A204ED">
      <w:pPr>
        <w:pStyle w:val="ListParagraph"/>
        <w:numPr>
          <w:ilvl w:val="1"/>
          <w:numId w:val="20"/>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Foundations for Change</w:t>
      </w:r>
    </w:p>
    <w:p w14:paraId="09F38691" w14:textId="77777777" w:rsidR="009B5748" w:rsidRPr="00E60990" w:rsidRDefault="009B5748" w:rsidP="00A204ED">
      <w:pPr>
        <w:pStyle w:val="ListParagraph"/>
        <w:numPr>
          <w:ilvl w:val="1"/>
          <w:numId w:val="20"/>
        </w:numPr>
        <w:spacing w:after="0" w:line="240" w:lineRule="auto"/>
        <w:rPr>
          <w:rFonts w:asciiTheme="minorHAnsi" w:hAnsiTheme="minorHAnsi" w:cstheme="minorHAnsi"/>
          <w:sz w:val="24"/>
          <w:szCs w:val="24"/>
        </w:rPr>
      </w:pPr>
      <w:r w:rsidRPr="00E60990">
        <w:rPr>
          <w:rFonts w:asciiTheme="minorHAnsi" w:hAnsiTheme="minorHAnsi" w:cstheme="minorHAnsi"/>
          <w:sz w:val="24"/>
          <w:szCs w:val="24"/>
        </w:rPr>
        <w:t>Self Assessment</w:t>
      </w:r>
      <w:r w:rsidR="00C808FE">
        <w:rPr>
          <w:rFonts w:asciiTheme="minorHAnsi" w:hAnsiTheme="minorHAnsi" w:cstheme="minorHAnsi"/>
          <w:sz w:val="24"/>
          <w:szCs w:val="24"/>
        </w:rPr>
        <w:t xml:space="preserve"> (No longer being used as a Self Assessment Tool is available)</w:t>
      </w:r>
    </w:p>
    <w:p w14:paraId="5E7E22D2" w14:textId="77777777" w:rsidR="00E60990" w:rsidRPr="00E60990" w:rsidRDefault="00E60990" w:rsidP="00E72998">
      <w:pPr>
        <w:spacing w:line="360" w:lineRule="auto"/>
        <w:ind w:left="1080"/>
        <w:rPr>
          <w:rFonts w:asciiTheme="minorHAnsi" w:hAnsiTheme="minorHAnsi" w:cstheme="minorHAnsi"/>
        </w:rPr>
      </w:pPr>
    </w:p>
    <w:p w14:paraId="280AAA55" w14:textId="77777777" w:rsidR="009B5748" w:rsidRPr="00E60990" w:rsidRDefault="009B5748" w:rsidP="00E72998">
      <w:pPr>
        <w:pStyle w:val="ListParagraph"/>
        <w:numPr>
          <w:ilvl w:val="0"/>
          <w:numId w:val="28"/>
        </w:numPr>
        <w:spacing w:after="0" w:line="360" w:lineRule="auto"/>
        <w:rPr>
          <w:rFonts w:asciiTheme="minorHAnsi" w:hAnsiTheme="minorHAnsi" w:cstheme="minorHAnsi"/>
          <w:b/>
          <w:i/>
          <w:sz w:val="24"/>
          <w:szCs w:val="24"/>
        </w:rPr>
      </w:pPr>
      <w:r w:rsidRPr="00E60990">
        <w:rPr>
          <w:rFonts w:asciiTheme="minorHAnsi" w:hAnsiTheme="minorHAnsi" w:cstheme="minorHAnsi"/>
          <w:b/>
          <w:i/>
          <w:sz w:val="24"/>
          <w:szCs w:val="24"/>
        </w:rPr>
        <w:t>Explanations and Conclusions</w:t>
      </w:r>
    </w:p>
    <w:p w14:paraId="3C3542C4" w14:textId="77777777" w:rsidR="009B5748" w:rsidRPr="00E60990" w:rsidRDefault="009B5748" w:rsidP="00E72998">
      <w:pPr>
        <w:pStyle w:val="ListParagraph"/>
        <w:numPr>
          <w:ilvl w:val="0"/>
          <w:numId w:val="28"/>
        </w:numPr>
        <w:spacing w:after="0" w:line="360" w:lineRule="auto"/>
        <w:rPr>
          <w:rFonts w:asciiTheme="minorHAnsi" w:hAnsiTheme="minorHAnsi" w:cstheme="minorHAnsi"/>
          <w:b/>
          <w:i/>
          <w:sz w:val="24"/>
          <w:szCs w:val="24"/>
        </w:rPr>
      </w:pPr>
      <w:r w:rsidRPr="00E60990">
        <w:rPr>
          <w:rFonts w:asciiTheme="minorHAnsi" w:hAnsiTheme="minorHAnsi" w:cstheme="minorHAnsi"/>
          <w:b/>
          <w:i/>
          <w:sz w:val="24"/>
          <w:szCs w:val="24"/>
        </w:rPr>
        <w:t>Pathways and Planning</w:t>
      </w:r>
    </w:p>
    <w:p w14:paraId="624F2268" w14:textId="77777777" w:rsidR="0014020C" w:rsidRDefault="0014020C" w:rsidP="00E72998">
      <w:pPr>
        <w:spacing w:line="360" w:lineRule="auto"/>
        <w:rPr>
          <w:rFonts w:asciiTheme="minorHAnsi" w:hAnsiTheme="minorHAnsi" w:cstheme="minorHAnsi"/>
          <w:b/>
        </w:rPr>
      </w:pPr>
    </w:p>
    <w:p w14:paraId="10E7DB62" w14:textId="77777777" w:rsidR="0038077E" w:rsidRPr="00E60990" w:rsidRDefault="00C96D00" w:rsidP="00E72998">
      <w:pPr>
        <w:spacing w:line="360" w:lineRule="auto"/>
        <w:rPr>
          <w:rFonts w:asciiTheme="minorHAnsi" w:hAnsiTheme="minorHAnsi" w:cstheme="minorHAnsi"/>
        </w:rPr>
      </w:pPr>
      <w:r w:rsidRPr="00E60990">
        <w:rPr>
          <w:rFonts w:asciiTheme="minorHAnsi" w:hAnsiTheme="minorHAnsi" w:cstheme="minorHAnsi"/>
          <w:b/>
        </w:rPr>
        <w:t xml:space="preserve">3.2 </w:t>
      </w:r>
      <w:r w:rsidR="0038077E" w:rsidRPr="00E60990">
        <w:rPr>
          <w:rFonts w:asciiTheme="minorHAnsi" w:hAnsiTheme="minorHAnsi" w:cstheme="minorHAnsi"/>
          <w:b/>
        </w:rPr>
        <w:t>Introductory sections of Asset</w:t>
      </w:r>
      <w:r w:rsidR="005C07FA" w:rsidRPr="00E60990">
        <w:rPr>
          <w:rFonts w:asciiTheme="minorHAnsi" w:hAnsiTheme="minorHAnsi" w:cstheme="minorHAnsi"/>
          <w:b/>
        </w:rPr>
        <w:t xml:space="preserve"> +</w:t>
      </w:r>
      <w:r w:rsidR="00795B76" w:rsidRPr="00E60990">
        <w:rPr>
          <w:rFonts w:asciiTheme="minorHAnsi" w:hAnsiTheme="minorHAnsi" w:cstheme="minorHAnsi"/>
          <w:b/>
        </w:rPr>
        <w:t xml:space="preserve"> - </w:t>
      </w:r>
      <w:r w:rsidR="0038077E" w:rsidRPr="00E60990">
        <w:rPr>
          <w:rFonts w:asciiTheme="minorHAnsi" w:hAnsiTheme="minorHAnsi" w:cstheme="minorHAnsi"/>
        </w:rPr>
        <w:t>Quality Asset</w:t>
      </w:r>
      <w:r w:rsidR="00E52C06" w:rsidRPr="00E60990">
        <w:rPr>
          <w:rFonts w:asciiTheme="minorHAnsi" w:hAnsiTheme="minorHAnsi" w:cstheme="minorHAnsi"/>
        </w:rPr>
        <w:t>Plus</w:t>
      </w:r>
      <w:r w:rsidR="0038077E" w:rsidRPr="00E60990">
        <w:rPr>
          <w:rFonts w:asciiTheme="minorHAnsi" w:hAnsiTheme="minorHAnsi" w:cstheme="minorHAnsi"/>
        </w:rPr>
        <w:t xml:space="preserve"> completion needs information to be gathered and analysed from a variety of sources including:</w:t>
      </w:r>
    </w:p>
    <w:p w14:paraId="29D7EBC9" w14:textId="77777777" w:rsidR="0038077E" w:rsidRPr="00E60990" w:rsidRDefault="0038077E" w:rsidP="00E72998">
      <w:pPr>
        <w:spacing w:line="360" w:lineRule="auto"/>
        <w:rPr>
          <w:rFonts w:asciiTheme="minorHAnsi" w:hAnsiTheme="minorHAnsi" w:cstheme="minorHAnsi"/>
        </w:rPr>
      </w:pPr>
    </w:p>
    <w:p w14:paraId="5B7D45CD" w14:textId="77777777" w:rsidR="0014020C" w:rsidRPr="00E60990" w:rsidRDefault="0014020C" w:rsidP="00A204ED">
      <w:pPr>
        <w:numPr>
          <w:ilvl w:val="0"/>
          <w:numId w:val="2"/>
        </w:numPr>
        <w:rPr>
          <w:rFonts w:asciiTheme="minorHAnsi" w:hAnsiTheme="minorHAnsi" w:cstheme="minorHAnsi"/>
        </w:rPr>
      </w:pPr>
      <w:r w:rsidRPr="00E60990">
        <w:rPr>
          <w:rFonts w:asciiTheme="minorHAnsi" w:hAnsiTheme="minorHAnsi" w:cstheme="minorHAnsi"/>
        </w:rPr>
        <w:t>CPS Documentation</w:t>
      </w:r>
    </w:p>
    <w:p w14:paraId="6FEBA3C2" w14:textId="77777777" w:rsidR="00AB7FB4" w:rsidRPr="00E60990" w:rsidRDefault="0038077E" w:rsidP="00A204ED">
      <w:pPr>
        <w:numPr>
          <w:ilvl w:val="0"/>
          <w:numId w:val="2"/>
        </w:numPr>
        <w:rPr>
          <w:rFonts w:asciiTheme="minorHAnsi" w:hAnsiTheme="minorHAnsi" w:cstheme="minorHAnsi"/>
        </w:rPr>
      </w:pPr>
      <w:r w:rsidRPr="00E60990">
        <w:rPr>
          <w:rFonts w:asciiTheme="minorHAnsi" w:hAnsiTheme="minorHAnsi" w:cstheme="minorHAnsi"/>
        </w:rPr>
        <w:t xml:space="preserve">Secondary information checks: </w:t>
      </w:r>
      <w:r w:rsidR="00D44D8E">
        <w:rPr>
          <w:rFonts w:asciiTheme="minorHAnsi" w:hAnsiTheme="minorHAnsi" w:cstheme="minorHAnsi"/>
        </w:rPr>
        <w:t xml:space="preserve">Children’s Social Care, </w:t>
      </w:r>
      <w:r w:rsidRPr="00E60990">
        <w:rPr>
          <w:rFonts w:asciiTheme="minorHAnsi" w:hAnsiTheme="minorHAnsi" w:cstheme="minorHAnsi"/>
          <w:color w:val="FF0000"/>
        </w:rPr>
        <w:t xml:space="preserve"> </w:t>
      </w:r>
      <w:r w:rsidRPr="00E60990">
        <w:rPr>
          <w:rFonts w:asciiTheme="minorHAnsi" w:hAnsiTheme="minorHAnsi" w:cstheme="minorHAnsi"/>
        </w:rPr>
        <w:t>Education, Police</w:t>
      </w:r>
      <w:r w:rsidRPr="00E60990">
        <w:rPr>
          <w:rFonts w:asciiTheme="minorHAnsi" w:hAnsiTheme="minorHAnsi" w:cstheme="minorHAnsi"/>
          <w:color w:val="000080"/>
        </w:rPr>
        <w:t xml:space="preserve"> </w:t>
      </w:r>
      <w:r w:rsidRPr="00E60990">
        <w:rPr>
          <w:rFonts w:asciiTheme="minorHAnsi" w:hAnsiTheme="minorHAnsi" w:cstheme="minorHAnsi"/>
        </w:rPr>
        <w:t>(PNC/CRIMINT checks by Y</w:t>
      </w:r>
      <w:r w:rsidR="00D234F5">
        <w:rPr>
          <w:rFonts w:asciiTheme="minorHAnsi" w:hAnsiTheme="minorHAnsi" w:cstheme="minorHAnsi"/>
        </w:rPr>
        <w:t>JS</w:t>
      </w:r>
      <w:r w:rsidRPr="00E60990">
        <w:rPr>
          <w:rFonts w:asciiTheme="minorHAnsi" w:hAnsiTheme="minorHAnsi" w:cstheme="minorHAnsi"/>
        </w:rPr>
        <w:t xml:space="preserve"> PCs) etc. </w:t>
      </w:r>
    </w:p>
    <w:p w14:paraId="3DF644F5" w14:textId="77777777" w:rsidR="00AB7FB4" w:rsidRPr="00E60990" w:rsidRDefault="0038077E" w:rsidP="00A204ED">
      <w:pPr>
        <w:numPr>
          <w:ilvl w:val="0"/>
          <w:numId w:val="2"/>
        </w:numPr>
        <w:rPr>
          <w:rFonts w:asciiTheme="minorHAnsi" w:hAnsiTheme="minorHAnsi" w:cstheme="minorHAnsi"/>
        </w:rPr>
      </w:pPr>
      <w:r w:rsidRPr="00E60990">
        <w:rPr>
          <w:rFonts w:asciiTheme="minorHAnsi" w:hAnsiTheme="minorHAnsi" w:cstheme="minorHAnsi"/>
        </w:rPr>
        <w:t>Previous Assessments and Records</w:t>
      </w:r>
      <w:r w:rsidR="0014020C" w:rsidRPr="00E60990">
        <w:rPr>
          <w:rFonts w:asciiTheme="minorHAnsi" w:hAnsiTheme="minorHAnsi" w:cstheme="minorHAnsi"/>
        </w:rPr>
        <w:t xml:space="preserve"> (any agency)</w:t>
      </w:r>
    </w:p>
    <w:p w14:paraId="2BC05208" w14:textId="77777777" w:rsidR="00AB7FB4" w:rsidRPr="00E60990" w:rsidRDefault="0038077E" w:rsidP="00A204ED">
      <w:pPr>
        <w:numPr>
          <w:ilvl w:val="0"/>
          <w:numId w:val="2"/>
        </w:numPr>
        <w:rPr>
          <w:rFonts w:asciiTheme="minorHAnsi" w:hAnsiTheme="minorHAnsi" w:cstheme="minorHAnsi"/>
        </w:rPr>
      </w:pPr>
      <w:r w:rsidRPr="00E60990">
        <w:rPr>
          <w:rFonts w:asciiTheme="minorHAnsi" w:hAnsiTheme="minorHAnsi" w:cstheme="minorHAnsi"/>
        </w:rPr>
        <w:t xml:space="preserve">Specialist assessments and information from other agencies </w:t>
      </w:r>
    </w:p>
    <w:p w14:paraId="0C17CD62" w14:textId="77777777" w:rsidR="00AB7FB4" w:rsidRPr="00E60990" w:rsidRDefault="0038077E" w:rsidP="00A204ED">
      <w:pPr>
        <w:numPr>
          <w:ilvl w:val="0"/>
          <w:numId w:val="2"/>
        </w:numPr>
        <w:rPr>
          <w:rFonts w:asciiTheme="minorHAnsi" w:hAnsiTheme="minorHAnsi" w:cstheme="minorHAnsi"/>
        </w:rPr>
      </w:pPr>
      <w:r w:rsidRPr="00E60990">
        <w:rPr>
          <w:rFonts w:asciiTheme="minorHAnsi" w:hAnsiTheme="minorHAnsi" w:cstheme="minorHAnsi"/>
        </w:rPr>
        <w:t xml:space="preserve">The YP Self-Assessment </w:t>
      </w:r>
    </w:p>
    <w:p w14:paraId="082EDF3A" w14:textId="77777777" w:rsidR="0038077E" w:rsidRDefault="0038077E" w:rsidP="00A204ED">
      <w:pPr>
        <w:numPr>
          <w:ilvl w:val="0"/>
          <w:numId w:val="2"/>
        </w:numPr>
        <w:rPr>
          <w:rFonts w:asciiTheme="minorHAnsi" w:hAnsiTheme="minorHAnsi" w:cstheme="minorHAnsi"/>
        </w:rPr>
      </w:pPr>
      <w:r w:rsidRPr="00E60990">
        <w:rPr>
          <w:rFonts w:asciiTheme="minorHAnsi" w:hAnsiTheme="minorHAnsi" w:cstheme="minorHAnsi"/>
        </w:rPr>
        <w:t>Speech and language assessment</w:t>
      </w:r>
    </w:p>
    <w:p w14:paraId="09367782" w14:textId="77777777" w:rsidR="00C808FE" w:rsidRDefault="00C808FE" w:rsidP="00A204ED">
      <w:pPr>
        <w:numPr>
          <w:ilvl w:val="0"/>
          <w:numId w:val="2"/>
        </w:numPr>
        <w:rPr>
          <w:rFonts w:asciiTheme="minorHAnsi" w:hAnsiTheme="minorHAnsi" w:cstheme="minorHAnsi"/>
        </w:rPr>
      </w:pPr>
      <w:r>
        <w:rPr>
          <w:rFonts w:asciiTheme="minorHAnsi" w:hAnsiTheme="minorHAnsi" w:cstheme="minorHAnsi"/>
        </w:rPr>
        <w:t>Physical Health Assessment</w:t>
      </w:r>
    </w:p>
    <w:p w14:paraId="09937BFD" w14:textId="77777777" w:rsidR="00C808FE" w:rsidRPr="00E60990" w:rsidRDefault="00C808FE" w:rsidP="00A204ED">
      <w:pPr>
        <w:numPr>
          <w:ilvl w:val="0"/>
          <w:numId w:val="2"/>
        </w:numPr>
        <w:rPr>
          <w:rFonts w:asciiTheme="minorHAnsi" w:hAnsiTheme="minorHAnsi" w:cstheme="minorHAnsi"/>
        </w:rPr>
      </w:pPr>
      <w:r>
        <w:rPr>
          <w:rFonts w:asciiTheme="minorHAnsi" w:hAnsiTheme="minorHAnsi" w:cstheme="minorHAnsi"/>
        </w:rPr>
        <w:t>Youth Guardian Screening (assess for harmful group affiliiations and places of risk/safety)</w:t>
      </w:r>
    </w:p>
    <w:p w14:paraId="7A085081" w14:textId="77777777" w:rsidR="0038077E" w:rsidRPr="00E60990" w:rsidRDefault="0038077E" w:rsidP="00E72998">
      <w:pPr>
        <w:spacing w:line="360" w:lineRule="auto"/>
        <w:ind w:left="360"/>
        <w:rPr>
          <w:rFonts w:asciiTheme="minorHAnsi" w:hAnsiTheme="minorHAnsi" w:cstheme="minorHAnsi"/>
        </w:rPr>
      </w:pPr>
    </w:p>
    <w:p w14:paraId="2C055C86" w14:textId="77777777" w:rsidR="0038077E" w:rsidRPr="00E60990" w:rsidRDefault="00AF7DD0" w:rsidP="00E72998">
      <w:pPr>
        <w:spacing w:line="360" w:lineRule="auto"/>
        <w:rPr>
          <w:rFonts w:asciiTheme="minorHAnsi" w:hAnsiTheme="minorHAnsi" w:cstheme="minorHAnsi"/>
        </w:rPr>
      </w:pPr>
      <w:r w:rsidRPr="00E72998">
        <w:rPr>
          <w:rFonts w:asciiTheme="minorHAnsi" w:hAnsiTheme="minorHAnsi" w:cstheme="minorHAnsi"/>
          <w:b/>
          <w:bCs/>
        </w:rPr>
        <w:t>3.3</w:t>
      </w:r>
      <w:r w:rsidRPr="00E60990">
        <w:rPr>
          <w:rFonts w:asciiTheme="minorHAnsi" w:hAnsiTheme="minorHAnsi" w:cstheme="minorHAnsi"/>
        </w:rPr>
        <w:t xml:space="preserve"> </w:t>
      </w:r>
      <w:r w:rsidR="0038077E" w:rsidRPr="00E60990">
        <w:rPr>
          <w:rFonts w:asciiTheme="minorHAnsi" w:hAnsiTheme="minorHAnsi" w:cstheme="minorHAnsi"/>
        </w:rPr>
        <w:t>CVYJ should record the dates and results of all checks and enquiries.</w:t>
      </w:r>
    </w:p>
    <w:p w14:paraId="64BB5DAA" w14:textId="77777777" w:rsidR="0038077E" w:rsidRPr="00E60990" w:rsidRDefault="0038077E" w:rsidP="00E72998">
      <w:pPr>
        <w:spacing w:line="360" w:lineRule="auto"/>
        <w:rPr>
          <w:rFonts w:asciiTheme="minorHAnsi" w:hAnsiTheme="minorHAnsi" w:cstheme="minorHAnsi"/>
        </w:rPr>
      </w:pPr>
    </w:p>
    <w:p w14:paraId="03052C90" w14:textId="77777777" w:rsidR="0038077E" w:rsidRPr="00D44D8E" w:rsidRDefault="0038077E" w:rsidP="00E72998">
      <w:pPr>
        <w:pStyle w:val="ListParagraph"/>
        <w:numPr>
          <w:ilvl w:val="1"/>
          <w:numId w:val="30"/>
        </w:numPr>
        <w:spacing w:line="360" w:lineRule="auto"/>
        <w:rPr>
          <w:rFonts w:asciiTheme="minorHAnsi" w:hAnsiTheme="minorHAnsi" w:cstheme="minorHAnsi"/>
          <w:sz w:val="24"/>
          <w:szCs w:val="24"/>
        </w:rPr>
      </w:pPr>
      <w:r w:rsidRPr="00D44D8E">
        <w:rPr>
          <w:rFonts w:asciiTheme="minorHAnsi" w:hAnsiTheme="minorHAnsi" w:cstheme="minorHAnsi"/>
          <w:sz w:val="24"/>
          <w:szCs w:val="24"/>
        </w:rPr>
        <w:t xml:space="preserve">The Care History section should </w:t>
      </w:r>
      <w:r w:rsidRPr="00D44D8E">
        <w:rPr>
          <w:rFonts w:asciiTheme="minorHAnsi" w:hAnsiTheme="minorHAnsi" w:cstheme="minorHAnsi"/>
          <w:b/>
          <w:sz w:val="24"/>
          <w:szCs w:val="24"/>
        </w:rPr>
        <w:t>not have any ‘Don’t know’</w:t>
      </w:r>
      <w:r w:rsidRPr="00D44D8E">
        <w:rPr>
          <w:rFonts w:asciiTheme="minorHAnsi" w:hAnsiTheme="minorHAnsi" w:cstheme="minorHAnsi"/>
          <w:sz w:val="24"/>
          <w:szCs w:val="24"/>
        </w:rPr>
        <w:t xml:space="preserve"> responses.</w:t>
      </w:r>
    </w:p>
    <w:p w14:paraId="788B2FB4" w14:textId="304B9C9B" w:rsidR="00AB7FB4" w:rsidRDefault="00795B76" w:rsidP="00E72998">
      <w:pPr>
        <w:pStyle w:val="Default"/>
        <w:spacing w:line="360" w:lineRule="auto"/>
        <w:rPr>
          <w:rFonts w:ascii="Calibri" w:hAnsi="Calibri" w:cs="Calibri"/>
          <w:color w:val="000000" w:themeColor="text1"/>
        </w:rPr>
      </w:pPr>
      <w:r w:rsidRPr="00E72998">
        <w:rPr>
          <w:rFonts w:asciiTheme="minorHAnsi" w:hAnsiTheme="minorHAnsi" w:cstheme="minorHAnsi"/>
          <w:b/>
          <w:bCs/>
        </w:rPr>
        <w:t>3.4</w:t>
      </w:r>
      <w:r w:rsidRPr="00E60990">
        <w:rPr>
          <w:rFonts w:asciiTheme="minorHAnsi" w:hAnsiTheme="minorHAnsi" w:cstheme="minorHAnsi"/>
        </w:rPr>
        <w:t xml:space="preserve"> </w:t>
      </w:r>
      <w:r w:rsidR="0038077E" w:rsidRPr="00E60990">
        <w:rPr>
          <w:rFonts w:asciiTheme="minorHAnsi" w:hAnsiTheme="minorHAnsi" w:cstheme="minorHAnsi"/>
        </w:rPr>
        <w:t xml:space="preserve">The offence(s) need to be analysed fully with all questions carefully addressed. This information may be relevant to any of the 3 Risks and must have a victim focus. </w:t>
      </w:r>
      <w:r w:rsidR="0038077E" w:rsidRPr="00D44D8E">
        <w:rPr>
          <w:rFonts w:asciiTheme="minorHAnsi" w:hAnsiTheme="minorHAnsi" w:cstheme="minorHAnsi"/>
        </w:rPr>
        <w:t>PSRs and other reports will benefit from this analytic rather than descriptive approach and should record Asset</w:t>
      </w:r>
      <w:r w:rsidR="00E52C06" w:rsidRPr="00D44D8E">
        <w:rPr>
          <w:rFonts w:asciiTheme="minorHAnsi" w:hAnsiTheme="minorHAnsi" w:cstheme="minorHAnsi"/>
        </w:rPr>
        <w:t>+</w:t>
      </w:r>
      <w:r w:rsidR="0038077E" w:rsidRPr="00D44D8E">
        <w:rPr>
          <w:rFonts w:asciiTheme="minorHAnsi" w:hAnsiTheme="minorHAnsi" w:cstheme="minorHAnsi"/>
        </w:rPr>
        <w:t xml:space="preserve"> completion under sources of information. The offence seriousness score will inform the risk assessments and can assist with the further prioritisation of those cases assessed as high risk of reoffending.</w:t>
      </w:r>
      <w:r w:rsidR="0038077E" w:rsidRPr="00E60990">
        <w:rPr>
          <w:rFonts w:asciiTheme="minorHAnsi" w:hAnsiTheme="minorHAnsi" w:cstheme="minorHAnsi"/>
        </w:rPr>
        <w:t xml:space="preserve"> </w:t>
      </w:r>
      <w:r w:rsidR="00AB7FB4" w:rsidRPr="00E60990">
        <w:rPr>
          <w:rFonts w:ascii="Calibri" w:hAnsi="Calibri" w:cs="Calibri"/>
          <w:color w:val="000000" w:themeColor="text1"/>
        </w:rPr>
        <w:t xml:space="preserve">Maximise our existing resources and deploy these according to the assessed need and risk level, with a view to both improving outcomes for </w:t>
      </w:r>
      <w:r w:rsidR="003239A0">
        <w:rPr>
          <w:rFonts w:ascii="Calibri" w:hAnsi="Calibri" w:cs="Calibri"/>
          <w:color w:val="000000" w:themeColor="text1"/>
        </w:rPr>
        <w:t>children</w:t>
      </w:r>
      <w:r w:rsidR="00AB7FB4" w:rsidRPr="00E60990">
        <w:rPr>
          <w:rFonts w:ascii="Calibri" w:hAnsi="Calibri" w:cs="Calibri"/>
          <w:color w:val="000000" w:themeColor="text1"/>
        </w:rPr>
        <w:t xml:space="preserve">, families and victims and ensuring the safety of </w:t>
      </w:r>
      <w:r w:rsidR="003239A0">
        <w:rPr>
          <w:rFonts w:ascii="Calibri" w:hAnsi="Calibri" w:cs="Calibri"/>
          <w:color w:val="000000" w:themeColor="text1"/>
        </w:rPr>
        <w:t>children</w:t>
      </w:r>
      <w:r w:rsidR="00AB7FB4" w:rsidRPr="00E60990">
        <w:rPr>
          <w:rFonts w:ascii="Calibri" w:hAnsi="Calibri" w:cs="Calibri"/>
          <w:color w:val="000000" w:themeColor="text1"/>
        </w:rPr>
        <w:t xml:space="preserve"> and the wider community</w:t>
      </w:r>
      <w:r w:rsidR="00AB7FB4" w:rsidRPr="001746AE">
        <w:rPr>
          <w:rFonts w:ascii="Calibri" w:hAnsi="Calibri" w:cs="Calibri"/>
          <w:color w:val="000000" w:themeColor="text1"/>
        </w:rPr>
        <w:t>.</w:t>
      </w:r>
    </w:p>
    <w:p w14:paraId="0EB210B8" w14:textId="77777777" w:rsidR="0038077E" w:rsidRPr="00676233" w:rsidRDefault="0038077E" w:rsidP="00E72998">
      <w:pPr>
        <w:spacing w:line="360" w:lineRule="auto"/>
        <w:rPr>
          <w:rFonts w:asciiTheme="minorHAnsi" w:hAnsiTheme="minorHAnsi" w:cstheme="minorHAnsi"/>
        </w:rPr>
      </w:pPr>
    </w:p>
    <w:p w14:paraId="603824DB" w14:textId="77777777" w:rsidR="0038077E" w:rsidRPr="00833D42" w:rsidRDefault="0038077E" w:rsidP="00E72998">
      <w:pPr>
        <w:pStyle w:val="ListParagraph"/>
        <w:numPr>
          <w:ilvl w:val="0"/>
          <w:numId w:val="30"/>
        </w:numPr>
        <w:spacing w:after="0" w:line="360" w:lineRule="auto"/>
        <w:rPr>
          <w:rFonts w:asciiTheme="minorHAnsi" w:hAnsiTheme="minorHAnsi" w:cstheme="minorHAnsi"/>
          <w:b/>
          <w:sz w:val="32"/>
          <w:szCs w:val="32"/>
        </w:rPr>
      </w:pPr>
      <w:r w:rsidRPr="00833D42">
        <w:rPr>
          <w:rFonts w:asciiTheme="minorHAnsi" w:hAnsiTheme="minorHAnsi" w:cstheme="minorHAnsi"/>
          <w:b/>
          <w:sz w:val="32"/>
          <w:szCs w:val="32"/>
        </w:rPr>
        <w:t>Risk of Re-Offending</w:t>
      </w:r>
    </w:p>
    <w:p w14:paraId="64EAC05F" w14:textId="552D0C5E" w:rsidR="0014020C" w:rsidRPr="00E60990" w:rsidRDefault="00AF7DD0" w:rsidP="00E72998">
      <w:pPr>
        <w:spacing w:line="360" w:lineRule="auto"/>
        <w:rPr>
          <w:rFonts w:asciiTheme="minorHAnsi" w:hAnsiTheme="minorHAnsi" w:cstheme="minorHAnsi"/>
        </w:rPr>
      </w:pPr>
      <w:r w:rsidRPr="00E60990">
        <w:rPr>
          <w:rFonts w:asciiTheme="minorHAnsi" w:hAnsiTheme="minorHAnsi" w:cstheme="minorHAnsi"/>
          <w:b/>
        </w:rPr>
        <w:lastRenderedPageBreak/>
        <w:t xml:space="preserve">4.1 </w:t>
      </w:r>
      <w:r w:rsidR="0014020C" w:rsidRPr="00E60990">
        <w:rPr>
          <w:rFonts w:asciiTheme="minorHAnsi" w:hAnsiTheme="minorHAnsi" w:cstheme="minorHAnsi"/>
          <w:b/>
        </w:rPr>
        <w:t xml:space="preserve">The 3 Risks: Reoffending, Serious Harm and risks to a </w:t>
      </w:r>
      <w:r w:rsidR="003239A0">
        <w:rPr>
          <w:rFonts w:asciiTheme="minorHAnsi" w:hAnsiTheme="minorHAnsi" w:cstheme="minorHAnsi"/>
          <w:b/>
        </w:rPr>
        <w:t>child</w:t>
      </w:r>
      <w:r w:rsidR="0014020C" w:rsidRPr="00E60990">
        <w:rPr>
          <w:rFonts w:asciiTheme="minorHAnsi" w:hAnsiTheme="minorHAnsi" w:cstheme="minorHAnsi"/>
          <w:b/>
        </w:rPr>
        <w:t>'s safety and well being (Vulnerability)</w:t>
      </w:r>
      <w:r w:rsidR="00795B76" w:rsidRPr="00E60990">
        <w:rPr>
          <w:rFonts w:asciiTheme="minorHAnsi" w:hAnsiTheme="minorHAnsi" w:cstheme="minorHAnsi"/>
          <w:b/>
        </w:rPr>
        <w:t xml:space="preserve"> - </w:t>
      </w:r>
      <w:r w:rsidR="0014020C" w:rsidRPr="00E60990">
        <w:rPr>
          <w:rFonts w:asciiTheme="minorHAnsi" w:hAnsiTheme="minorHAnsi" w:cstheme="minorHAnsi"/>
        </w:rPr>
        <w:t>All staff working in the Y</w:t>
      </w:r>
      <w:r w:rsidR="00C808FE">
        <w:rPr>
          <w:rFonts w:asciiTheme="minorHAnsi" w:hAnsiTheme="minorHAnsi" w:cstheme="minorHAnsi"/>
        </w:rPr>
        <w:t>JS</w:t>
      </w:r>
      <w:r w:rsidR="0014020C" w:rsidRPr="00E60990">
        <w:rPr>
          <w:rFonts w:asciiTheme="minorHAnsi" w:hAnsiTheme="minorHAnsi" w:cstheme="minorHAnsi"/>
        </w:rPr>
        <w:t xml:space="preserve"> must have a clear working understanding of the 3 risks and how they can overlap.  A </w:t>
      </w:r>
      <w:r w:rsidR="003239A0">
        <w:rPr>
          <w:rFonts w:asciiTheme="minorHAnsi" w:hAnsiTheme="minorHAnsi" w:cstheme="minorHAnsi"/>
        </w:rPr>
        <w:t>child</w:t>
      </w:r>
      <w:r w:rsidR="0014020C" w:rsidRPr="00E60990">
        <w:rPr>
          <w:rFonts w:asciiTheme="minorHAnsi" w:hAnsiTheme="minorHAnsi" w:cstheme="minorHAnsi"/>
        </w:rPr>
        <w:t xml:space="preserve"> can present with one or more of these risks at any stage from early intervention onwards. This means that any assessment </w:t>
      </w:r>
      <w:r w:rsidR="00F85292" w:rsidRPr="00E60990">
        <w:rPr>
          <w:rFonts w:asciiTheme="minorHAnsi" w:hAnsiTheme="minorHAnsi" w:cstheme="minorHAnsi"/>
        </w:rPr>
        <w:t>(e.g bail or remand)</w:t>
      </w:r>
      <w:r w:rsidR="00C2174E">
        <w:rPr>
          <w:rFonts w:asciiTheme="minorHAnsi" w:hAnsiTheme="minorHAnsi" w:cstheme="minorHAnsi"/>
        </w:rPr>
        <w:t xml:space="preserve"> </w:t>
      </w:r>
      <w:r w:rsidR="0014020C" w:rsidRPr="00E60990">
        <w:rPr>
          <w:rFonts w:asciiTheme="minorHAnsi" w:hAnsiTheme="minorHAnsi" w:cstheme="minorHAnsi"/>
        </w:rPr>
        <w:t>or report (e.g. Referral Panel and PSR) needs to address the level of each of the 3 risks to ensure that appropriate interventions are prioritised.</w:t>
      </w:r>
    </w:p>
    <w:p w14:paraId="1CE2DC0C" w14:textId="77777777" w:rsidR="00AF7DD0" w:rsidRPr="00E60990" w:rsidRDefault="00AF7DD0" w:rsidP="00E72998">
      <w:pPr>
        <w:spacing w:line="360" w:lineRule="auto"/>
        <w:rPr>
          <w:rFonts w:asciiTheme="minorHAnsi" w:hAnsiTheme="minorHAnsi" w:cstheme="minorHAnsi"/>
        </w:rPr>
      </w:pPr>
    </w:p>
    <w:p w14:paraId="4620828A" w14:textId="761A220C" w:rsidR="00AF7DD0" w:rsidRPr="00E60990" w:rsidRDefault="00795B76" w:rsidP="00E72998">
      <w:pPr>
        <w:spacing w:line="360" w:lineRule="auto"/>
        <w:rPr>
          <w:rFonts w:asciiTheme="minorHAnsi" w:hAnsiTheme="minorHAnsi" w:cstheme="minorHAnsi"/>
          <w:color w:val="000000" w:themeColor="text1"/>
        </w:rPr>
      </w:pPr>
      <w:r w:rsidRPr="00E72998">
        <w:rPr>
          <w:rFonts w:asciiTheme="minorHAnsi" w:hAnsiTheme="minorHAnsi" w:cstheme="minorHAnsi"/>
          <w:b/>
          <w:bCs/>
        </w:rPr>
        <w:t>4.2</w:t>
      </w:r>
      <w:r w:rsidRPr="00E60990">
        <w:rPr>
          <w:rFonts w:asciiTheme="minorHAnsi" w:hAnsiTheme="minorHAnsi" w:cstheme="minorHAnsi"/>
        </w:rPr>
        <w:t xml:space="preserve"> </w:t>
      </w:r>
      <w:r w:rsidR="00AF7DD0" w:rsidRPr="00E60990">
        <w:rPr>
          <w:rFonts w:asciiTheme="minorHAnsi" w:hAnsiTheme="minorHAnsi" w:cstheme="minorHAnsi"/>
        </w:rPr>
        <w:t xml:space="preserve">The information and evidence provided in Asset+ is essential and, as well as identifying the risks, problems and needs, it is important that full consideration is given to the </w:t>
      </w:r>
      <w:r w:rsidR="00AF7DD0" w:rsidRPr="00E60990">
        <w:rPr>
          <w:rFonts w:asciiTheme="minorHAnsi" w:hAnsiTheme="minorHAnsi" w:cstheme="minorHAnsi"/>
          <w:color w:val="000000" w:themeColor="text1"/>
        </w:rPr>
        <w:t xml:space="preserve">desistance </w:t>
      </w:r>
      <w:r w:rsidR="00AF7DD0" w:rsidRPr="00E60990">
        <w:rPr>
          <w:rFonts w:asciiTheme="minorHAnsi" w:hAnsiTheme="minorHAnsi" w:cstheme="minorHAnsi"/>
        </w:rPr>
        <w:t xml:space="preserve">factors which may impact on the </w:t>
      </w:r>
      <w:r w:rsidR="003239A0">
        <w:rPr>
          <w:rFonts w:asciiTheme="minorHAnsi" w:hAnsiTheme="minorHAnsi" w:cstheme="minorHAnsi"/>
        </w:rPr>
        <w:t>child</w:t>
      </w:r>
      <w:r w:rsidR="00AF7DD0" w:rsidRPr="00E60990">
        <w:rPr>
          <w:rFonts w:asciiTheme="minorHAnsi" w:hAnsiTheme="minorHAnsi" w:cstheme="minorHAnsi"/>
        </w:rPr>
        <w:t xml:space="preserve">’s resilience. </w:t>
      </w:r>
      <w:r w:rsidR="00AF7DD0" w:rsidRPr="00E60990">
        <w:rPr>
          <w:rFonts w:asciiTheme="minorHAnsi" w:hAnsiTheme="minorHAnsi" w:cstheme="minorHAnsi"/>
          <w:color w:val="000000" w:themeColor="text1"/>
        </w:rPr>
        <w:t>Within Asset the risk of reoffending will be calculated to produce a YOGRS score (%).</w:t>
      </w:r>
      <w:r w:rsidR="00C808FE">
        <w:rPr>
          <w:rFonts w:asciiTheme="minorHAnsi" w:hAnsiTheme="minorHAnsi" w:cstheme="minorHAnsi"/>
          <w:color w:val="000000" w:themeColor="text1"/>
        </w:rPr>
        <w:t xml:space="preserve"> Once the </w:t>
      </w:r>
      <w:r w:rsidR="003239A0">
        <w:rPr>
          <w:rFonts w:asciiTheme="minorHAnsi" w:hAnsiTheme="minorHAnsi" w:cstheme="minorHAnsi"/>
          <w:color w:val="000000" w:themeColor="text1"/>
        </w:rPr>
        <w:t>child</w:t>
      </w:r>
      <w:r w:rsidR="00C808FE">
        <w:rPr>
          <w:rFonts w:asciiTheme="minorHAnsi" w:hAnsiTheme="minorHAnsi" w:cstheme="minorHAnsi"/>
          <w:color w:val="000000" w:themeColor="text1"/>
        </w:rPr>
        <w:t xml:space="preserve"> has been assess as high ROR – They will be eligible for the Youth Integrated Offending Management </w:t>
      </w:r>
      <w:r w:rsidR="00D234F5">
        <w:rPr>
          <w:rFonts w:asciiTheme="minorHAnsi" w:hAnsiTheme="minorHAnsi" w:cstheme="minorHAnsi"/>
          <w:color w:val="000000" w:themeColor="text1"/>
        </w:rPr>
        <w:t xml:space="preserve">(YIOM) </w:t>
      </w:r>
      <w:r w:rsidR="00C808FE">
        <w:rPr>
          <w:rFonts w:asciiTheme="minorHAnsi" w:hAnsiTheme="minorHAnsi" w:cstheme="minorHAnsi"/>
          <w:color w:val="000000" w:themeColor="text1"/>
        </w:rPr>
        <w:t>programme.</w:t>
      </w:r>
    </w:p>
    <w:p w14:paraId="683CBB3A" w14:textId="77777777" w:rsidR="0014020C" w:rsidRDefault="0014020C" w:rsidP="00E72998">
      <w:pPr>
        <w:spacing w:line="360" w:lineRule="auto"/>
        <w:rPr>
          <w:rFonts w:asciiTheme="minorHAnsi" w:hAnsiTheme="minorHAnsi" w:cstheme="minorHAnsi"/>
          <w:b/>
        </w:rPr>
      </w:pPr>
    </w:p>
    <w:p w14:paraId="7CE78AC4" w14:textId="77777777" w:rsidR="0014020C" w:rsidRPr="00E60990" w:rsidRDefault="00AF7DD0" w:rsidP="00E72998">
      <w:pPr>
        <w:spacing w:line="360" w:lineRule="auto"/>
        <w:rPr>
          <w:rFonts w:asciiTheme="minorHAnsi" w:hAnsiTheme="minorHAnsi" w:cstheme="minorHAnsi"/>
          <w:color w:val="000000" w:themeColor="text1"/>
        </w:rPr>
      </w:pPr>
      <w:r w:rsidRPr="00E60990">
        <w:rPr>
          <w:rFonts w:asciiTheme="minorHAnsi" w:hAnsiTheme="minorHAnsi" w:cstheme="minorHAnsi"/>
          <w:b/>
        </w:rPr>
        <w:t>4.</w:t>
      </w:r>
      <w:r w:rsidR="00795B76" w:rsidRPr="00E60990">
        <w:rPr>
          <w:rFonts w:asciiTheme="minorHAnsi" w:hAnsiTheme="minorHAnsi" w:cstheme="minorHAnsi"/>
          <w:b/>
        </w:rPr>
        <w:t>3</w:t>
      </w:r>
      <w:r w:rsidRPr="00E60990">
        <w:rPr>
          <w:rFonts w:asciiTheme="minorHAnsi" w:hAnsiTheme="minorHAnsi" w:cstheme="minorHAnsi"/>
          <w:b/>
        </w:rPr>
        <w:t xml:space="preserve"> </w:t>
      </w:r>
      <w:r w:rsidR="0014020C" w:rsidRPr="00E60990">
        <w:rPr>
          <w:rFonts w:asciiTheme="minorHAnsi" w:hAnsiTheme="minorHAnsi" w:cstheme="minorHAnsi"/>
          <w:b/>
        </w:rPr>
        <w:t>Asset + and Risk Assessment</w:t>
      </w:r>
      <w:r w:rsidRPr="00E60990">
        <w:rPr>
          <w:rFonts w:asciiTheme="minorHAnsi" w:hAnsiTheme="minorHAnsi" w:cstheme="minorHAnsi"/>
          <w:b/>
        </w:rPr>
        <w:t xml:space="preserve"> - </w:t>
      </w:r>
      <w:r w:rsidR="0014020C" w:rsidRPr="00E60990">
        <w:rPr>
          <w:rFonts w:asciiTheme="minorHAnsi" w:hAnsiTheme="minorHAnsi" w:cstheme="minorHAnsi"/>
        </w:rPr>
        <w:t xml:space="preserve">Asset is at the heart of risk assessment and management and should be used in line with National Standards </w:t>
      </w:r>
      <w:r w:rsidR="0014020C" w:rsidRPr="00E60990">
        <w:rPr>
          <w:rFonts w:asciiTheme="minorHAnsi" w:hAnsiTheme="minorHAnsi" w:cstheme="minorHAnsi"/>
          <w:color w:val="000000" w:themeColor="text1"/>
        </w:rPr>
        <w:t xml:space="preserve">and Case Management Guidance to ensure that risk decision making is evidence based and that decisions are properly recorded and lead to appropriate action. </w:t>
      </w:r>
    </w:p>
    <w:p w14:paraId="59C37438" w14:textId="214EE54C" w:rsidR="0014020C" w:rsidRDefault="0014020C" w:rsidP="00E72998">
      <w:pPr>
        <w:pStyle w:val="Default"/>
        <w:spacing w:line="360" w:lineRule="auto"/>
        <w:rPr>
          <w:rFonts w:ascii="Calibri" w:hAnsi="Calibri" w:cs="Calibri"/>
          <w:bCs/>
          <w:iCs/>
          <w:color w:val="000000" w:themeColor="text1"/>
        </w:rPr>
      </w:pPr>
      <w:r w:rsidRPr="00E60990">
        <w:rPr>
          <w:rFonts w:ascii="Calibri" w:hAnsi="Calibri" w:cs="Calibri"/>
          <w:color w:val="000000" w:themeColor="text1"/>
        </w:rPr>
        <w:t xml:space="preserve">Enable case managers and line managers to be clear about the processes for planning, monitoring and reviewing all </w:t>
      </w:r>
      <w:r w:rsidR="003239A0">
        <w:rPr>
          <w:rFonts w:ascii="Calibri" w:hAnsi="Calibri" w:cs="Calibri"/>
          <w:color w:val="000000" w:themeColor="text1"/>
        </w:rPr>
        <w:t>children</w:t>
      </w:r>
      <w:r w:rsidRPr="00E60990">
        <w:rPr>
          <w:rFonts w:ascii="Calibri" w:hAnsi="Calibri" w:cs="Calibri"/>
          <w:color w:val="000000" w:themeColor="text1"/>
        </w:rPr>
        <w:t xml:space="preserve"> involved with the Y</w:t>
      </w:r>
      <w:r w:rsidR="00D234F5">
        <w:rPr>
          <w:rFonts w:ascii="Calibri" w:hAnsi="Calibri" w:cs="Calibri"/>
          <w:color w:val="000000" w:themeColor="text1"/>
        </w:rPr>
        <w:t>JS</w:t>
      </w:r>
      <w:r w:rsidRPr="00E60990">
        <w:rPr>
          <w:rFonts w:ascii="Calibri" w:hAnsi="Calibri" w:cs="Calibri"/>
          <w:color w:val="000000" w:themeColor="text1"/>
        </w:rPr>
        <w:t xml:space="preserve">.  Also, for case managers and line managers to be clear about the processes for referral and case management of </w:t>
      </w:r>
      <w:r w:rsidR="003239A0">
        <w:rPr>
          <w:rFonts w:ascii="Calibri" w:hAnsi="Calibri" w:cs="Calibri"/>
          <w:color w:val="000000" w:themeColor="text1"/>
        </w:rPr>
        <w:t>children</w:t>
      </w:r>
      <w:r w:rsidRPr="00E60990">
        <w:rPr>
          <w:rFonts w:ascii="Calibri" w:hAnsi="Calibri" w:cs="Calibri"/>
          <w:color w:val="000000" w:themeColor="text1"/>
        </w:rPr>
        <w:t xml:space="preserve"> who have been assessed as either</w:t>
      </w:r>
      <w:r w:rsidRPr="00E60990">
        <w:rPr>
          <w:rFonts w:ascii="Calibri" w:hAnsi="Calibri" w:cs="Calibri"/>
          <w:color w:val="000000" w:themeColor="text1"/>
          <w:highlight w:val="lightGray"/>
        </w:rPr>
        <w:t>,</w:t>
      </w:r>
      <w:r w:rsidRPr="00E60990">
        <w:rPr>
          <w:rFonts w:ascii="Calibri" w:hAnsi="Calibri" w:cs="Calibri"/>
          <w:color w:val="000000" w:themeColor="text1"/>
        </w:rPr>
        <w:t xml:space="preserve"> </w:t>
      </w:r>
      <w:r w:rsidRPr="00E60990">
        <w:rPr>
          <w:rFonts w:ascii="Calibri" w:hAnsi="Calibri" w:cs="Calibri"/>
          <w:bCs/>
          <w:iCs/>
          <w:color w:val="000000" w:themeColor="text1"/>
        </w:rPr>
        <w:t xml:space="preserve">presenting a high </w:t>
      </w:r>
      <w:r w:rsidR="00E52C06" w:rsidRPr="00E60990">
        <w:rPr>
          <w:rFonts w:ascii="Calibri" w:hAnsi="Calibri" w:cs="Calibri"/>
          <w:bCs/>
          <w:iCs/>
          <w:color w:val="000000" w:themeColor="text1"/>
        </w:rPr>
        <w:t>safety and well-being concerns</w:t>
      </w:r>
      <w:r w:rsidRPr="00E60990">
        <w:rPr>
          <w:rFonts w:ascii="Calibri" w:hAnsi="Calibri" w:cs="Calibri"/>
          <w:bCs/>
          <w:color w:val="000000" w:themeColor="text1"/>
        </w:rPr>
        <w:t xml:space="preserve"> or who </w:t>
      </w:r>
      <w:r w:rsidRPr="00E60990">
        <w:rPr>
          <w:rFonts w:ascii="Calibri" w:hAnsi="Calibri" w:cs="Calibri"/>
          <w:bCs/>
          <w:iCs/>
          <w:color w:val="000000" w:themeColor="text1"/>
        </w:rPr>
        <w:t xml:space="preserve">may pose a high risk of serious harm to others. </w:t>
      </w:r>
    </w:p>
    <w:p w14:paraId="6ABF5B7D" w14:textId="77777777" w:rsidR="003239A0" w:rsidRPr="00E60990" w:rsidRDefault="003239A0" w:rsidP="00E72998">
      <w:pPr>
        <w:pStyle w:val="Default"/>
        <w:spacing w:line="360" w:lineRule="auto"/>
        <w:rPr>
          <w:rFonts w:ascii="Calibri" w:hAnsi="Calibri" w:cs="Calibri"/>
          <w:bCs/>
          <w:iCs/>
          <w:color w:val="000000" w:themeColor="text1"/>
        </w:rPr>
      </w:pPr>
    </w:p>
    <w:p w14:paraId="10DE9DFA" w14:textId="296CE4F9" w:rsidR="003239A0" w:rsidRPr="003239A0" w:rsidRDefault="003239A0" w:rsidP="003239A0">
      <w:pPr>
        <w:pStyle w:val="Heading3"/>
        <w:tabs>
          <w:tab w:val="center" w:pos="2457"/>
        </w:tabs>
        <w:spacing w:line="360" w:lineRule="auto"/>
        <w:ind w:left="-15"/>
        <w:rPr>
          <w:rFonts w:asciiTheme="minorHAnsi" w:hAnsiTheme="minorHAnsi" w:cstheme="minorHAnsi"/>
          <w:sz w:val="22"/>
          <w:szCs w:val="22"/>
        </w:rPr>
      </w:pPr>
      <w:r w:rsidRPr="003239A0">
        <w:rPr>
          <w:rFonts w:asciiTheme="minorHAnsi" w:hAnsiTheme="minorHAnsi" w:cstheme="minorHAnsi"/>
        </w:rPr>
        <w:t xml:space="preserve">4.4 Determining Intervention Levels </w:t>
      </w:r>
      <w:r>
        <w:rPr>
          <w:rFonts w:asciiTheme="minorHAnsi" w:hAnsiTheme="minorHAnsi" w:cstheme="minorHAnsi"/>
        </w:rPr>
        <w:t xml:space="preserve"> - </w:t>
      </w:r>
      <w:r w:rsidRPr="003239A0">
        <w:rPr>
          <w:rFonts w:asciiTheme="minorHAnsi" w:hAnsiTheme="minorHAnsi" w:cstheme="minorHAnsi"/>
          <w:b w:val="0"/>
          <w:bCs w:val="0"/>
          <w:sz w:val="22"/>
          <w:szCs w:val="22"/>
        </w:rPr>
        <w:t>AssetPlus must be used to determine the amount, as well as the nature, of interventions with individuals using a scaled approach. High quality assessments play a critical role in determining intervention levels and type of interventions. The higher the risk of serious harm and/or likelihood of re-offending, the greater the need for intensity of supervision. This is determined as</w:t>
      </w:r>
      <w:r w:rsidRPr="003239A0">
        <w:rPr>
          <w:rFonts w:asciiTheme="minorHAnsi" w:hAnsiTheme="minorHAnsi" w:cstheme="minorHAnsi"/>
          <w:sz w:val="22"/>
          <w:szCs w:val="22"/>
        </w:rPr>
        <w:t xml:space="preserve"> follows: </w:t>
      </w:r>
    </w:p>
    <w:p w14:paraId="475F3E3C" w14:textId="77777777" w:rsidR="003239A0" w:rsidRPr="003239A0" w:rsidRDefault="003239A0" w:rsidP="003239A0">
      <w:pPr>
        <w:spacing w:line="276" w:lineRule="auto"/>
        <w:rPr>
          <w:rFonts w:asciiTheme="minorHAnsi" w:hAnsiTheme="minorHAnsi" w:cstheme="minorHAnsi"/>
        </w:rPr>
      </w:pPr>
      <w:r w:rsidRPr="003239A0">
        <w:rPr>
          <w:rFonts w:asciiTheme="minorHAnsi" w:hAnsiTheme="minorHAnsi" w:cstheme="minorHAnsi"/>
        </w:rPr>
        <w:t xml:space="preserve"> </w:t>
      </w:r>
    </w:p>
    <w:tbl>
      <w:tblPr>
        <w:tblStyle w:val="TableGrid1"/>
        <w:tblW w:w="8865" w:type="dxa"/>
        <w:tblInd w:w="6" w:type="dxa"/>
        <w:tblCellMar>
          <w:top w:w="44" w:type="dxa"/>
          <w:left w:w="114" w:type="dxa"/>
          <w:right w:w="71" w:type="dxa"/>
        </w:tblCellMar>
        <w:tblLook w:val="04A0" w:firstRow="1" w:lastRow="0" w:firstColumn="1" w:lastColumn="0" w:noHBand="0" w:noVBand="1"/>
      </w:tblPr>
      <w:tblGrid>
        <w:gridCol w:w="1830"/>
        <w:gridCol w:w="2655"/>
        <w:gridCol w:w="2101"/>
        <w:gridCol w:w="2279"/>
      </w:tblGrid>
      <w:tr w:rsidR="003239A0" w:rsidRPr="003239A0" w14:paraId="661E6137" w14:textId="77777777" w:rsidTr="003239A0">
        <w:trPr>
          <w:trHeight w:val="739"/>
        </w:trPr>
        <w:tc>
          <w:tcPr>
            <w:tcW w:w="1830" w:type="dxa"/>
            <w:tcBorders>
              <w:top w:val="single" w:sz="4" w:space="0" w:color="000000"/>
              <w:left w:val="single" w:sz="4" w:space="0" w:color="000000"/>
              <w:bottom w:val="single" w:sz="4" w:space="0" w:color="000000"/>
              <w:right w:val="single" w:sz="4" w:space="0" w:color="000000"/>
            </w:tcBorders>
            <w:shd w:val="clear" w:color="auto" w:fill="E6E6E6"/>
            <w:hideMark/>
          </w:tcPr>
          <w:p w14:paraId="2BE36967" w14:textId="77777777" w:rsidR="003239A0" w:rsidRPr="003239A0" w:rsidRDefault="003239A0" w:rsidP="003239A0">
            <w:pPr>
              <w:spacing w:line="276" w:lineRule="auto"/>
              <w:ind w:right="44"/>
              <w:jc w:val="center"/>
              <w:rPr>
                <w:rFonts w:asciiTheme="minorHAnsi" w:hAnsiTheme="minorHAnsi" w:cstheme="minorHAnsi"/>
              </w:rPr>
            </w:pPr>
            <w:r w:rsidRPr="003239A0">
              <w:rPr>
                <w:rFonts w:asciiTheme="minorHAnsi" w:hAnsiTheme="minorHAnsi" w:cstheme="minorHAnsi"/>
                <w:sz w:val="20"/>
              </w:rPr>
              <w:t xml:space="preserve">Risk Level  </w:t>
            </w:r>
          </w:p>
        </w:tc>
        <w:tc>
          <w:tcPr>
            <w:tcW w:w="2655" w:type="dxa"/>
            <w:tcBorders>
              <w:top w:val="single" w:sz="4" w:space="0" w:color="000000"/>
              <w:left w:val="single" w:sz="4" w:space="0" w:color="000000"/>
              <w:bottom w:val="single" w:sz="4" w:space="0" w:color="000000"/>
              <w:right w:val="single" w:sz="4" w:space="0" w:color="000000"/>
            </w:tcBorders>
            <w:shd w:val="clear" w:color="auto" w:fill="E6E6E6"/>
            <w:hideMark/>
          </w:tcPr>
          <w:p w14:paraId="4E4F5395" w14:textId="77777777" w:rsidR="003239A0" w:rsidRPr="003239A0" w:rsidRDefault="003239A0" w:rsidP="003239A0">
            <w:pPr>
              <w:spacing w:line="276" w:lineRule="auto"/>
              <w:ind w:right="47"/>
              <w:jc w:val="center"/>
              <w:rPr>
                <w:rFonts w:asciiTheme="minorHAnsi" w:hAnsiTheme="minorHAnsi" w:cstheme="minorHAnsi"/>
              </w:rPr>
            </w:pPr>
            <w:r w:rsidRPr="003239A0">
              <w:rPr>
                <w:rFonts w:asciiTheme="minorHAnsi" w:hAnsiTheme="minorHAnsi" w:cstheme="minorHAnsi"/>
                <w:sz w:val="20"/>
              </w:rPr>
              <w:t xml:space="preserve">Intervention Level </w:t>
            </w:r>
          </w:p>
        </w:tc>
        <w:tc>
          <w:tcPr>
            <w:tcW w:w="2101" w:type="dxa"/>
            <w:tcBorders>
              <w:top w:val="single" w:sz="4" w:space="0" w:color="000000"/>
              <w:left w:val="single" w:sz="4" w:space="0" w:color="000000"/>
              <w:bottom w:val="single" w:sz="4" w:space="0" w:color="000000"/>
              <w:right w:val="single" w:sz="4" w:space="0" w:color="000000"/>
            </w:tcBorders>
            <w:shd w:val="clear" w:color="auto" w:fill="E6E6E6"/>
            <w:hideMark/>
          </w:tcPr>
          <w:p w14:paraId="544659B0" w14:textId="77777777" w:rsidR="003239A0" w:rsidRPr="003239A0" w:rsidRDefault="003239A0" w:rsidP="003239A0">
            <w:pPr>
              <w:spacing w:line="276" w:lineRule="auto"/>
              <w:jc w:val="center"/>
              <w:rPr>
                <w:rFonts w:asciiTheme="minorHAnsi" w:hAnsiTheme="minorHAnsi" w:cstheme="minorHAnsi"/>
              </w:rPr>
            </w:pPr>
            <w:r w:rsidRPr="003239A0">
              <w:rPr>
                <w:rFonts w:asciiTheme="minorHAnsi" w:hAnsiTheme="minorHAnsi" w:cstheme="minorHAnsi"/>
                <w:sz w:val="20"/>
              </w:rPr>
              <w:t xml:space="preserve">Minimum Contact per month for first 3 months </w:t>
            </w:r>
          </w:p>
        </w:tc>
        <w:tc>
          <w:tcPr>
            <w:tcW w:w="2279" w:type="dxa"/>
            <w:tcBorders>
              <w:top w:val="single" w:sz="4" w:space="0" w:color="000000"/>
              <w:left w:val="single" w:sz="4" w:space="0" w:color="000000"/>
              <w:bottom w:val="single" w:sz="4" w:space="0" w:color="000000"/>
              <w:right w:val="single" w:sz="4" w:space="0" w:color="000000"/>
            </w:tcBorders>
            <w:shd w:val="clear" w:color="auto" w:fill="E6E6E6"/>
            <w:hideMark/>
          </w:tcPr>
          <w:p w14:paraId="29EB979F" w14:textId="77777777" w:rsidR="003239A0" w:rsidRPr="003239A0" w:rsidRDefault="003239A0" w:rsidP="003239A0">
            <w:pPr>
              <w:spacing w:line="276" w:lineRule="auto"/>
              <w:jc w:val="center"/>
              <w:rPr>
                <w:rFonts w:asciiTheme="minorHAnsi" w:hAnsiTheme="minorHAnsi" w:cstheme="minorHAnsi"/>
              </w:rPr>
            </w:pPr>
            <w:r w:rsidRPr="003239A0">
              <w:rPr>
                <w:rFonts w:asciiTheme="minorHAnsi" w:hAnsiTheme="minorHAnsi" w:cstheme="minorHAnsi"/>
                <w:sz w:val="20"/>
              </w:rPr>
              <w:t xml:space="preserve">Minimum Contact per month for remainder of </w:t>
            </w:r>
          </w:p>
          <w:p w14:paraId="4E246AB4" w14:textId="77777777" w:rsidR="003239A0" w:rsidRPr="003239A0" w:rsidRDefault="003239A0" w:rsidP="003239A0">
            <w:pPr>
              <w:spacing w:line="276" w:lineRule="auto"/>
              <w:ind w:right="45"/>
              <w:jc w:val="center"/>
              <w:rPr>
                <w:rFonts w:asciiTheme="minorHAnsi" w:hAnsiTheme="minorHAnsi" w:cstheme="minorHAnsi"/>
              </w:rPr>
            </w:pPr>
            <w:r w:rsidRPr="003239A0">
              <w:rPr>
                <w:rFonts w:asciiTheme="minorHAnsi" w:hAnsiTheme="minorHAnsi" w:cstheme="minorHAnsi"/>
                <w:sz w:val="20"/>
              </w:rPr>
              <w:t xml:space="preserve">the order </w:t>
            </w:r>
          </w:p>
        </w:tc>
      </w:tr>
      <w:tr w:rsidR="003239A0" w:rsidRPr="003239A0" w14:paraId="570C01A8" w14:textId="77777777" w:rsidTr="003239A0">
        <w:trPr>
          <w:trHeight w:val="500"/>
        </w:trPr>
        <w:tc>
          <w:tcPr>
            <w:tcW w:w="1830" w:type="dxa"/>
            <w:tcBorders>
              <w:top w:val="single" w:sz="4" w:space="0" w:color="000000"/>
              <w:left w:val="single" w:sz="4" w:space="0" w:color="000000"/>
              <w:bottom w:val="single" w:sz="4" w:space="0" w:color="000000"/>
              <w:right w:val="single" w:sz="4" w:space="0" w:color="000000"/>
            </w:tcBorders>
            <w:hideMark/>
          </w:tcPr>
          <w:p w14:paraId="3684756A" w14:textId="77777777" w:rsidR="003239A0" w:rsidRPr="003239A0" w:rsidRDefault="003239A0" w:rsidP="003239A0">
            <w:pPr>
              <w:spacing w:line="276" w:lineRule="auto"/>
              <w:rPr>
                <w:rFonts w:asciiTheme="minorHAnsi" w:hAnsiTheme="minorHAnsi" w:cstheme="minorHAnsi"/>
              </w:rPr>
            </w:pPr>
            <w:r w:rsidRPr="003239A0">
              <w:rPr>
                <w:rFonts w:asciiTheme="minorHAnsi" w:hAnsiTheme="minorHAnsi" w:cstheme="minorHAnsi"/>
                <w:sz w:val="20"/>
              </w:rPr>
              <w:t xml:space="preserve">High ROSH and/or LOR </w:t>
            </w:r>
          </w:p>
        </w:tc>
        <w:tc>
          <w:tcPr>
            <w:tcW w:w="2655" w:type="dxa"/>
            <w:tcBorders>
              <w:top w:val="single" w:sz="4" w:space="0" w:color="000000"/>
              <w:left w:val="single" w:sz="4" w:space="0" w:color="000000"/>
              <w:bottom w:val="single" w:sz="4" w:space="0" w:color="000000"/>
              <w:right w:val="single" w:sz="4" w:space="0" w:color="000000"/>
            </w:tcBorders>
            <w:hideMark/>
          </w:tcPr>
          <w:p w14:paraId="129935B5" w14:textId="77777777" w:rsidR="003239A0" w:rsidRPr="003239A0" w:rsidRDefault="003239A0" w:rsidP="003239A0">
            <w:pPr>
              <w:spacing w:line="276" w:lineRule="auto"/>
              <w:ind w:left="1"/>
              <w:rPr>
                <w:rFonts w:asciiTheme="minorHAnsi" w:hAnsiTheme="minorHAnsi" w:cstheme="minorHAnsi"/>
              </w:rPr>
            </w:pPr>
            <w:r w:rsidRPr="003239A0">
              <w:rPr>
                <w:rFonts w:asciiTheme="minorHAnsi" w:hAnsiTheme="minorHAnsi" w:cstheme="minorHAnsi"/>
                <w:sz w:val="20"/>
              </w:rPr>
              <w:t xml:space="preserve">High level of need to support desistance (intensive) </w:t>
            </w:r>
          </w:p>
        </w:tc>
        <w:tc>
          <w:tcPr>
            <w:tcW w:w="2101" w:type="dxa"/>
            <w:tcBorders>
              <w:top w:val="single" w:sz="4" w:space="0" w:color="000000"/>
              <w:left w:val="single" w:sz="4" w:space="0" w:color="000000"/>
              <w:bottom w:val="single" w:sz="4" w:space="0" w:color="000000"/>
              <w:right w:val="single" w:sz="4" w:space="0" w:color="000000"/>
            </w:tcBorders>
            <w:hideMark/>
          </w:tcPr>
          <w:p w14:paraId="1AAE1E33" w14:textId="77777777" w:rsidR="003239A0" w:rsidRPr="003239A0" w:rsidRDefault="003239A0" w:rsidP="003239A0">
            <w:pPr>
              <w:spacing w:line="276" w:lineRule="auto"/>
              <w:ind w:right="49"/>
              <w:jc w:val="center"/>
              <w:rPr>
                <w:rFonts w:asciiTheme="minorHAnsi" w:hAnsiTheme="minorHAnsi" w:cstheme="minorHAnsi"/>
              </w:rPr>
            </w:pPr>
            <w:r w:rsidRPr="003239A0">
              <w:rPr>
                <w:rFonts w:asciiTheme="minorHAnsi" w:hAnsiTheme="minorHAnsi" w:cstheme="minorHAnsi"/>
                <w:sz w:val="20"/>
              </w:rPr>
              <w:t xml:space="preserve">8 </w:t>
            </w:r>
          </w:p>
        </w:tc>
        <w:tc>
          <w:tcPr>
            <w:tcW w:w="2279" w:type="dxa"/>
            <w:tcBorders>
              <w:top w:val="single" w:sz="4" w:space="0" w:color="000000"/>
              <w:left w:val="single" w:sz="4" w:space="0" w:color="000000"/>
              <w:bottom w:val="single" w:sz="4" w:space="0" w:color="000000"/>
              <w:right w:val="single" w:sz="4" w:space="0" w:color="000000"/>
            </w:tcBorders>
            <w:hideMark/>
          </w:tcPr>
          <w:p w14:paraId="24C93BE8" w14:textId="77777777" w:rsidR="003239A0" w:rsidRPr="003239A0" w:rsidRDefault="003239A0" w:rsidP="003239A0">
            <w:pPr>
              <w:spacing w:line="276" w:lineRule="auto"/>
              <w:ind w:right="42"/>
              <w:jc w:val="center"/>
              <w:rPr>
                <w:rFonts w:asciiTheme="minorHAnsi" w:hAnsiTheme="minorHAnsi" w:cstheme="minorHAnsi"/>
              </w:rPr>
            </w:pPr>
            <w:r w:rsidRPr="003239A0">
              <w:rPr>
                <w:rFonts w:asciiTheme="minorHAnsi" w:hAnsiTheme="minorHAnsi" w:cstheme="minorHAnsi"/>
                <w:sz w:val="20"/>
              </w:rPr>
              <w:t xml:space="preserve">4 </w:t>
            </w:r>
          </w:p>
        </w:tc>
      </w:tr>
      <w:tr w:rsidR="003239A0" w:rsidRPr="003239A0" w14:paraId="549FA6F6" w14:textId="77777777" w:rsidTr="003239A0">
        <w:trPr>
          <w:trHeight w:val="742"/>
        </w:trPr>
        <w:tc>
          <w:tcPr>
            <w:tcW w:w="1830" w:type="dxa"/>
            <w:tcBorders>
              <w:top w:val="single" w:sz="4" w:space="0" w:color="000000"/>
              <w:left w:val="single" w:sz="4" w:space="0" w:color="000000"/>
              <w:bottom w:val="single" w:sz="4" w:space="0" w:color="000000"/>
              <w:right w:val="single" w:sz="4" w:space="0" w:color="000000"/>
            </w:tcBorders>
            <w:hideMark/>
          </w:tcPr>
          <w:p w14:paraId="02A863B9" w14:textId="77777777" w:rsidR="003239A0" w:rsidRPr="003239A0" w:rsidRDefault="003239A0" w:rsidP="003239A0">
            <w:pPr>
              <w:tabs>
                <w:tab w:val="right" w:pos="1645"/>
              </w:tabs>
              <w:spacing w:line="276" w:lineRule="auto"/>
              <w:rPr>
                <w:rFonts w:asciiTheme="minorHAnsi" w:hAnsiTheme="minorHAnsi" w:cstheme="minorHAnsi"/>
              </w:rPr>
            </w:pPr>
            <w:r w:rsidRPr="003239A0">
              <w:rPr>
                <w:rFonts w:asciiTheme="minorHAnsi" w:hAnsiTheme="minorHAnsi" w:cstheme="minorHAnsi"/>
                <w:sz w:val="20"/>
              </w:rPr>
              <w:t xml:space="preserve">Medium </w:t>
            </w:r>
            <w:r w:rsidRPr="003239A0">
              <w:rPr>
                <w:rFonts w:asciiTheme="minorHAnsi" w:hAnsiTheme="minorHAnsi" w:cstheme="minorHAnsi"/>
                <w:sz w:val="20"/>
              </w:rPr>
              <w:tab/>
              <w:t xml:space="preserve">ROSH </w:t>
            </w:r>
          </w:p>
          <w:p w14:paraId="110673F2" w14:textId="77777777" w:rsidR="003239A0" w:rsidRPr="003239A0" w:rsidRDefault="003239A0" w:rsidP="003239A0">
            <w:pPr>
              <w:spacing w:line="276" w:lineRule="auto"/>
              <w:rPr>
                <w:rFonts w:asciiTheme="minorHAnsi" w:hAnsiTheme="minorHAnsi" w:cstheme="minorHAnsi"/>
              </w:rPr>
            </w:pPr>
            <w:r w:rsidRPr="003239A0">
              <w:rPr>
                <w:rFonts w:asciiTheme="minorHAnsi" w:hAnsiTheme="minorHAnsi" w:cstheme="minorHAnsi"/>
                <w:sz w:val="20"/>
              </w:rPr>
              <w:t xml:space="preserve">and/or LOR </w:t>
            </w:r>
          </w:p>
        </w:tc>
        <w:tc>
          <w:tcPr>
            <w:tcW w:w="2655" w:type="dxa"/>
            <w:tcBorders>
              <w:top w:val="single" w:sz="4" w:space="0" w:color="000000"/>
              <w:left w:val="single" w:sz="4" w:space="0" w:color="000000"/>
              <w:bottom w:val="single" w:sz="4" w:space="0" w:color="000000"/>
              <w:right w:val="single" w:sz="4" w:space="0" w:color="000000"/>
            </w:tcBorders>
            <w:hideMark/>
          </w:tcPr>
          <w:p w14:paraId="3F9AC62F" w14:textId="77777777" w:rsidR="003239A0" w:rsidRPr="003239A0" w:rsidRDefault="003239A0" w:rsidP="003239A0">
            <w:pPr>
              <w:spacing w:line="276" w:lineRule="auto"/>
              <w:ind w:left="1"/>
              <w:rPr>
                <w:rFonts w:asciiTheme="minorHAnsi" w:hAnsiTheme="minorHAnsi" w:cstheme="minorHAnsi"/>
              </w:rPr>
            </w:pPr>
            <w:r w:rsidRPr="003239A0">
              <w:rPr>
                <w:rFonts w:asciiTheme="minorHAnsi" w:hAnsiTheme="minorHAnsi" w:cstheme="minorHAnsi"/>
                <w:sz w:val="20"/>
              </w:rPr>
              <w:t xml:space="preserve">Medium level of need to support desistance </w:t>
            </w:r>
          </w:p>
          <w:p w14:paraId="2FB1DD8E" w14:textId="77777777" w:rsidR="003239A0" w:rsidRPr="003239A0" w:rsidRDefault="003239A0" w:rsidP="003239A0">
            <w:pPr>
              <w:spacing w:line="276" w:lineRule="auto"/>
              <w:ind w:left="1"/>
              <w:rPr>
                <w:rFonts w:asciiTheme="minorHAnsi" w:hAnsiTheme="minorHAnsi" w:cstheme="minorHAnsi"/>
              </w:rPr>
            </w:pPr>
            <w:r w:rsidRPr="003239A0">
              <w:rPr>
                <w:rFonts w:asciiTheme="minorHAnsi" w:hAnsiTheme="minorHAnsi" w:cstheme="minorHAnsi"/>
                <w:sz w:val="20"/>
              </w:rPr>
              <w:t xml:space="preserve">(enhanced) </w:t>
            </w:r>
          </w:p>
        </w:tc>
        <w:tc>
          <w:tcPr>
            <w:tcW w:w="2101" w:type="dxa"/>
            <w:tcBorders>
              <w:top w:val="single" w:sz="4" w:space="0" w:color="000000"/>
              <w:left w:val="single" w:sz="4" w:space="0" w:color="000000"/>
              <w:bottom w:val="single" w:sz="4" w:space="0" w:color="000000"/>
              <w:right w:val="single" w:sz="4" w:space="0" w:color="000000"/>
            </w:tcBorders>
            <w:hideMark/>
          </w:tcPr>
          <w:p w14:paraId="558D5A50" w14:textId="77777777" w:rsidR="003239A0" w:rsidRPr="003239A0" w:rsidRDefault="003239A0" w:rsidP="003239A0">
            <w:pPr>
              <w:spacing w:line="276" w:lineRule="auto"/>
              <w:ind w:right="49"/>
              <w:jc w:val="center"/>
              <w:rPr>
                <w:rFonts w:asciiTheme="minorHAnsi" w:hAnsiTheme="minorHAnsi" w:cstheme="minorHAnsi"/>
              </w:rPr>
            </w:pPr>
            <w:r w:rsidRPr="003239A0">
              <w:rPr>
                <w:rFonts w:asciiTheme="minorHAnsi" w:hAnsiTheme="minorHAnsi" w:cstheme="minorHAnsi"/>
                <w:sz w:val="20"/>
              </w:rPr>
              <w:t xml:space="preserve">4 </w:t>
            </w:r>
          </w:p>
        </w:tc>
        <w:tc>
          <w:tcPr>
            <w:tcW w:w="2279" w:type="dxa"/>
            <w:tcBorders>
              <w:top w:val="single" w:sz="4" w:space="0" w:color="000000"/>
              <w:left w:val="single" w:sz="4" w:space="0" w:color="000000"/>
              <w:bottom w:val="single" w:sz="4" w:space="0" w:color="000000"/>
              <w:right w:val="single" w:sz="4" w:space="0" w:color="000000"/>
            </w:tcBorders>
            <w:hideMark/>
          </w:tcPr>
          <w:p w14:paraId="2ACEA514" w14:textId="77777777" w:rsidR="003239A0" w:rsidRPr="003239A0" w:rsidRDefault="003239A0" w:rsidP="003239A0">
            <w:pPr>
              <w:spacing w:line="276" w:lineRule="auto"/>
              <w:ind w:right="42"/>
              <w:jc w:val="center"/>
              <w:rPr>
                <w:rFonts w:asciiTheme="minorHAnsi" w:hAnsiTheme="minorHAnsi" w:cstheme="minorHAnsi"/>
              </w:rPr>
            </w:pPr>
            <w:r w:rsidRPr="003239A0">
              <w:rPr>
                <w:rFonts w:asciiTheme="minorHAnsi" w:hAnsiTheme="minorHAnsi" w:cstheme="minorHAnsi"/>
                <w:sz w:val="20"/>
              </w:rPr>
              <w:t xml:space="preserve">2 </w:t>
            </w:r>
          </w:p>
        </w:tc>
      </w:tr>
      <w:tr w:rsidR="003239A0" w:rsidRPr="003239A0" w14:paraId="23B750E2" w14:textId="77777777" w:rsidTr="003239A0">
        <w:trPr>
          <w:trHeight w:val="499"/>
        </w:trPr>
        <w:tc>
          <w:tcPr>
            <w:tcW w:w="1830" w:type="dxa"/>
            <w:tcBorders>
              <w:top w:val="single" w:sz="4" w:space="0" w:color="000000"/>
              <w:left w:val="single" w:sz="4" w:space="0" w:color="000000"/>
              <w:bottom w:val="single" w:sz="4" w:space="0" w:color="000000"/>
              <w:right w:val="single" w:sz="4" w:space="0" w:color="000000"/>
            </w:tcBorders>
            <w:hideMark/>
          </w:tcPr>
          <w:p w14:paraId="0BD51C23" w14:textId="77777777" w:rsidR="003239A0" w:rsidRPr="003239A0" w:rsidRDefault="003239A0" w:rsidP="003239A0">
            <w:pPr>
              <w:spacing w:line="276" w:lineRule="auto"/>
              <w:rPr>
                <w:rFonts w:asciiTheme="minorHAnsi" w:hAnsiTheme="minorHAnsi" w:cstheme="minorHAnsi"/>
              </w:rPr>
            </w:pPr>
            <w:r w:rsidRPr="003239A0">
              <w:rPr>
                <w:rFonts w:asciiTheme="minorHAnsi" w:hAnsiTheme="minorHAnsi" w:cstheme="minorHAnsi"/>
                <w:sz w:val="20"/>
              </w:rPr>
              <w:t xml:space="preserve">Low ROSH and/or LOR </w:t>
            </w:r>
          </w:p>
        </w:tc>
        <w:tc>
          <w:tcPr>
            <w:tcW w:w="2655" w:type="dxa"/>
            <w:tcBorders>
              <w:top w:val="single" w:sz="4" w:space="0" w:color="000000"/>
              <w:left w:val="single" w:sz="4" w:space="0" w:color="000000"/>
              <w:bottom w:val="single" w:sz="4" w:space="0" w:color="000000"/>
              <w:right w:val="single" w:sz="4" w:space="0" w:color="000000"/>
            </w:tcBorders>
            <w:hideMark/>
          </w:tcPr>
          <w:p w14:paraId="09A52C5B" w14:textId="77777777" w:rsidR="003239A0" w:rsidRPr="003239A0" w:rsidRDefault="003239A0" w:rsidP="003239A0">
            <w:pPr>
              <w:spacing w:line="276" w:lineRule="auto"/>
              <w:ind w:left="1"/>
              <w:rPr>
                <w:rFonts w:asciiTheme="minorHAnsi" w:hAnsiTheme="minorHAnsi" w:cstheme="minorHAnsi"/>
              </w:rPr>
            </w:pPr>
            <w:r w:rsidRPr="003239A0">
              <w:rPr>
                <w:rFonts w:asciiTheme="minorHAnsi" w:hAnsiTheme="minorHAnsi" w:cstheme="minorHAnsi"/>
                <w:sz w:val="20"/>
              </w:rPr>
              <w:t xml:space="preserve">Low level of need to support desistance (standard) </w:t>
            </w:r>
          </w:p>
        </w:tc>
        <w:tc>
          <w:tcPr>
            <w:tcW w:w="2101" w:type="dxa"/>
            <w:tcBorders>
              <w:top w:val="single" w:sz="4" w:space="0" w:color="000000"/>
              <w:left w:val="single" w:sz="4" w:space="0" w:color="000000"/>
              <w:bottom w:val="single" w:sz="4" w:space="0" w:color="000000"/>
              <w:right w:val="single" w:sz="4" w:space="0" w:color="000000"/>
            </w:tcBorders>
            <w:hideMark/>
          </w:tcPr>
          <w:p w14:paraId="20A35708" w14:textId="77777777" w:rsidR="003239A0" w:rsidRPr="003239A0" w:rsidRDefault="003239A0" w:rsidP="003239A0">
            <w:pPr>
              <w:spacing w:line="276" w:lineRule="auto"/>
              <w:ind w:right="49"/>
              <w:jc w:val="center"/>
              <w:rPr>
                <w:rFonts w:asciiTheme="minorHAnsi" w:hAnsiTheme="minorHAnsi" w:cstheme="minorHAnsi"/>
              </w:rPr>
            </w:pPr>
            <w:r w:rsidRPr="003239A0">
              <w:rPr>
                <w:rFonts w:asciiTheme="minorHAnsi" w:hAnsiTheme="minorHAnsi" w:cstheme="minorHAnsi"/>
                <w:sz w:val="20"/>
              </w:rPr>
              <w:t xml:space="preserve">2 </w:t>
            </w:r>
          </w:p>
        </w:tc>
        <w:tc>
          <w:tcPr>
            <w:tcW w:w="2279" w:type="dxa"/>
            <w:tcBorders>
              <w:top w:val="single" w:sz="4" w:space="0" w:color="000000"/>
              <w:left w:val="single" w:sz="4" w:space="0" w:color="000000"/>
              <w:bottom w:val="single" w:sz="4" w:space="0" w:color="000000"/>
              <w:right w:val="single" w:sz="4" w:space="0" w:color="000000"/>
            </w:tcBorders>
            <w:hideMark/>
          </w:tcPr>
          <w:p w14:paraId="354E9BAF" w14:textId="77777777" w:rsidR="003239A0" w:rsidRPr="003239A0" w:rsidRDefault="003239A0" w:rsidP="003239A0">
            <w:pPr>
              <w:spacing w:line="276" w:lineRule="auto"/>
              <w:ind w:right="42"/>
              <w:jc w:val="center"/>
              <w:rPr>
                <w:rFonts w:asciiTheme="minorHAnsi" w:hAnsiTheme="minorHAnsi" w:cstheme="minorHAnsi"/>
              </w:rPr>
            </w:pPr>
            <w:r w:rsidRPr="003239A0">
              <w:rPr>
                <w:rFonts w:asciiTheme="minorHAnsi" w:hAnsiTheme="minorHAnsi" w:cstheme="minorHAnsi"/>
                <w:sz w:val="20"/>
              </w:rPr>
              <w:t xml:space="preserve">1 </w:t>
            </w:r>
          </w:p>
        </w:tc>
      </w:tr>
    </w:tbl>
    <w:p w14:paraId="3A4E5B4A" w14:textId="77777777" w:rsidR="008E730C" w:rsidRDefault="008E730C" w:rsidP="00E72998">
      <w:pPr>
        <w:pStyle w:val="Default"/>
        <w:spacing w:line="360" w:lineRule="auto"/>
        <w:rPr>
          <w:rFonts w:ascii="Calibri" w:hAnsi="Calibri" w:cs="Calibri"/>
          <w:bCs/>
          <w:iCs/>
          <w:color w:val="000000" w:themeColor="text1"/>
        </w:rPr>
      </w:pPr>
    </w:p>
    <w:p w14:paraId="6B1102A4" w14:textId="77777777" w:rsidR="00DE3776" w:rsidRPr="00F36169" w:rsidRDefault="008E730C" w:rsidP="00E72998">
      <w:pPr>
        <w:pStyle w:val="Heading3"/>
        <w:spacing w:line="360" w:lineRule="auto"/>
        <w:rPr>
          <w:rFonts w:ascii="Calibri" w:hAnsi="Calibri" w:cs="Calibri"/>
        </w:rPr>
      </w:pPr>
      <w:r w:rsidRPr="00DE3776">
        <w:rPr>
          <w:rFonts w:ascii="Calibri" w:hAnsi="Calibri" w:cs="Calibri"/>
          <w:bCs w:val="0"/>
          <w:iCs/>
          <w:color w:val="000000" w:themeColor="text1"/>
          <w:sz w:val="32"/>
          <w:szCs w:val="32"/>
        </w:rPr>
        <w:lastRenderedPageBreak/>
        <w:t>5 Risk of Serious Harm (RoSH)</w:t>
      </w:r>
      <w:r w:rsidR="00DE3776">
        <w:rPr>
          <w:rFonts w:ascii="Calibri" w:hAnsi="Calibri" w:cs="Calibri"/>
          <w:b w:val="0"/>
          <w:bCs w:val="0"/>
          <w:iCs/>
          <w:color w:val="000000" w:themeColor="text1"/>
          <w:sz w:val="32"/>
          <w:szCs w:val="32"/>
        </w:rPr>
        <w:t xml:space="preserve"> </w:t>
      </w:r>
      <w:r w:rsidR="00DE3776" w:rsidRPr="00F36169">
        <w:rPr>
          <w:rFonts w:ascii="Calibri" w:hAnsi="Calibri" w:cs="Calibri"/>
        </w:rPr>
        <w:t xml:space="preserve"> </w:t>
      </w:r>
    </w:p>
    <w:p w14:paraId="069F48D7" w14:textId="77777777" w:rsidR="00DE3776" w:rsidRPr="002E7B59" w:rsidRDefault="00DE3776" w:rsidP="00E72998">
      <w:pPr>
        <w:spacing w:line="360" w:lineRule="auto"/>
        <w:rPr>
          <w:rFonts w:ascii="Calibri" w:hAnsi="Calibri" w:cs="Calibri"/>
        </w:rPr>
      </w:pPr>
      <w:r w:rsidRPr="002E7B59">
        <w:rPr>
          <w:rFonts w:ascii="Calibri" w:hAnsi="Calibri" w:cs="Calibri"/>
        </w:rPr>
        <w:t>“Serious harm means death or injury (either physical or psychological) which is life-threatening and/or traumatic and from which recovery is expected to be difficult, incomplete or impossible”</w:t>
      </w:r>
    </w:p>
    <w:p w14:paraId="27BA0BF1" w14:textId="77777777" w:rsidR="00DE3776" w:rsidRPr="002E7B59" w:rsidRDefault="00DE3776" w:rsidP="00E72998">
      <w:pPr>
        <w:spacing w:line="360" w:lineRule="auto"/>
        <w:ind w:left="426"/>
        <w:rPr>
          <w:rFonts w:ascii="Calibri" w:hAnsi="Calibri" w:cs="Calibri"/>
        </w:rPr>
      </w:pPr>
      <w:r w:rsidRPr="002E7B59">
        <w:rPr>
          <w:rFonts w:ascii="Calibri" w:hAnsi="Calibri" w:cs="Calibri"/>
          <w:i/>
        </w:rPr>
        <w:t>Effective Practice Reader: Managing Risk in the Community</w:t>
      </w:r>
      <w:r w:rsidRPr="002E7B59">
        <w:rPr>
          <w:rFonts w:ascii="Calibri" w:hAnsi="Calibri" w:cs="Calibri"/>
        </w:rPr>
        <w:t>, YJB</w:t>
      </w:r>
    </w:p>
    <w:p w14:paraId="2768D9FE" w14:textId="77777777" w:rsidR="0014020C" w:rsidRPr="002E7B59" w:rsidRDefault="0014020C" w:rsidP="00E72998">
      <w:pPr>
        <w:pStyle w:val="Default"/>
        <w:spacing w:line="360" w:lineRule="auto"/>
        <w:rPr>
          <w:rFonts w:ascii="Calibri" w:hAnsi="Calibri" w:cs="Calibri"/>
          <w:bCs/>
          <w:iCs/>
          <w:color w:val="000000" w:themeColor="text1"/>
        </w:rPr>
      </w:pPr>
    </w:p>
    <w:p w14:paraId="7C7FBD03" w14:textId="77777777" w:rsidR="0014020C" w:rsidRPr="002E7B59" w:rsidRDefault="008E730C" w:rsidP="00E72998">
      <w:pPr>
        <w:pStyle w:val="Default"/>
        <w:spacing w:line="360" w:lineRule="auto"/>
        <w:rPr>
          <w:rFonts w:ascii="Calibri" w:hAnsi="Calibri" w:cs="Calibri"/>
          <w:bCs/>
          <w:iCs/>
          <w:color w:val="000000" w:themeColor="text1"/>
        </w:rPr>
      </w:pPr>
      <w:r w:rsidRPr="00E72998">
        <w:rPr>
          <w:rFonts w:ascii="Calibri" w:hAnsi="Calibri" w:cs="Calibri"/>
          <w:b/>
          <w:iCs/>
          <w:color w:val="000000" w:themeColor="text1"/>
        </w:rPr>
        <w:t>5</w:t>
      </w:r>
      <w:r w:rsidR="00795B76" w:rsidRPr="00E72998">
        <w:rPr>
          <w:rFonts w:ascii="Calibri" w:hAnsi="Calibri" w:cs="Calibri"/>
          <w:b/>
          <w:iCs/>
          <w:color w:val="000000" w:themeColor="text1"/>
        </w:rPr>
        <w:t>.</w:t>
      </w:r>
      <w:r w:rsidRPr="00E72998">
        <w:rPr>
          <w:rFonts w:ascii="Calibri" w:hAnsi="Calibri" w:cs="Calibri"/>
          <w:b/>
          <w:iCs/>
          <w:color w:val="000000" w:themeColor="text1"/>
        </w:rPr>
        <w:t>1</w:t>
      </w:r>
      <w:r w:rsidR="00795B76" w:rsidRPr="002E7B59">
        <w:rPr>
          <w:rFonts w:ascii="Calibri" w:hAnsi="Calibri" w:cs="Calibri"/>
          <w:bCs/>
          <w:iCs/>
          <w:color w:val="000000" w:themeColor="text1"/>
        </w:rPr>
        <w:t xml:space="preserve"> </w:t>
      </w:r>
      <w:r w:rsidR="0014020C" w:rsidRPr="002E7B59">
        <w:rPr>
          <w:rFonts w:ascii="Calibri" w:hAnsi="Calibri" w:cs="Calibri"/>
          <w:bCs/>
          <w:iCs/>
          <w:color w:val="000000" w:themeColor="text1"/>
        </w:rPr>
        <w:t>Assessment of risk of serious harm and safety and well-being will be the most difficult areas of work when completing Asset+ and will be dependent on the case worker having thoroughly reviewed previous Asset+ records and interrogated any new information or for new cases investigated all potential sources of information that provide a comprehensive, overall assessment.</w:t>
      </w:r>
    </w:p>
    <w:p w14:paraId="4B8310D4" w14:textId="77777777" w:rsidR="0014020C" w:rsidRPr="002E7B59" w:rsidRDefault="0014020C" w:rsidP="00E72998">
      <w:pPr>
        <w:pStyle w:val="Default"/>
        <w:spacing w:line="360" w:lineRule="auto"/>
        <w:rPr>
          <w:rFonts w:ascii="Calibri" w:hAnsi="Calibri" w:cs="Calibri"/>
          <w:bCs/>
          <w:iCs/>
          <w:color w:val="000000" w:themeColor="text1"/>
        </w:rPr>
      </w:pPr>
    </w:p>
    <w:p w14:paraId="7E296EDA" w14:textId="77777777" w:rsidR="0014020C" w:rsidRPr="002E7B59" w:rsidRDefault="008E730C" w:rsidP="00E72998">
      <w:pPr>
        <w:pStyle w:val="Default"/>
        <w:spacing w:line="360" w:lineRule="auto"/>
        <w:rPr>
          <w:rFonts w:ascii="Calibri" w:hAnsi="Calibri" w:cs="Calibri"/>
          <w:bCs/>
          <w:iCs/>
          <w:color w:val="000000" w:themeColor="text1"/>
        </w:rPr>
      </w:pPr>
      <w:r w:rsidRPr="00E72998">
        <w:rPr>
          <w:rFonts w:ascii="Calibri" w:hAnsi="Calibri" w:cs="Calibri"/>
          <w:b/>
          <w:iCs/>
          <w:color w:val="000000" w:themeColor="text1"/>
        </w:rPr>
        <w:t>5.2</w:t>
      </w:r>
      <w:r w:rsidR="00795B76" w:rsidRPr="002E7B59">
        <w:rPr>
          <w:rFonts w:ascii="Calibri" w:hAnsi="Calibri" w:cs="Calibri"/>
          <w:bCs/>
          <w:iCs/>
          <w:color w:val="000000" w:themeColor="text1"/>
        </w:rPr>
        <w:t xml:space="preserve"> </w:t>
      </w:r>
      <w:r w:rsidR="0014020C" w:rsidRPr="002E7B59">
        <w:rPr>
          <w:rFonts w:ascii="Calibri" w:hAnsi="Calibri" w:cs="Calibri"/>
          <w:bCs/>
          <w:iCs/>
          <w:color w:val="000000" w:themeColor="text1"/>
        </w:rPr>
        <w:t>There are specific areas within Asset+ that relate and feed the overall RoSH and S</w:t>
      </w:r>
      <w:r w:rsidR="00F85292" w:rsidRPr="002E7B59">
        <w:rPr>
          <w:rFonts w:ascii="Calibri" w:hAnsi="Calibri" w:cs="Calibri"/>
          <w:bCs/>
          <w:iCs/>
          <w:color w:val="000000" w:themeColor="text1"/>
        </w:rPr>
        <w:t>afety</w:t>
      </w:r>
      <w:r w:rsidR="0014020C" w:rsidRPr="002E7B59">
        <w:rPr>
          <w:rFonts w:ascii="Calibri" w:hAnsi="Calibri" w:cs="Calibri"/>
          <w:bCs/>
          <w:iCs/>
          <w:color w:val="000000" w:themeColor="text1"/>
        </w:rPr>
        <w:t xml:space="preserve"> &amp; W</w:t>
      </w:r>
      <w:r w:rsidR="00F85292" w:rsidRPr="002E7B59">
        <w:rPr>
          <w:rFonts w:ascii="Calibri" w:hAnsi="Calibri" w:cs="Calibri"/>
          <w:bCs/>
          <w:iCs/>
          <w:color w:val="000000" w:themeColor="text1"/>
        </w:rPr>
        <w:t xml:space="preserve">ell </w:t>
      </w:r>
      <w:r w:rsidR="0014020C" w:rsidRPr="002E7B59">
        <w:rPr>
          <w:rFonts w:ascii="Calibri" w:hAnsi="Calibri" w:cs="Calibri"/>
          <w:bCs/>
          <w:iCs/>
          <w:color w:val="000000" w:themeColor="text1"/>
        </w:rPr>
        <w:t>B</w:t>
      </w:r>
      <w:r w:rsidR="00F85292" w:rsidRPr="002E7B59">
        <w:rPr>
          <w:rFonts w:ascii="Calibri" w:hAnsi="Calibri" w:cs="Calibri"/>
          <w:bCs/>
          <w:iCs/>
          <w:color w:val="000000" w:themeColor="text1"/>
        </w:rPr>
        <w:t>eing</w:t>
      </w:r>
      <w:r w:rsidR="0014020C" w:rsidRPr="002E7B59">
        <w:rPr>
          <w:rFonts w:ascii="Calibri" w:hAnsi="Calibri" w:cs="Calibri"/>
          <w:bCs/>
          <w:iCs/>
          <w:color w:val="000000" w:themeColor="text1"/>
        </w:rPr>
        <w:t xml:space="preserve"> judgements. These are primarily but not exclusively:</w:t>
      </w:r>
    </w:p>
    <w:p w14:paraId="168E993C" w14:textId="77777777" w:rsidR="0014020C" w:rsidRPr="002E7B59" w:rsidRDefault="0014020C" w:rsidP="00A204ED">
      <w:pPr>
        <w:pStyle w:val="Default"/>
        <w:numPr>
          <w:ilvl w:val="0"/>
          <w:numId w:val="23"/>
        </w:numPr>
        <w:rPr>
          <w:rFonts w:ascii="Calibri" w:hAnsi="Calibri" w:cs="Calibri"/>
          <w:bCs/>
          <w:iCs/>
          <w:color w:val="000000" w:themeColor="text1"/>
        </w:rPr>
      </w:pPr>
      <w:r w:rsidRPr="002E7B59">
        <w:rPr>
          <w:rFonts w:ascii="Calibri" w:hAnsi="Calibri" w:cs="Calibri"/>
          <w:bCs/>
          <w:iCs/>
          <w:color w:val="000000" w:themeColor="text1"/>
        </w:rPr>
        <w:t>Core Record – Alerts &amp; Flags and Contact with Other Services</w:t>
      </w:r>
    </w:p>
    <w:p w14:paraId="779945F8" w14:textId="02ABD39E" w:rsidR="0014020C" w:rsidRPr="002E7B59" w:rsidRDefault="0014020C" w:rsidP="00A204ED">
      <w:pPr>
        <w:pStyle w:val="Default"/>
        <w:numPr>
          <w:ilvl w:val="0"/>
          <w:numId w:val="23"/>
        </w:numPr>
        <w:rPr>
          <w:rFonts w:ascii="Calibri" w:hAnsi="Calibri" w:cs="Calibri"/>
          <w:bCs/>
          <w:iCs/>
          <w:color w:val="000000" w:themeColor="text1"/>
        </w:rPr>
      </w:pPr>
      <w:r w:rsidRPr="002E7B59">
        <w:rPr>
          <w:rFonts w:ascii="Calibri" w:hAnsi="Calibri" w:cs="Calibri"/>
          <w:bCs/>
          <w:iCs/>
          <w:color w:val="000000" w:themeColor="text1"/>
        </w:rPr>
        <w:t xml:space="preserve">Personal, Family and Social Factors – </w:t>
      </w:r>
      <w:r w:rsidR="003239A0">
        <w:rPr>
          <w:rFonts w:ascii="Calibri" w:hAnsi="Calibri" w:cs="Calibri"/>
          <w:bCs/>
          <w:iCs/>
          <w:color w:val="000000" w:themeColor="text1"/>
        </w:rPr>
        <w:t>Child</w:t>
      </w:r>
      <w:r w:rsidRPr="002E7B59">
        <w:rPr>
          <w:rFonts w:ascii="Calibri" w:hAnsi="Calibri" w:cs="Calibri"/>
          <w:bCs/>
          <w:iCs/>
          <w:color w:val="000000" w:themeColor="text1"/>
        </w:rPr>
        <w:t>’s Development</w:t>
      </w:r>
    </w:p>
    <w:p w14:paraId="4E1E3D9E" w14:textId="77777777" w:rsidR="0014020C" w:rsidRPr="002E7B59" w:rsidRDefault="0014020C" w:rsidP="00A204ED">
      <w:pPr>
        <w:pStyle w:val="Default"/>
        <w:numPr>
          <w:ilvl w:val="0"/>
          <w:numId w:val="23"/>
        </w:numPr>
        <w:rPr>
          <w:rFonts w:ascii="Calibri" w:hAnsi="Calibri" w:cs="Calibri"/>
          <w:bCs/>
          <w:iCs/>
          <w:color w:val="000000" w:themeColor="text1"/>
        </w:rPr>
      </w:pPr>
      <w:r w:rsidRPr="002E7B59">
        <w:rPr>
          <w:rFonts w:ascii="Calibri" w:hAnsi="Calibri" w:cs="Calibri"/>
          <w:bCs/>
          <w:iCs/>
          <w:color w:val="000000" w:themeColor="text1"/>
        </w:rPr>
        <w:t>Offences and ASB – Patterns and Attitudes, Other Behaviours of Particular Concern</w:t>
      </w:r>
    </w:p>
    <w:p w14:paraId="792EC06B" w14:textId="72AA460A" w:rsidR="0014020C" w:rsidRPr="002E7B59" w:rsidRDefault="0014020C" w:rsidP="00A204ED">
      <w:pPr>
        <w:pStyle w:val="Default"/>
        <w:numPr>
          <w:ilvl w:val="0"/>
          <w:numId w:val="23"/>
        </w:numPr>
        <w:rPr>
          <w:rFonts w:ascii="Calibri" w:hAnsi="Calibri" w:cs="Calibri"/>
          <w:bCs/>
          <w:iCs/>
          <w:color w:val="000000" w:themeColor="text1"/>
        </w:rPr>
      </w:pPr>
      <w:r w:rsidRPr="002E7B59">
        <w:rPr>
          <w:rFonts w:ascii="Calibri" w:hAnsi="Calibri" w:cs="Calibri"/>
          <w:bCs/>
          <w:iCs/>
          <w:color w:val="000000" w:themeColor="text1"/>
        </w:rPr>
        <w:t xml:space="preserve">Explanations &amp; Conclusions  - Understanding Offending Behaviour, Future Behaviours, </w:t>
      </w:r>
      <w:r w:rsidR="003239A0">
        <w:rPr>
          <w:rFonts w:ascii="Calibri" w:hAnsi="Calibri" w:cs="Calibri"/>
          <w:bCs/>
          <w:iCs/>
          <w:color w:val="000000" w:themeColor="text1"/>
        </w:rPr>
        <w:t>Child</w:t>
      </w:r>
      <w:r w:rsidRPr="002E7B59">
        <w:rPr>
          <w:rFonts w:ascii="Calibri" w:hAnsi="Calibri" w:cs="Calibri"/>
          <w:bCs/>
          <w:iCs/>
          <w:color w:val="000000" w:themeColor="text1"/>
        </w:rPr>
        <w:t>’s Safety and Well-being</w:t>
      </w:r>
      <w:r w:rsidR="00DD1787">
        <w:rPr>
          <w:rFonts w:ascii="Calibri" w:hAnsi="Calibri" w:cs="Calibri"/>
          <w:bCs/>
          <w:iCs/>
          <w:color w:val="000000" w:themeColor="text1"/>
        </w:rPr>
        <w:t xml:space="preserve"> with forensic formulation assessment</w:t>
      </w:r>
    </w:p>
    <w:p w14:paraId="1198C9E7" w14:textId="6F5E5BBB" w:rsidR="0014020C" w:rsidRDefault="0014020C" w:rsidP="00A204ED">
      <w:pPr>
        <w:pStyle w:val="Default"/>
        <w:numPr>
          <w:ilvl w:val="0"/>
          <w:numId w:val="23"/>
        </w:numPr>
        <w:rPr>
          <w:rFonts w:ascii="Calibri" w:hAnsi="Calibri" w:cs="Calibri"/>
          <w:bCs/>
          <w:iCs/>
          <w:color w:val="000000" w:themeColor="text1"/>
        </w:rPr>
      </w:pPr>
      <w:r w:rsidRPr="002E7B59">
        <w:rPr>
          <w:rFonts w:ascii="Calibri" w:hAnsi="Calibri" w:cs="Calibri"/>
          <w:bCs/>
          <w:iCs/>
          <w:color w:val="000000" w:themeColor="text1"/>
        </w:rPr>
        <w:t>Pathways and Planning – Dealing with changing circumstances</w:t>
      </w:r>
    </w:p>
    <w:p w14:paraId="3DF42E93" w14:textId="77777777" w:rsidR="00392AFA" w:rsidRDefault="00392AFA" w:rsidP="00392AFA">
      <w:pPr>
        <w:spacing w:after="10" w:line="247" w:lineRule="auto"/>
        <w:ind w:left="-5"/>
        <w:rPr>
          <w:b/>
        </w:rPr>
      </w:pPr>
    </w:p>
    <w:p w14:paraId="0CFF8A09" w14:textId="3E61833A" w:rsidR="00392AFA" w:rsidRDefault="00392AFA" w:rsidP="00392AFA">
      <w:pPr>
        <w:spacing w:after="10" w:line="247" w:lineRule="auto"/>
        <w:ind w:left="-5"/>
      </w:pPr>
      <w:r>
        <w:rPr>
          <w:b/>
        </w:rPr>
        <w:t>Secure estate (Youth Detention Accommodation):</w:t>
      </w:r>
      <w:r>
        <w:t xml:space="preserve"> </w:t>
      </w:r>
    </w:p>
    <w:p w14:paraId="425F4500" w14:textId="77777777" w:rsidR="00392AFA" w:rsidRDefault="00392AFA" w:rsidP="00392AFA">
      <w:pPr>
        <w:spacing w:after="12" w:line="256" w:lineRule="auto"/>
      </w:pPr>
      <w:r>
        <w:t xml:space="preserve"> </w:t>
      </w:r>
    </w:p>
    <w:p w14:paraId="5BE6E0A6" w14:textId="0AE2DC70" w:rsidR="00392AFA" w:rsidRPr="00392AFA" w:rsidRDefault="00392AFA" w:rsidP="00392AFA">
      <w:pPr>
        <w:numPr>
          <w:ilvl w:val="0"/>
          <w:numId w:val="42"/>
        </w:numPr>
        <w:spacing w:after="24" w:line="244" w:lineRule="auto"/>
        <w:ind w:hanging="360"/>
        <w:jc w:val="both"/>
        <w:rPr>
          <w:rFonts w:asciiTheme="minorHAnsi" w:hAnsiTheme="minorHAnsi" w:cstheme="minorHAnsi"/>
          <w:sz w:val="22"/>
          <w:szCs w:val="22"/>
        </w:rPr>
      </w:pPr>
      <w:r w:rsidRPr="00392AFA">
        <w:rPr>
          <w:rFonts w:asciiTheme="minorHAnsi" w:hAnsiTheme="minorHAnsi" w:cstheme="minorHAnsi"/>
          <w:sz w:val="22"/>
          <w:szCs w:val="22"/>
        </w:rPr>
        <w:t>Placement Information Forms and Post Court Reports are completed in the Custody module (Asset</w:t>
      </w:r>
      <w:r w:rsidR="000E444E">
        <w:rPr>
          <w:rFonts w:asciiTheme="minorHAnsi" w:hAnsiTheme="minorHAnsi" w:cstheme="minorHAnsi"/>
          <w:sz w:val="22"/>
          <w:szCs w:val="22"/>
        </w:rPr>
        <w:t>+</w:t>
      </w:r>
      <w:r w:rsidRPr="00392AFA">
        <w:rPr>
          <w:rFonts w:asciiTheme="minorHAnsi" w:hAnsiTheme="minorHAnsi" w:cstheme="minorHAnsi"/>
          <w:sz w:val="22"/>
          <w:szCs w:val="22"/>
        </w:rPr>
        <w:t xml:space="preserve">) </w:t>
      </w:r>
    </w:p>
    <w:p w14:paraId="43451D5E" w14:textId="3C2F67DD" w:rsidR="00392AFA" w:rsidRPr="00392AFA" w:rsidRDefault="00392AFA" w:rsidP="00392AFA">
      <w:pPr>
        <w:numPr>
          <w:ilvl w:val="0"/>
          <w:numId w:val="42"/>
        </w:numPr>
        <w:spacing w:after="24" w:line="244" w:lineRule="auto"/>
        <w:ind w:hanging="360"/>
        <w:jc w:val="both"/>
        <w:rPr>
          <w:rFonts w:asciiTheme="minorHAnsi" w:hAnsiTheme="minorHAnsi" w:cstheme="minorHAnsi"/>
          <w:sz w:val="22"/>
          <w:szCs w:val="22"/>
        </w:rPr>
      </w:pPr>
      <w:r w:rsidRPr="00392AFA">
        <w:rPr>
          <w:rFonts w:asciiTheme="minorHAnsi" w:hAnsiTheme="minorHAnsi" w:cstheme="minorHAnsi"/>
          <w:sz w:val="22"/>
          <w:szCs w:val="22"/>
        </w:rPr>
        <w:t>Bail assessment and recommendation is completed in the Bail and Remand module (AssetPlus</w:t>
      </w:r>
      <w:r w:rsidR="000E444E">
        <w:rPr>
          <w:rFonts w:asciiTheme="minorHAnsi" w:hAnsiTheme="minorHAnsi" w:cstheme="minorHAnsi"/>
          <w:sz w:val="22"/>
          <w:szCs w:val="22"/>
        </w:rPr>
        <w:t>+</w:t>
      </w:r>
      <w:r w:rsidRPr="00392AFA">
        <w:rPr>
          <w:rFonts w:asciiTheme="minorHAnsi" w:hAnsiTheme="minorHAnsi" w:cstheme="minorHAnsi"/>
          <w:sz w:val="22"/>
          <w:szCs w:val="22"/>
        </w:rPr>
        <w:t xml:space="preserve">) </w:t>
      </w:r>
    </w:p>
    <w:p w14:paraId="4D84698D" w14:textId="01B06573" w:rsidR="00392AFA" w:rsidRPr="00392AFA" w:rsidRDefault="00392AFA" w:rsidP="00392AFA">
      <w:pPr>
        <w:numPr>
          <w:ilvl w:val="0"/>
          <w:numId w:val="42"/>
        </w:numPr>
        <w:spacing w:line="244" w:lineRule="auto"/>
        <w:ind w:hanging="360"/>
        <w:jc w:val="both"/>
        <w:rPr>
          <w:rFonts w:asciiTheme="minorHAnsi" w:hAnsiTheme="minorHAnsi" w:cstheme="minorHAnsi"/>
          <w:sz w:val="22"/>
          <w:szCs w:val="22"/>
        </w:rPr>
      </w:pPr>
      <w:r w:rsidRPr="00392AFA">
        <w:rPr>
          <w:rFonts w:asciiTheme="minorHAnsi" w:hAnsiTheme="minorHAnsi" w:cstheme="minorHAnsi"/>
          <w:sz w:val="22"/>
          <w:szCs w:val="22"/>
        </w:rPr>
        <w:t>The custody and bail and remand modules are available in paper format for completion at court (AssetPlus</w:t>
      </w:r>
      <w:r w:rsidR="000E444E">
        <w:rPr>
          <w:rFonts w:asciiTheme="minorHAnsi" w:hAnsiTheme="minorHAnsi" w:cstheme="minorHAnsi"/>
          <w:sz w:val="22"/>
          <w:szCs w:val="22"/>
        </w:rPr>
        <w:t>+</w:t>
      </w:r>
      <w:r w:rsidRPr="00392AFA">
        <w:rPr>
          <w:rFonts w:asciiTheme="minorHAnsi" w:hAnsiTheme="minorHAnsi" w:cstheme="minorHAnsi"/>
          <w:sz w:val="22"/>
          <w:szCs w:val="22"/>
        </w:rPr>
        <w:t xml:space="preserve">) </w:t>
      </w:r>
    </w:p>
    <w:p w14:paraId="6BD22E39" w14:textId="77777777" w:rsidR="00392AFA" w:rsidRDefault="00392AFA" w:rsidP="00392AFA">
      <w:pPr>
        <w:spacing w:line="256" w:lineRule="auto"/>
      </w:pPr>
      <w:r>
        <w:t xml:space="preserve"> </w:t>
      </w:r>
    </w:p>
    <w:p w14:paraId="2D864E4E" w14:textId="77777777" w:rsidR="0014020C" w:rsidRPr="002E7B59" w:rsidRDefault="0014020C" w:rsidP="00E72998">
      <w:pPr>
        <w:pStyle w:val="Default"/>
        <w:spacing w:line="360" w:lineRule="auto"/>
        <w:rPr>
          <w:rFonts w:ascii="Calibri" w:hAnsi="Calibri" w:cs="Calibri"/>
          <w:bCs/>
          <w:iCs/>
          <w:color w:val="000000" w:themeColor="text1"/>
        </w:rPr>
      </w:pPr>
    </w:p>
    <w:p w14:paraId="1476C055" w14:textId="77777777" w:rsidR="0014020C" w:rsidRPr="002E7B59" w:rsidRDefault="008E730C" w:rsidP="00E72998">
      <w:pPr>
        <w:pStyle w:val="Default"/>
        <w:spacing w:line="360" w:lineRule="auto"/>
        <w:rPr>
          <w:rFonts w:ascii="Calibri" w:hAnsi="Calibri" w:cs="Calibri"/>
          <w:bCs/>
          <w:iCs/>
          <w:color w:val="000000" w:themeColor="text1"/>
        </w:rPr>
      </w:pPr>
      <w:r w:rsidRPr="00E72998">
        <w:rPr>
          <w:rFonts w:ascii="Calibri" w:hAnsi="Calibri" w:cs="Calibri"/>
          <w:b/>
          <w:iCs/>
          <w:color w:val="000000" w:themeColor="text1"/>
        </w:rPr>
        <w:t>5.3</w:t>
      </w:r>
      <w:r w:rsidRPr="002E7B59">
        <w:rPr>
          <w:rFonts w:ascii="Calibri" w:hAnsi="Calibri" w:cs="Calibri"/>
          <w:bCs/>
          <w:iCs/>
          <w:color w:val="000000" w:themeColor="text1"/>
        </w:rPr>
        <w:t xml:space="preserve"> </w:t>
      </w:r>
      <w:r w:rsidR="0014020C" w:rsidRPr="002E7B59">
        <w:rPr>
          <w:rFonts w:ascii="Calibri" w:hAnsi="Calibri" w:cs="Calibri"/>
          <w:bCs/>
          <w:iCs/>
          <w:color w:val="000000" w:themeColor="text1"/>
        </w:rPr>
        <w:t>Case Managers should consider risk by considering given, concrete (Static) information / factors alongside emerging / changing factors (Dynamic) that will require a more intuitive approach by the assessor.</w:t>
      </w:r>
    </w:p>
    <w:p w14:paraId="2ABD46FC" w14:textId="77777777" w:rsidR="0014020C" w:rsidRPr="002E7B59" w:rsidRDefault="0014020C" w:rsidP="00E72998">
      <w:pPr>
        <w:pStyle w:val="Default"/>
        <w:spacing w:line="360" w:lineRule="auto"/>
        <w:rPr>
          <w:rFonts w:ascii="Calibri" w:hAnsi="Calibri" w:cs="Calibri"/>
          <w:b/>
          <w:bCs/>
          <w:iCs/>
          <w:color w:val="000000" w:themeColor="text1"/>
        </w:rPr>
      </w:pPr>
    </w:p>
    <w:p w14:paraId="3A58FDAD" w14:textId="77777777" w:rsidR="0014020C" w:rsidRPr="002E7B59" w:rsidRDefault="008E730C" w:rsidP="00E72998">
      <w:pPr>
        <w:pStyle w:val="Default"/>
        <w:spacing w:line="360" w:lineRule="auto"/>
        <w:rPr>
          <w:rFonts w:ascii="Calibri" w:hAnsi="Calibri" w:cs="Calibri"/>
          <w:bCs/>
          <w:iCs/>
          <w:color w:val="000000" w:themeColor="text1"/>
        </w:rPr>
      </w:pPr>
      <w:r w:rsidRPr="002E7B59">
        <w:rPr>
          <w:rFonts w:ascii="Calibri" w:hAnsi="Calibri" w:cs="Calibri"/>
          <w:b/>
          <w:bCs/>
          <w:iCs/>
          <w:color w:val="000000" w:themeColor="text1"/>
        </w:rPr>
        <w:t xml:space="preserve">5.4 </w:t>
      </w:r>
      <w:r w:rsidR="0014020C" w:rsidRPr="002E7B59">
        <w:rPr>
          <w:rFonts w:ascii="Calibri" w:hAnsi="Calibri" w:cs="Calibri"/>
          <w:b/>
          <w:bCs/>
          <w:iCs/>
          <w:color w:val="000000" w:themeColor="text1"/>
        </w:rPr>
        <w:t>Static Factors</w:t>
      </w:r>
      <w:r w:rsidR="00795B76" w:rsidRPr="002E7B59">
        <w:rPr>
          <w:rFonts w:ascii="Calibri" w:hAnsi="Calibri" w:cs="Calibri"/>
          <w:b/>
          <w:bCs/>
          <w:iCs/>
          <w:color w:val="000000" w:themeColor="text1"/>
        </w:rPr>
        <w:t xml:space="preserve"> - </w:t>
      </w:r>
      <w:r w:rsidR="0014020C" w:rsidRPr="002E7B59">
        <w:rPr>
          <w:rFonts w:ascii="Calibri" w:hAnsi="Calibri" w:cs="Calibri"/>
          <w:bCs/>
          <w:iCs/>
          <w:color w:val="000000" w:themeColor="text1"/>
        </w:rPr>
        <w:t>The offence or previous offences will provide a significant indicator of risk. Assessors (caseworkers) need to be aware of:</w:t>
      </w:r>
    </w:p>
    <w:p w14:paraId="03089E4F" w14:textId="77777777" w:rsidR="0014020C" w:rsidRPr="002E7B59" w:rsidRDefault="0014020C" w:rsidP="00E72998">
      <w:pPr>
        <w:pStyle w:val="Default"/>
        <w:numPr>
          <w:ilvl w:val="0"/>
          <w:numId w:val="24"/>
        </w:numPr>
        <w:spacing w:line="360" w:lineRule="auto"/>
        <w:rPr>
          <w:rFonts w:ascii="Calibri" w:hAnsi="Calibri" w:cs="Calibri"/>
          <w:bCs/>
          <w:iCs/>
          <w:color w:val="000000" w:themeColor="text1"/>
        </w:rPr>
      </w:pPr>
      <w:r w:rsidRPr="002E7B59">
        <w:rPr>
          <w:rFonts w:ascii="Calibri" w:hAnsi="Calibri" w:cs="Calibri"/>
          <w:bCs/>
          <w:iCs/>
          <w:color w:val="000000" w:themeColor="text1"/>
        </w:rPr>
        <w:t>Serious specified offences – Sec 115 of Criminal Justice Act 2003</w:t>
      </w:r>
    </w:p>
    <w:p w14:paraId="7CADE29C" w14:textId="77777777" w:rsidR="00DE3776" w:rsidRPr="002E7B59" w:rsidRDefault="00A15ACE" w:rsidP="00E72998">
      <w:pPr>
        <w:pStyle w:val="Heading3"/>
        <w:spacing w:line="360" w:lineRule="auto"/>
        <w:ind w:left="1440"/>
        <w:rPr>
          <w:rFonts w:ascii="Calibri" w:hAnsi="Calibri" w:cs="Calibri"/>
          <w:b w:val="0"/>
          <w:lang w:eastAsia="en-GB"/>
        </w:rPr>
      </w:pPr>
      <w:r w:rsidRPr="002E7B59">
        <w:rPr>
          <w:rFonts w:ascii="Calibri" w:hAnsi="Calibri" w:cs="Calibri"/>
        </w:rPr>
        <w:t>‘</w:t>
      </w:r>
      <w:r w:rsidR="00DE3776" w:rsidRPr="002E7B59">
        <w:rPr>
          <w:rFonts w:ascii="Calibri" w:hAnsi="Calibri" w:cs="Calibri"/>
        </w:rPr>
        <w:t>Dangerousness</w:t>
      </w:r>
      <w:r w:rsidRPr="002E7B59">
        <w:rPr>
          <w:rFonts w:ascii="Calibri" w:hAnsi="Calibri" w:cs="Calibri"/>
        </w:rPr>
        <w:t>’</w:t>
      </w:r>
      <w:r w:rsidR="00DE3776" w:rsidRPr="002E7B59">
        <w:rPr>
          <w:rFonts w:ascii="Calibri" w:hAnsi="Calibri" w:cs="Calibri"/>
        </w:rPr>
        <w:t xml:space="preserve"> - </w:t>
      </w:r>
      <w:r w:rsidR="00DE3776" w:rsidRPr="002E7B59">
        <w:rPr>
          <w:rFonts w:ascii="Calibri" w:hAnsi="Calibri" w:cs="Calibri"/>
          <w:b w:val="0"/>
          <w:lang w:eastAsia="en-GB"/>
        </w:rPr>
        <w:t>The Criminal Justice Act 2003 defines a ‘dangerous offender’ as one who has been:</w:t>
      </w:r>
    </w:p>
    <w:p w14:paraId="35DB776E" w14:textId="77777777" w:rsidR="00DE3776" w:rsidRPr="002E7B59" w:rsidRDefault="00DE3776" w:rsidP="00E72998">
      <w:pPr>
        <w:pStyle w:val="ListBullet2"/>
        <w:numPr>
          <w:ilvl w:val="0"/>
          <w:numId w:val="34"/>
        </w:numPr>
        <w:spacing w:line="360" w:lineRule="auto"/>
        <w:rPr>
          <w:rFonts w:ascii="Calibri" w:hAnsi="Calibri" w:cs="Calibri"/>
        </w:rPr>
      </w:pPr>
      <w:r w:rsidRPr="002E7B59">
        <w:rPr>
          <w:rFonts w:ascii="Calibri" w:hAnsi="Calibri" w:cs="Calibri"/>
        </w:rPr>
        <w:t>convicted of an offence specified in schedule 15 of the Criminal Justice Act 2003 all of which are sexual or violent offences carrying a penalty of two years or more, including life and;</w:t>
      </w:r>
    </w:p>
    <w:p w14:paraId="3F819200" w14:textId="77777777" w:rsidR="00DE3776" w:rsidRPr="002E7B59" w:rsidRDefault="00DE3776" w:rsidP="00E72998">
      <w:pPr>
        <w:pStyle w:val="ListBullet2"/>
        <w:numPr>
          <w:ilvl w:val="0"/>
          <w:numId w:val="34"/>
        </w:numPr>
        <w:spacing w:line="360" w:lineRule="auto"/>
        <w:rPr>
          <w:rFonts w:ascii="Calibri" w:hAnsi="Calibri" w:cs="Calibri"/>
        </w:rPr>
      </w:pPr>
      <w:r w:rsidRPr="002E7B59">
        <w:rPr>
          <w:rFonts w:ascii="Calibri" w:hAnsi="Calibri" w:cs="Calibri"/>
        </w:rPr>
        <w:lastRenderedPageBreak/>
        <w:t>is assessed by the court as posing a significant risk to members of the public of serious harm by the commission of further specified offences. (see below list of Schedule 15 offences)</w:t>
      </w:r>
    </w:p>
    <w:p w14:paraId="68CAD813" w14:textId="77777777" w:rsidR="00833D42" w:rsidRPr="002E7B59" w:rsidRDefault="00833D42" w:rsidP="00E72998">
      <w:pPr>
        <w:pStyle w:val="Default"/>
        <w:spacing w:line="360" w:lineRule="auto"/>
        <w:rPr>
          <w:rFonts w:ascii="Calibri" w:hAnsi="Calibri" w:cs="Calibri"/>
          <w:bCs/>
          <w:iCs/>
          <w:color w:val="000000" w:themeColor="text1"/>
        </w:rPr>
      </w:pPr>
    </w:p>
    <w:p w14:paraId="48D03515" w14:textId="77777777" w:rsidR="0014020C" w:rsidRPr="002E7B59" w:rsidRDefault="0014020C" w:rsidP="00E72998">
      <w:pPr>
        <w:pStyle w:val="Default"/>
        <w:numPr>
          <w:ilvl w:val="0"/>
          <w:numId w:val="24"/>
        </w:numPr>
        <w:spacing w:line="360" w:lineRule="auto"/>
        <w:rPr>
          <w:rFonts w:ascii="Calibri" w:hAnsi="Calibri" w:cs="Calibri"/>
          <w:bCs/>
          <w:iCs/>
          <w:color w:val="000000" w:themeColor="text1"/>
        </w:rPr>
      </w:pPr>
      <w:r w:rsidRPr="002E7B59">
        <w:rPr>
          <w:rFonts w:ascii="Calibri" w:hAnsi="Calibri" w:cs="Calibri"/>
          <w:bCs/>
          <w:iCs/>
          <w:color w:val="000000" w:themeColor="text1"/>
        </w:rPr>
        <w:t>Offences that indicate a risk to children</w:t>
      </w:r>
    </w:p>
    <w:p w14:paraId="76913AD8" w14:textId="77777777" w:rsidR="0014020C" w:rsidRPr="002E7B59" w:rsidRDefault="0014020C" w:rsidP="00E72998">
      <w:pPr>
        <w:pStyle w:val="Default"/>
        <w:numPr>
          <w:ilvl w:val="0"/>
          <w:numId w:val="24"/>
        </w:numPr>
        <w:spacing w:line="360" w:lineRule="auto"/>
        <w:rPr>
          <w:rFonts w:ascii="Calibri" w:hAnsi="Calibri" w:cs="Calibri"/>
          <w:bCs/>
          <w:iCs/>
          <w:color w:val="000000" w:themeColor="text1"/>
        </w:rPr>
      </w:pPr>
      <w:r w:rsidRPr="002E7B59">
        <w:rPr>
          <w:rFonts w:ascii="Calibri" w:hAnsi="Calibri" w:cs="Calibri"/>
          <w:bCs/>
          <w:iCs/>
          <w:color w:val="000000" w:themeColor="text1"/>
        </w:rPr>
        <w:t>Offence gravity scores</w:t>
      </w:r>
    </w:p>
    <w:p w14:paraId="3C8B76F7" w14:textId="77777777" w:rsidR="00A15ACE" w:rsidRPr="002E7B59" w:rsidRDefault="00A15ACE" w:rsidP="00E72998">
      <w:pPr>
        <w:pStyle w:val="Default"/>
        <w:spacing w:line="360" w:lineRule="auto"/>
        <w:ind w:left="360"/>
        <w:rPr>
          <w:rFonts w:ascii="Calibri" w:hAnsi="Calibri" w:cs="Calibri"/>
          <w:bCs/>
          <w:iCs/>
          <w:color w:val="000000" w:themeColor="text1"/>
        </w:rPr>
      </w:pPr>
    </w:p>
    <w:p w14:paraId="4D5FBD5E" w14:textId="77777777" w:rsidR="00DE3776" w:rsidRDefault="00A15ACE" w:rsidP="00E72998">
      <w:pPr>
        <w:pStyle w:val="Default"/>
        <w:spacing w:line="360" w:lineRule="auto"/>
        <w:rPr>
          <w:rFonts w:ascii="Calibri" w:hAnsi="Calibri" w:cs="Calibri"/>
          <w:bCs/>
          <w:iCs/>
          <w:color w:val="000000" w:themeColor="text1"/>
        </w:rPr>
      </w:pPr>
      <w:r>
        <w:rPr>
          <w:rFonts w:ascii="Calibri" w:hAnsi="Calibri" w:cs="Calibri"/>
          <w:bCs/>
          <w:iCs/>
          <w:color w:val="000000" w:themeColor="text1"/>
        </w:rPr>
        <w:t xml:space="preserve">                   </w:t>
      </w:r>
      <w:bookmarkStart w:id="4" w:name="_MON_1604171279"/>
      <w:bookmarkEnd w:id="4"/>
      <w:r>
        <w:rPr>
          <w:rFonts w:ascii="Calibri" w:hAnsi="Calibri" w:cs="Calibri"/>
          <w:bCs/>
          <w:iCs/>
          <w:color w:val="000000" w:themeColor="text1"/>
        </w:rPr>
        <w:object w:dxaOrig="1543" w:dyaOrig="995" w14:anchorId="163D4941">
          <v:shape id="_x0000_i1029" type="#_x0000_t75" style="width:79.5pt;height:50pt" o:ole="">
            <v:imagedata r:id="rId18" o:title=""/>
          </v:shape>
          <o:OLEObject Type="Embed" ProgID="Word.Document.12" ShapeID="_x0000_i1029" DrawAspect="Icon" ObjectID="_1758550159" r:id="rId19">
            <o:FieldCodes>\s</o:FieldCodes>
          </o:OLEObject>
        </w:object>
      </w:r>
      <w:r>
        <w:rPr>
          <w:rFonts w:ascii="Calibri" w:hAnsi="Calibri" w:cs="Calibri"/>
          <w:bCs/>
          <w:iCs/>
          <w:color w:val="000000" w:themeColor="text1"/>
        </w:rPr>
        <w:t xml:space="preserve">                 </w:t>
      </w:r>
      <w:bookmarkStart w:id="5" w:name="_MON_1604172918"/>
      <w:bookmarkEnd w:id="5"/>
      <w:r w:rsidR="00DE3776">
        <w:rPr>
          <w:rFonts w:ascii="Calibri" w:hAnsi="Calibri" w:cs="Calibri"/>
          <w:bCs/>
          <w:iCs/>
          <w:color w:val="000000" w:themeColor="text1"/>
        </w:rPr>
        <w:object w:dxaOrig="1543" w:dyaOrig="995" w14:anchorId="483008AC">
          <v:shape id="_x0000_i1030" type="#_x0000_t75" style="width:79.5pt;height:50pt" o:ole="">
            <v:imagedata r:id="rId20" o:title=""/>
          </v:shape>
          <o:OLEObject Type="Embed" ProgID="Word.Document.12" ShapeID="_x0000_i1030" DrawAspect="Icon" ObjectID="_1758550160" r:id="rId21">
            <o:FieldCodes>\s</o:FieldCodes>
          </o:OLEObject>
        </w:object>
      </w:r>
    </w:p>
    <w:p w14:paraId="6CF09E9B" w14:textId="77777777" w:rsidR="00C96D00" w:rsidRDefault="00C96D00" w:rsidP="00E72998">
      <w:pPr>
        <w:pStyle w:val="Default"/>
        <w:spacing w:line="360" w:lineRule="auto"/>
        <w:rPr>
          <w:rFonts w:ascii="Calibri" w:hAnsi="Calibri" w:cs="Calibri"/>
          <w:bCs/>
          <w:iCs/>
          <w:color w:val="000000" w:themeColor="text1"/>
        </w:rPr>
      </w:pPr>
    </w:p>
    <w:p w14:paraId="660189E1" w14:textId="77777777" w:rsidR="0014020C" w:rsidRPr="002E7B59" w:rsidRDefault="008E730C" w:rsidP="00E72998">
      <w:pPr>
        <w:pStyle w:val="Default"/>
        <w:spacing w:line="360" w:lineRule="auto"/>
        <w:rPr>
          <w:rFonts w:ascii="Calibri" w:hAnsi="Calibri" w:cs="Calibri"/>
          <w:bCs/>
          <w:iCs/>
          <w:color w:val="000000" w:themeColor="text1"/>
        </w:rPr>
      </w:pPr>
      <w:r w:rsidRPr="00E72998">
        <w:rPr>
          <w:rFonts w:ascii="Calibri" w:hAnsi="Calibri" w:cs="Calibri"/>
          <w:b/>
          <w:iCs/>
          <w:color w:val="000000" w:themeColor="text1"/>
        </w:rPr>
        <w:t>5.</w:t>
      </w:r>
      <w:r w:rsidR="00CF58F3" w:rsidRPr="00E72998">
        <w:rPr>
          <w:rFonts w:ascii="Calibri" w:hAnsi="Calibri" w:cs="Calibri"/>
          <w:b/>
          <w:iCs/>
          <w:color w:val="000000" w:themeColor="text1"/>
        </w:rPr>
        <w:t>5</w:t>
      </w:r>
      <w:r w:rsidR="00795B76" w:rsidRPr="002E7B59">
        <w:rPr>
          <w:rFonts w:ascii="Calibri" w:hAnsi="Calibri" w:cs="Calibri"/>
          <w:bCs/>
          <w:iCs/>
          <w:color w:val="000000" w:themeColor="text1"/>
        </w:rPr>
        <w:t xml:space="preserve"> </w:t>
      </w:r>
      <w:r w:rsidR="0014020C" w:rsidRPr="002E7B59">
        <w:rPr>
          <w:rFonts w:ascii="Calibri" w:hAnsi="Calibri" w:cs="Calibri"/>
          <w:bCs/>
          <w:iCs/>
          <w:color w:val="000000" w:themeColor="text1"/>
        </w:rPr>
        <w:t>A number of static factors will also determine the likelihood of re-offending by the Youth Offender Group Reconviction Scale (YOGRS)</w:t>
      </w:r>
      <w:r w:rsidR="0014020C" w:rsidRPr="002E7B59">
        <w:rPr>
          <w:rStyle w:val="FootnoteReference"/>
          <w:rFonts w:ascii="Calibri" w:hAnsi="Calibri" w:cs="Calibri"/>
          <w:bCs/>
          <w:iCs/>
          <w:color w:val="000000" w:themeColor="text1"/>
        </w:rPr>
        <w:footnoteReference w:id="1"/>
      </w:r>
      <w:r w:rsidR="0014020C" w:rsidRPr="002E7B59">
        <w:rPr>
          <w:rFonts w:ascii="Calibri" w:hAnsi="Calibri" w:cs="Calibri"/>
          <w:bCs/>
          <w:iCs/>
          <w:color w:val="000000" w:themeColor="text1"/>
        </w:rPr>
        <w:t xml:space="preserve"> which produces a percentage estimating the likelihood of re-offending as follows:</w:t>
      </w:r>
    </w:p>
    <w:p w14:paraId="64137A64" w14:textId="77777777" w:rsidR="0014020C" w:rsidRPr="002E7B59" w:rsidRDefault="00D44D8E" w:rsidP="00E72998">
      <w:pPr>
        <w:pStyle w:val="Default"/>
        <w:numPr>
          <w:ilvl w:val="0"/>
          <w:numId w:val="25"/>
        </w:numPr>
        <w:spacing w:line="360" w:lineRule="auto"/>
        <w:rPr>
          <w:rFonts w:ascii="Calibri" w:hAnsi="Calibri" w:cs="Calibri"/>
          <w:bCs/>
          <w:iCs/>
          <w:color w:val="000000" w:themeColor="text1"/>
        </w:rPr>
      </w:pPr>
      <w:r>
        <w:rPr>
          <w:rFonts w:ascii="Calibri" w:hAnsi="Calibri" w:cs="Calibri"/>
          <w:bCs/>
          <w:iCs/>
          <w:color w:val="000000" w:themeColor="text1"/>
        </w:rPr>
        <w:t xml:space="preserve"> </w:t>
      </w:r>
      <w:r w:rsidR="0014020C" w:rsidRPr="002E7B59">
        <w:rPr>
          <w:rFonts w:ascii="Calibri" w:hAnsi="Calibri" w:cs="Calibri"/>
          <w:bCs/>
          <w:iCs/>
          <w:color w:val="000000" w:themeColor="text1"/>
        </w:rPr>
        <w:t>0 – 43% - Low LoR</w:t>
      </w:r>
    </w:p>
    <w:p w14:paraId="5A4B3F9E" w14:textId="77777777" w:rsidR="0014020C" w:rsidRPr="002E7B59" w:rsidRDefault="0014020C" w:rsidP="00E72998">
      <w:pPr>
        <w:pStyle w:val="Default"/>
        <w:numPr>
          <w:ilvl w:val="0"/>
          <w:numId w:val="25"/>
        </w:numPr>
        <w:spacing w:line="360" w:lineRule="auto"/>
        <w:rPr>
          <w:rFonts w:ascii="Calibri" w:hAnsi="Calibri" w:cs="Calibri"/>
          <w:bCs/>
          <w:iCs/>
          <w:color w:val="000000" w:themeColor="text1"/>
        </w:rPr>
      </w:pPr>
      <w:r w:rsidRPr="002E7B59">
        <w:rPr>
          <w:rFonts w:ascii="Calibri" w:hAnsi="Calibri" w:cs="Calibri"/>
          <w:bCs/>
          <w:iCs/>
          <w:color w:val="000000" w:themeColor="text1"/>
        </w:rPr>
        <w:t>44 – 76% - Medium</w:t>
      </w:r>
    </w:p>
    <w:p w14:paraId="13D482D1" w14:textId="77777777" w:rsidR="0014020C" w:rsidRPr="002E7B59" w:rsidRDefault="0014020C" w:rsidP="00E72998">
      <w:pPr>
        <w:pStyle w:val="Default"/>
        <w:numPr>
          <w:ilvl w:val="0"/>
          <w:numId w:val="25"/>
        </w:numPr>
        <w:spacing w:line="360" w:lineRule="auto"/>
        <w:rPr>
          <w:rFonts w:ascii="Calibri" w:hAnsi="Calibri" w:cs="Calibri"/>
          <w:bCs/>
          <w:iCs/>
          <w:color w:val="000000" w:themeColor="text1"/>
        </w:rPr>
      </w:pPr>
      <w:r w:rsidRPr="002E7B59">
        <w:rPr>
          <w:rFonts w:ascii="Calibri" w:hAnsi="Calibri" w:cs="Calibri"/>
          <w:bCs/>
          <w:iCs/>
          <w:color w:val="000000" w:themeColor="text1"/>
        </w:rPr>
        <w:t>77 – 100% - High</w:t>
      </w:r>
    </w:p>
    <w:p w14:paraId="5AAB4D69" w14:textId="77777777" w:rsidR="00795B76" w:rsidRPr="002E7B59" w:rsidRDefault="00795B76" w:rsidP="00E72998">
      <w:pPr>
        <w:pStyle w:val="Default"/>
        <w:spacing w:line="360" w:lineRule="auto"/>
        <w:rPr>
          <w:rFonts w:ascii="Calibri" w:hAnsi="Calibri" w:cs="Calibri"/>
          <w:bCs/>
          <w:iCs/>
          <w:color w:val="000000" w:themeColor="text1"/>
        </w:rPr>
      </w:pPr>
    </w:p>
    <w:p w14:paraId="78C5ABE7" w14:textId="77777777" w:rsidR="0014020C" w:rsidRPr="002E7B59" w:rsidRDefault="008E730C" w:rsidP="00E72998">
      <w:pPr>
        <w:pStyle w:val="Default"/>
        <w:spacing w:line="360" w:lineRule="auto"/>
        <w:rPr>
          <w:rFonts w:ascii="Calibri" w:hAnsi="Calibri" w:cs="Calibri"/>
          <w:bCs/>
          <w:iCs/>
          <w:color w:val="000000" w:themeColor="text1"/>
        </w:rPr>
      </w:pPr>
      <w:r w:rsidRPr="00E72998">
        <w:rPr>
          <w:rFonts w:ascii="Calibri" w:hAnsi="Calibri" w:cs="Calibri"/>
          <w:b/>
          <w:iCs/>
          <w:color w:val="000000" w:themeColor="text1"/>
        </w:rPr>
        <w:t>5.</w:t>
      </w:r>
      <w:r w:rsidR="00CF58F3" w:rsidRPr="00E72998">
        <w:rPr>
          <w:rFonts w:ascii="Calibri" w:hAnsi="Calibri" w:cs="Calibri"/>
          <w:b/>
          <w:iCs/>
          <w:color w:val="000000" w:themeColor="text1"/>
        </w:rPr>
        <w:t>6</w:t>
      </w:r>
      <w:r w:rsidRPr="002E7B59">
        <w:rPr>
          <w:rFonts w:ascii="Calibri" w:hAnsi="Calibri" w:cs="Calibri"/>
          <w:bCs/>
          <w:iCs/>
          <w:color w:val="000000" w:themeColor="text1"/>
        </w:rPr>
        <w:t xml:space="preserve"> </w:t>
      </w:r>
      <w:r w:rsidR="0014020C" w:rsidRPr="002E7B59">
        <w:rPr>
          <w:rFonts w:ascii="Calibri" w:hAnsi="Calibri" w:cs="Calibri"/>
          <w:bCs/>
          <w:iCs/>
          <w:color w:val="000000" w:themeColor="text1"/>
        </w:rPr>
        <w:t>Although the efficacy of YOGRS has been subject to rigorous evaluation and research and as such has recognised predictive validity it is not infallible and requires sound professional judgement by the assessor (caseworker) to consider the LoR ’score’ alongside Dynamic factors in order to determine as rigorous a RoSH judgement as possible.</w:t>
      </w:r>
    </w:p>
    <w:p w14:paraId="5260B94C" w14:textId="77777777" w:rsidR="0014020C" w:rsidRPr="002E7B59" w:rsidRDefault="0014020C" w:rsidP="00E72998">
      <w:pPr>
        <w:pStyle w:val="Default"/>
        <w:spacing w:line="360" w:lineRule="auto"/>
        <w:rPr>
          <w:rFonts w:ascii="Calibri" w:hAnsi="Calibri" w:cs="Calibri"/>
          <w:bCs/>
          <w:iCs/>
          <w:color w:val="000000" w:themeColor="text1"/>
        </w:rPr>
      </w:pPr>
    </w:p>
    <w:p w14:paraId="63B18687" w14:textId="5E78908A" w:rsidR="0014020C" w:rsidRPr="002E7B59" w:rsidRDefault="008E730C" w:rsidP="00E72998">
      <w:pPr>
        <w:pStyle w:val="Default"/>
        <w:spacing w:line="360" w:lineRule="auto"/>
        <w:rPr>
          <w:rFonts w:ascii="Calibri" w:hAnsi="Calibri" w:cs="Calibri"/>
          <w:bCs/>
          <w:iCs/>
          <w:color w:val="000000" w:themeColor="text1"/>
        </w:rPr>
      </w:pPr>
      <w:r w:rsidRPr="002E7B59">
        <w:rPr>
          <w:rFonts w:ascii="Calibri" w:hAnsi="Calibri" w:cs="Calibri"/>
          <w:b/>
          <w:bCs/>
          <w:iCs/>
          <w:color w:val="000000" w:themeColor="text1"/>
        </w:rPr>
        <w:t>5.</w:t>
      </w:r>
      <w:r w:rsidR="00CF58F3" w:rsidRPr="002E7B59">
        <w:rPr>
          <w:rFonts w:ascii="Calibri" w:hAnsi="Calibri" w:cs="Calibri"/>
          <w:b/>
          <w:bCs/>
          <w:iCs/>
          <w:color w:val="000000" w:themeColor="text1"/>
        </w:rPr>
        <w:t>7</w:t>
      </w:r>
      <w:r w:rsidR="00795B76" w:rsidRPr="002E7B59">
        <w:rPr>
          <w:rFonts w:ascii="Calibri" w:hAnsi="Calibri" w:cs="Calibri"/>
          <w:b/>
          <w:bCs/>
          <w:iCs/>
          <w:color w:val="000000" w:themeColor="text1"/>
        </w:rPr>
        <w:t xml:space="preserve"> </w:t>
      </w:r>
      <w:r w:rsidR="0014020C" w:rsidRPr="002E7B59">
        <w:rPr>
          <w:rFonts w:ascii="Calibri" w:hAnsi="Calibri" w:cs="Calibri"/>
          <w:b/>
          <w:bCs/>
          <w:iCs/>
          <w:color w:val="000000" w:themeColor="text1"/>
        </w:rPr>
        <w:t>Dynamic Factors</w:t>
      </w:r>
      <w:r w:rsidR="00795B76" w:rsidRPr="002E7B59">
        <w:rPr>
          <w:rFonts w:ascii="Calibri" w:hAnsi="Calibri" w:cs="Calibri"/>
          <w:b/>
          <w:bCs/>
          <w:iCs/>
          <w:color w:val="000000" w:themeColor="text1"/>
        </w:rPr>
        <w:t xml:space="preserve"> - </w:t>
      </w:r>
      <w:r w:rsidR="0014020C" w:rsidRPr="002E7B59">
        <w:rPr>
          <w:rFonts w:ascii="Calibri" w:hAnsi="Calibri" w:cs="Calibri"/>
          <w:bCs/>
          <w:iCs/>
          <w:color w:val="000000" w:themeColor="text1"/>
        </w:rPr>
        <w:t xml:space="preserve">Many other factors should be taken into consideration when determining RoSH all of which will require skilled interviewing by the assessor and sound and detailed information gathering and analysis of current and past events and behaviour, with a particular emphasis on significant events and associations that may have been particularly traumatic for a </w:t>
      </w:r>
      <w:r w:rsidR="003239A0">
        <w:rPr>
          <w:rFonts w:ascii="Calibri" w:hAnsi="Calibri" w:cs="Calibri"/>
          <w:bCs/>
          <w:iCs/>
          <w:color w:val="000000" w:themeColor="text1"/>
        </w:rPr>
        <w:t>child</w:t>
      </w:r>
      <w:r w:rsidR="0014020C" w:rsidRPr="002E7B59">
        <w:rPr>
          <w:rFonts w:ascii="Calibri" w:hAnsi="Calibri" w:cs="Calibri"/>
          <w:bCs/>
          <w:iCs/>
          <w:color w:val="000000" w:themeColor="text1"/>
        </w:rPr>
        <w:t>. In interviewing and analysing information regarding behaviour the assessor should be cogniscent of:</w:t>
      </w:r>
    </w:p>
    <w:p w14:paraId="2C82D4CB" w14:textId="77777777" w:rsidR="00E52C06" w:rsidRPr="002E7B59" w:rsidRDefault="00E52C06" w:rsidP="00E72998">
      <w:pPr>
        <w:pStyle w:val="Default"/>
        <w:spacing w:line="360" w:lineRule="auto"/>
        <w:rPr>
          <w:rFonts w:ascii="Calibri" w:hAnsi="Calibri" w:cs="Calibri"/>
          <w:bCs/>
          <w:iCs/>
          <w:color w:val="000000" w:themeColor="text1"/>
        </w:rPr>
      </w:pPr>
    </w:p>
    <w:p w14:paraId="322A2ADE" w14:textId="587130A0" w:rsidR="0014020C" w:rsidRPr="002E7B59" w:rsidRDefault="0014020C" w:rsidP="00A204ED">
      <w:pPr>
        <w:pStyle w:val="Default"/>
        <w:numPr>
          <w:ilvl w:val="0"/>
          <w:numId w:val="26"/>
        </w:numPr>
        <w:rPr>
          <w:rFonts w:ascii="Calibri" w:hAnsi="Calibri" w:cs="Calibri"/>
          <w:bCs/>
          <w:iCs/>
          <w:color w:val="000000" w:themeColor="text1"/>
        </w:rPr>
      </w:pPr>
      <w:r w:rsidRPr="002E7B59">
        <w:rPr>
          <w:rFonts w:ascii="Calibri" w:hAnsi="Calibri" w:cs="Calibri"/>
          <w:bCs/>
          <w:iCs/>
          <w:color w:val="000000" w:themeColor="text1"/>
        </w:rPr>
        <w:t>Patterns of behaviour – affected by underlying emotional &amp; mental health concerns; speech, language, communication or neuro-disabilities; reported or identified (diagnosed) conduct disorders; other SEND</w:t>
      </w:r>
      <w:r w:rsidRPr="002E7B59">
        <w:rPr>
          <w:rStyle w:val="FootnoteReference"/>
          <w:rFonts w:ascii="Calibri" w:hAnsi="Calibri" w:cs="Calibri"/>
          <w:bCs/>
          <w:iCs/>
          <w:color w:val="000000" w:themeColor="text1"/>
        </w:rPr>
        <w:footnoteReference w:id="2"/>
      </w:r>
      <w:r w:rsidRPr="002E7B59">
        <w:rPr>
          <w:rFonts w:ascii="Calibri" w:hAnsi="Calibri" w:cs="Calibri"/>
          <w:bCs/>
          <w:iCs/>
          <w:color w:val="000000" w:themeColor="text1"/>
        </w:rPr>
        <w:t xml:space="preserve"> issues</w:t>
      </w:r>
      <w:r w:rsidR="00DD1787">
        <w:rPr>
          <w:rFonts w:ascii="Calibri" w:hAnsi="Calibri" w:cs="Calibri"/>
          <w:bCs/>
          <w:iCs/>
          <w:color w:val="000000" w:themeColor="text1"/>
        </w:rPr>
        <w:t>, forensic formulations (4ps)</w:t>
      </w:r>
    </w:p>
    <w:p w14:paraId="16BB4631" w14:textId="77777777" w:rsidR="0014020C" w:rsidRPr="002E7B59" w:rsidRDefault="0014020C" w:rsidP="00A204ED">
      <w:pPr>
        <w:pStyle w:val="Default"/>
        <w:numPr>
          <w:ilvl w:val="0"/>
          <w:numId w:val="26"/>
        </w:numPr>
        <w:rPr>
          <w:rFonts w:ascii="Calibri" w:hAnsi="Calibri" w:cs="Calibri"/>
          <w:bCs/>
          <w:iCs/>
          <w:color w:val="000000" w:themeColor="text1"/>
        </w:rPr>
      </w:pPr>
      <w:r w:rsidRPr="002E7B59">
        <w:rPr>
          <w:rFonts w:ascii="Calibri" w:hAnsi="Calibri" w:cs="Calibri"/>
          <w:bCs/>
          <w:iCs/>
          <w:color w:val="000000" w:themeColor="text1"/>
        </w:rPr>
        <w:t>Attitudes – Defiance, denial, resistance, lack of remorse</w:t>
      </w:r>
    </w:p>
    <w:p w14:paraId="29807A7A" w14:textId="77777777" w:rsidR="0014020C" w:rsidRPr="002E7B59" w:rsidRDefault="0014020C" w:rsidP="00A204ED">
      <w:pPr>
        <w:pStyle w:val="Default"/>
        <w:numPr>
          <w:ilvl w:val="0"/>
          <w:numId w:val="26"/>
        </w:numPr>
        <w:rPr>
          <w:rFonts w:ascii="Calibri" w:hAnsi="Calibri" w:cs="Calibri"/>
          <w:bCs/>
          <w:iCs/>
          <w:color w:val="000000" w:themeColor="text1"/>
        </w:rPr>
      </w:pPr>
      <w:r w:rsidRPr="002E7B59">
        <w:rPr>
          <w:rFonts w:ascii="Calibri" w:hAnsi="Calibri" w:cs="Calibri"/>
          <w:bCs/>
          <w:iCs/>
          <w:color w:val="000000" w:themeColor="text1"/>
        </w:rPr>
        <w:t>Pending offences (bail or remand)</w:t>
      </w:r>
    </w:p>
    <w:p w14:paraId="40E76865" w14:textId="77777777" w:rsidR="0014020C" w:rsidRPr="002E7B59" w:rsidRDefault="0014020C" w:rsidP="00A204ED">
      <w:pPr>
        <w:pStyle w:val="Default"/>
        <w:numPr>
          <w:ilvl w:val="0"/>
          <w:numId w:val="26"/>
        </w:numPr>
        <w:rPr>
          <w:rFonts w:ascii="Calibri" w:hAnsi="Calibri" w:cs="Calibri"/>
          <w:bCs/>
          <w:iCs/>
          <w:color w:val="000000" w:themeColor="text1"/>
        </w:rPr>
      </w:pPr>
      <w:r w:rsidRPr="002E7B59">
        <w:rPr>
          <w:rFonts w:ascii="Calibri" w:hAnsi="Calibri" w:cs="Calibri"/>
          <w:bCs/>
          <w:iCs/>
          <w:color w:val="000000" w:themeColor="text1"/>
        </w:rPr>
        <w:lastRenderedPageBreak/>
        <w:t>Previous alleged or NFA’d offences</w:t>
      </w:r>
      <w:r w:rsidR="008C46C1" w:rsidRPr="002E7B59">
        <w:rPr>
          <w:rFonts w:ascii="Calibri" w:hAnsi="Calibri" w:cs="Calibri"/>
          <w:bCs/>
          <w:iCs/>
          <w:color w:val="000000" w:themeColor="text1"/>
        </w:rPr>
        <w:t xml:space="preserve"> or behaviour</w:t>
      </w:r>
    </w:p>
    <w:p w14:paraId="089CCEE0" w14:textId="77777777" w:rsidR="0014020C" w:rsidRPr="002E7B59" w:rsidRDefault="0014020C" w:rsidP="00A204ED">
      <w:pPr>
        <w:pStyle w:val="Default"/>
        <w:numPr>
          <w:ilvl w:val="0"/>
          <w:numId w:val="26"/>
        </w:numPr>
        <w:rPr>
          <w:rFonts w:ascii="Calibri" w:hAnsi="Calibri" w:cs="Calibri"/>
          <w:bCs/>
          <w:iCs/>
          <w:color w:val="000000" w:themeColor="text1"/>
        </w:rPr>
      </w:pPr>
      <w:r w:rsidRPr="002E7B59">
        <w:rPr>
          <w:rFonts w:ascii="Calibri" w:hAnsi="Calibri" w:cs="Calibri"/>
          <w:bCs/>
          <w:iCs/>
          <w:color w:val="000000" w:themeColor="text1"/>
        </w:rPr>
        <w:t>Intelligence – Information from any source not necessarily subject to verification but appears consistent with overall assessment</w:t>
      </w:r>
    </w:p>
    <w:p w14:paraId="02B9153C" w14:textId="77777777" w:rsidR="00F65B5D" w:rsidRPr="002E7B59" w:rsidRDefault="008C46C1" w:rsidP="00A204ED">
      <w:pPr>
        <w:pStyle w:val="Default"/>
        <w:numPr>
          <w:ilvl w:val="0"/>
          <w:numId w:val="26"/>
        </w:numPr>
        <w:rPr>
          <w:rFonts w:ascii="Calibri" w:hAnsi="Calibri" w:cs="Calibri"/>
          <w:bCs/>
          <w:iCs/>
          <w:color w:val="000000" w:themeColor="text1"/>
        </w:rPr>
      </w:pPr>
      <w:r w:rsidRPr="002E7B59">
        <w:rPr>
          <w:rFonts w:ascii="Calibri" w:hAnsi="Calibri" w:cs="Calibri"/>
          <w:bCs/>
          <w:iCs/>
          <w:color w:val="000000" w:themeColor="text1"/>
        </w:rPr>
        <w:t xml:space="preserve">Other concerns – previous and current e.g. </w:t>
      </w:r>
      <w:r w:rsidR="00355C3D" w:rsidRPr="002E7B59">
        <w:rPr>
          <w:rFonts w:ascii="Calibri" w:hAnsi="Calibri" w:cs="Calibri"/>
          <w:bCs/>
          <w:iCs/>
          <w:color w:val="000000" w:themeColor="text1"/>
        </w:rPr>
        <w:t xml:space="preserve">sexually inappropriacy, </w:t>
      </w:r>
      <w:r w:rsidRPr="002E7B59">
        <w:rPr>
          <w:rFonts w:ascii="Calibri" w:hAnsi="Calibri" w:cs="Calibri"/>
          <w:bCs/>
          <w:iCs/>
          <w:color w:val="000000" w:themeColor="text1"/>
        </w:rPr>
        <w:t>violence towards younger children (siblings or other children), cruelty to animals, fire-setting, violence / abuse towards parents</w:t>
      </w:r>
      <w:r w:rsidR="00355C3D" w:rsidRPr="002E7B59">
        <w:rPr>
          <w:rFonts w:ascii="Calibri" w:hAnsi="Calibri" w:cs="Calibri"/>
          <w:bCs/>
          <w:iCs/>
          <w:color w:val="000000" w:themeColor="text1"/>
        </w:rPr>
        <w:t>, obsessiveness, secretiveness</w:t>
      </w:r>
    </w:p>
    <w:p w14:paraId="48955B94" w14:textId="77777777" w:rsidR="00392AFA" w:rsidRDefault="00F65B5D" w:rsidP="00A204ED">
      <w:pPr>
        <w:pStyle w:val="Default"/>
        <w:numPr>
          <w:ilvl w:val="0"/>
          <w:numId w:val="26"/>
        </w:numPr>
        <w:rPr>
          <w:rFonts w:ascii="Calibri" w:hAnsi="Calibri" w:cs="Calibri"/>
          <w:bCs/>
          <w:iCs/>
          <w:color w:val="000000" w:themeColor="text1"/>
        </w:rPr>
      </w:pPr>
      <w:r w:rsidRPr="002E7B59">
        <w:rPr>
          <w:rFonts w:ascii="Calibri" w:hAnsi="Calibri" w:cs="Calibri"/>
          <w:bCs/>
          <w:iCs/>
          <w:color w:val="000000" w:themeColor="text1"/>
        </w:rPr>
        <w:t>Gang association or other significant peer pressures</w:t>
      </w:r>
      <w:r w:rsidR="00392AFA">
        <w:rPr>
          <w:rFonts w:ascii="Calibri" w:hAnsi="Calibri" w:cs="Calibri"/>
          <w:bCs/>
          <w:iCs/>
          <w:color w:val="000000" w:themeColor="text1"/>
        </w:rPr>
        <w:t xml:space="preserve"> in community and custody</w:t>
      </w:r>
      <w:r w:rsidR="00355C3D" w:rsidRPr="002E7B59">
        <w:rPr>
          <w:rFonts w:ascii="Calibri" w:hAnsi="Calibri" w:cs="Calibri"/>
          <w:bCs/>
          <w:iCs/>
          <w:color w:val="000000" w:themeColor="text1"/>
        </w:rPr>
        <w:t xml:space="preserve">                  </w:t>
      </w:r>
    </w:p>
    <w:p w14:paraId="11705892" w14:textId="4BBDB9FF" w:rsidR="008C46C1" w:rsidRPr="002E7B59" w:rsidRDefault="00355C3D" w:rsidP="00392AFA">
      <w:pPr>
        <w:pStyle w:val="Default"/>
        <w:rPr>
          <w:rFonts w:ascii="Calibri" w:hAnsi="Calibri" w:cs="Calibri"/>
          <w:bCs/>
          <w:iCs/>
          <w:color w:val="000000" w:themeColor="text1"/>
        </w:rPr>
      </w:pPr>
      <w:r w:rsidRPr="002E7B59">
        <w:rPr>
          <w:rFonts w:ascii="Calibri" w:hAnsi="Calibri" w:cs="Calibri"/>
          <w:bCs/>
          <w:iCs/>
          <w:color w:val="000000" w:themeColor="text1"/>
        </w:rPr>
        <w:t xml:space="preserve">                                    </w:t>
      </w:r>
    </w:p>
    <w:p w14:paraId="1E028E3E" w14:textId="77777777" w:rsidR="008C46C1" w:rsidRPr="002E7B59" w:rsidRDefault="008C46C1" w:rsidP="00E72998">
      <w:pPr>
        <w:pStyle w:val="Default"/>
        <w:spacing w:line="360" w:lineRule="auto"/>
        <w:rPr>
          <w:rFonts w:ascii="Calibri" w:hAnsi="Calibri" w:cs="Calibri"/>
          <w:bCs/>
          <w:iCs/>
          <w:color w:val="000000" w:themeColor="text1"/>
        </w:rPr>
      </w:pPr>
    </w:p>
    <w:p w14:paraId="6317A9A7" w14:textId="77777777" w:rsidR="008C46C1" w:rsidRPr="002E7B59" w:rsidRDefault="008E730C" w:rsidP="00E72998">
      <w:pPr>
        <w:pStyle w:val="Default"/>
        <w:spacing w:line="360" w:lineRule="auto"/>
        <w:rPr>
          <w:rFonts w:ascii="Calibri" w:hAnsi="Calibri" w:cs="Calibri"/>
          <w:bCs/>
          <w:iCs/>
          <w:color w:val="000000" w:themeColor="text1"/>
        </w:rPr>
      </w:pPr>
      <w:r w:rsidRPr="00E72998">
        <w:rPr>
          <w:rFonts w:ascii="Calibri" w:hAnsi="Calibri" w:cs="Calibri"/>
          <w:b/>
          <w:iCs/>
          <w:color w:val="000000" w:themeColor="text1"/>
        </w:rPr>
        <w:t>5.</w:t>
      </w:r>
      <w:r w:rsidR="00CF58F3" w:rsidRPr="00E72998">
        <w:rPr>
          <w:rFonts w:ascii="Calibri" w:hAnsi="Calibri" w:cs="Calibri"/>
          <w:b/>
          <w:iCs/>
          <w:color w:val="000000" w:themeColor="text1"/>
        </w:rPr>
        <w:t>8</w:t>
      </w:r>
      <w:r w:rsidRPr="002E7B59">
        <w:rPr>
          <w:rFonts w:ascii="Calibri" w:hAnsi="Calibri" w:cs="Calibri"/>
          <w:bCs/>
          <w:iCs/>
          <w:color w:val="000000" w:themeColor="text1"/>
        </w:rPr>
        <w:t xml:space="preserve"> </w:t>
      </w:r>
      <w:r w:rsidR="008C46C1" w:rsidRPr="002E7B59">
        <w:rPr>
          <w:rFonts w:ascii="Calibri" w:hAnsi="Calibri" w:cs="Calibri"/>
          <w:bCs/>
          <w:iCs/>
          <w:color w:val="000000" w:themeColor="text1"/>
        </w:rPr>
        <w:t xml:space="preserve">RoSH judgements should be based on the predicted </w:t>
      </w:r>
      <w:r w:rsidR="002F4ED2" w:rsidRPr="002E7B59">
        <w:rPr>
          <w:rFonts w:ascii="Calibri" w:hAnsi="Calibri" w:cs="Calibri"/>
          <w:bCs/>
          <w:iCs/>
          <w:color w:val="000000" w:themeColor="text1"/>
        </w:rPr>
        <w:t>likelihood of serious harm</w:t>
      </w:r>
      <w:r w:rsidR="008C46C1" w:rsidRPr="002E7B59">
        <w:rPr>
          <w:rFonts w:ascii="Calibri" w:hAnsi="Calibri" w:cs="Calibri"/>
          <w:bCs/>
          <w:iCs/>
          <w:color w:val="000000" w:themeColor="text1"/>
        </w:rPr>
        <w:t xml:space="preserve"> occurring based on YOGRS, coupled with the likely impact </w:t>
      </w:r>
      <w:r w:rsidR="002F4ED2" w:rsidRPr="002E7B59">
        <w:rPr>
          <w:rFonts w:ascii="Calibri" w:hAnsi="Calibri" w:cs="Calibri"/>
          <w:bCs/>
          <w:iCs/>
          <w:color w:val="000000" w:themeColor="text1"/>
        </w:rPr>
        <w:t>on any victim:</w:t>
      </w:r>
    </w:p>
    <w:p w14:paraId="1DD4504D" w14:textId="77777777" w:rsidR="002F4ED2" w:rsidRPr="002E7B59" w:rsidRDefault="002F4ED2" w:rsidP="008C46C1">
      <w:pPr>
        <w:pStyle w:val="Default"/>
        <w:rPr>
          <w:rFonts w:ascii="Calibri" w:hAnsi="Calibri" w:cs="Calibri"/>
          <w:bCs/>
          <w:iCs/>
          <w:color w:val="000000" w:themeColor="text1"/>
        </w:rPr>
      </w:pPr>
    </w:p>
    <w:tbl>
      <w:tblPr>
        <w:tblStyle w:val="TableGrid"/>
        <w:tblW w:w="0" w:type="auto"/>
        <w:tblLook w:val="04A0" w:firstRow="1" w:lastRow="0" w:firstColumn="1" w:lastColumn="0" w:noHBand="0" w:noVBand="1"/>
      </w:tblPr>
      <w:tblGrid>
        <w:gridCol w:w="1838"/>
        <w:gridCol w:w="8618"/>
      </w:tblGrid>
      <w:tr w:rsidR="002F4ED2" w:rsidRPr="002E7B59" w14:paraId="6669AA33" w14:textId="77777777" w:rsidTr="00056657">
        <w:tc>
          <w:tcPr>
            <w:tcW w:w="10456" w:type="dxa"/>
            <w:gridSpan w:val="2"/>
            <w:shd w:val="clear" w:color="auto" w:fill="D9D9D9" w:themeFill="background1" w:themeFillShade="D9"/>
          </w:tcPr>
          <w:p w14:paraId="75194B46" w14:textId="77777777" w:rsidR="002F4ED2" w:rsidRPr="002E7B59" w:rsidRDefault="002F4ED2" w:rsidP="008C46C1">
            <w:pPr>
              <w:pStyle w:val="Default"/>
              <w:rPr>
                <w:rFonts w:ascii="Calibri" w:hAnsi="Calibri" w:cs="Calibri"/>
                <w:b/>
                <w:bCs/>
                <w:iCs/>
                <w:color w:val="000000" w:themeColor="text1"/>
              </w:rPr>
            </w:pPr>
            <w:r w:rsidRPr="002E7B59">
              <w:rPr>
                <w:rFonts w:ascii="Calibri" w:hAnsi="Calibri" w:cs="Calibri"/>
                <w:b/>
                <w:bCs/>
                <w:iCs/>
                <w:color w:val="000000" w:themeColor="text1"/>
              </w:rPr>
              <w:t>Definition – Risk of Serious Harm Judgement</w:t>
            </w:r>
          </w:p>
        </w:tc>
      </w:tr>
      <w:tr w:rsidR="002F4ED2" w:rsidRPr="002E7B59" w14:paraId="4613D2C6" w14:textId="77777777" w:rsidTr="00056657">
        <w:tc>
          <w:tcPr>
            <w:tcW w:w="1838" w:type="dxa"/>
            <w:shd w:val="clear" w:color="auto" w:fill="D9D9D9" w:themeFill="background1" w:themeFillShade="D9"/>
          </w:tcPr>
          <w:p w14:paraId="7EB34469" w14:textId="77777777" w:rsidR="002F4ED2" w:rsidRPr="002E7B59" w:rsidRDefault="002F4ED2" w:rsidP="008C46C1">
            <w:pPr>
              <w:pStyle w:val="Default"/>
              <w:rPr>
                <w:rFonts w:ascii="Calibri" w:hAnsi="Calibri" w:cs="Calibri"/>
                <w:b/>
                <w:bCs/>
                <w:iCs/>
                <w:color w:val="000000" w:themeColor="text1"/>
              </w:rPr>
            </w:pPr>
            <w:r w:rsidRPr="002E7B59">
              <w:rPr>
                <w:rFonts w:ascii="Calibri" w:hAnsi="Calibri" w:cs="Calibri"/>
                <w:b/>
                <w:bCs/>
                <w:iCs/>
                <w:color w:val="000000" w:themeColor="text1"/>
              </w:rPr>
              <w:t>Low</w:t>
            </w:r>
          </w:p>
        </w:tc>
        <w:tc>
          <w:tcPr>
            <w:tcW w:w="8618" w:type="dxa"/>
          </w:tcPr>
          <w:p w14:paraId="3E5460D6" w14:textId="77777777" w:rsidR="002F4ED2" w:rsidRPr="002E7B59" w:rsidRDefault="002F4ED2" w:rsidP="008C46C1">
            <w:pPr>
              <w:pStyle w:val="Default"/>
              <w:rPr>
                <w:rFonts w:ascii="Calibri" w:hAnsi="Calibri" w:cs="Calibri"/>
                <w:bCs/>
                <w:iCs/>
                <w:color w:val="000000" w:themeColor="text1"/>
              </w:rPr>
            </w:pPr>
            <w:r w:rsidRPr="002E7B59">
              <w:rPr>
                <w:rFonts w:ascii="Calibri" w:hAnsi="Calibri" w:cs="Calibri"/>
                <w:bCs/>
                <w:iCs/>
                <w:color w:val="000000" w:themeColor="text1"/>
              </w:rPr>
              <w:t>There is no evidence at present to indicate likelihood of serious harmful behaviour in future</w:t>
            </w:r>
          </w:p>
        </w:tc>
      </w:tr>
      <w:tr w:rsidR="002F4ED2" w:rsidRPr="002E7B59" w14:paraId="3009B0FA" w14:textId="77777777" w:rsidTr="00056657">
        <w:tc>
          <w:tcPr>
            <w:tcW w:w="1838" w:type="dxa"/>
            <w:shd w:val="clear" w:color="auto" w:fill="D9D9D9" w:themeFill="background1" w:themeFillShade="D9"/>
          </w:tcPr>
          <w:p w14:paraId="0189D864" w14:textId="77777777" w:rsidR="002F4ED2" w:rsidRPr="002E7B59" w:rsidRDefault="002F4ED2" w:rsidP="008C46C1">
            <w:pPr>
              <w:pStyle w:val="Default"/>
              <w:rPr>
                <w:rFonts w:ascii="Calibri" w:hAnsi="Calibri" w:cs="Calibri"/>
                <w:b/>
                <w:bCs/>
                <w:iCs/>
                <w:color w:val="000000" w:themeColor="text1"/>
              </w:rPr>
            </w:pPr>
            <w:r w:rsidRPr="002E7B59">
              <w:rPr>
                <w:rFonts w:ascii="Calibri" w:hAnsi="Calibri" w:cs="Calibri"/>
                <w:b/>
                <w:bCs/>
                <w:iCs/>
                <w:color w:val="000000" w:themeColor="text1"/>
              </w:rPr>
              <w:t>Medium</w:t>
            </w:r>
          </w:p>
        </w:tc>
        <w:tc>
          <w:tcPr>
            <w:tcW w:w="8618" w:type="dxa"/>
          </w:tcPr>
          <w:p w14:paraId="203F1B5E" w14:textId="0F074145" w:rsidR="002F4ED2" w:rsidRPr="002E7B59" w:rsidRDefault="002F4ED2" w:rsidP="008C46C1">
            <w:pPr>
              <w:pStyle w:val="Default"/>
              <w:rPr>
                <w:rFonts w:ascii="Calibri" w:hAnsi="Calibri" w:cs="Calibri"/>
                <w:bCs/>
                <w:iCs/>
                <w:color w:val="000000" w:themeColor="text1"/>
              </w:rPr>
            </w:pPr>
            <w:r w:rsidRPr="002E7B59">
              <w:rPr>
                <w:rFonts w:ascii="Calibri" w:hAnsi="Calibri" w:cs="Calibri"/>
                <w:bCs/>
                <w:iCs/>
                <w:color w:val="000000" w:themeColor="text1"/>
              </w:rPr>
              <w:t xml:space="preserve">Some risk identified but the </w:t>
            </w:r>
            <w:r w:rsidR="003239A0">
              <w:rPr>
                <w:rFonts w:ascii="Calibri" w:hAnsi="Calibri" w:cs="Calibri"/>
                <w:bCs/>
                <w:iCs/>
                <w:color w:val="000000" w:themeColor="text1"/>
              </w:rPr>
              <w:t>child</w:t>
            </w:r>
            <w:r w:rsidRPr="002E7B59">
              <w:rPr>
                <w:rFonts w:ascii="Calibri" w:hAnsi="Calibri" w:cs="Calibri"/>
                <w:bCs/>
                <w:iCs/>
                <w:color w:val="000000" w:themeColor="text1"/>
              </w:rPr>
              <w:t xml:space="preserve"> is unlikely to cause serious harm unless circumstances change. Relevant issues can be addressed as part of the normal supervision process</w:t>
            </w:r>
          </w:p>
        </w:tc>
      </w:tr>
      <w:tr w:rsidR="002F4ED2" w:rsidRPr="002E7B59" w14:paraId="609486E0" w14:textId="77777777" w:rsidTr="00056657">
        <w:tc>
          <w:tcPr>
            <w:tcW w:w="1838" w:type="dxa"/>
            <w:shd w:val="clear" w:color="auto" w:fill="D9D9D9" w:themeFill="background1" w:themeFillShade="D9"/>
          </w:tcPr>
          <w:p w14:paraId="7ED74544" w14:textId="77777777" w:rsidR="002F4ED2" w:rsidRPr="002E7B59" w:rsidRDefault="002F4ED2" w:rsidP="008C46C1">
            <w:pPr>
              <w:pStyle w:val="Default"/>
              <w:rPr>
                <w:rFonts w:ascii="Calibri" w:hAnsi="Calibri" w:cs="Calibri"/>
                <w:b/>
                <w:bCs/>
                <w:iCs/>
                <w:color w:val="000000" w:themeColor="text1"/>
              </w:rPr>
            </w:pPr>
            <w:r w:rsidRPr="002E7B59">
              <w:rPr>
                <w:rFonts w:ascii="Calibri" w:hAnsi="Calibri" w:cs="Calibri"/>
                <w:b/>
                <w:bCs/>
                <w:iCs/>
                <w:color w:val="000000" w:themeColor="text1"/>
              </w:rPr>
              <w:t>High</w:t>
            </w:r>
          </w:p>
        </w:tc>
        <w:tc>
          <w:tcPr>
            <w:tcW w:w="8618" w:type="dxa"/>
          </w:tcPr>
          <w:p w14:paraId="23892D1D" w14:textId="77777777" w:rsidR="002F4ED2" w:rsidRPr="002E7B59" w:rsidRDefault="002F4ED2" w:rsidP="008C46C1">
            <w:pPr>
              <w:pStyle w:val="Default"/>
              <w:rPr>
                <w:rFonts w:ascii="Calibri" w:hAnsi="Calibri" w:cs="Calibri"/>
                <w:bCs/>
                <w:iCs/>
                <w:color w:val="000000" w:themeColor="text1"/>
              </w:rPr>
            </w:pPr>
            <w:r w:rsidRPr="002E7B59">
              <w:rPr>
                <w:rFonts w:ascii="Calibri" w:hAnsi="Calibri" w:cs="Calibri"/>
                <w:bCs/>
                <w:iCs/>
                <w:color w:val="000000" w:themeColor="text1"/>
              </w:rPr>
              <w:t>Risk of serious harm identified. The potential event could happen at any time and the impact would be serious. Action should be taken in the near future and the case will need additional supervision and monitoring e.g. supervision by middle and senior management, local registration</w:t>
            </w:r>
          </w:p>
        </w:tc>
      </w:tr>
      <w:tr w:rsidR="002F4ED2" w:rsidRPr="002E7B59" w14:paraId="6034284F" w14:textId="77777777" w:rsidTr="00056657">
        <w:tc>
          <w:tcPr>
            <w:tcW w:w="1838" w:type="dxa"/>
            <w:shd w:val="clear" w:color="auto" w:fill="D9D9D9" w:themeFill="background1" w:themeFillShade="D9"/>
          </w:tcPr>
          <w:p w14:paraId="3D073B4F" w14:textId="77777777" w:rsidR="002F4ED2" w:rsidRPr="002E7B59" w:rsidRDefault="002F4ED2" w:rsidP="008C46C1">
            <w:pPr>
              <w:pStyle w:val="Default"/>
              <w:rPr>
                <w:rFonts w:ascii="Calibri" w:hAnsi="Calibri" w:cs="Calibri"/>
                <w:b/>
                <w:bCs/>
                <w:iCs/>
                <w:color w:val="000000" w:themeColor="text1"/>
              </w:rPr>
            </w:pPr>
            <w:r w:rsidRPr="002E7B59">
              <w:rPr>
                <w:rFonts w:ascii="Calibri" w:hAnsi="Calibri" w:cs="Calibri"/>
                <w:b/>
                <w:bCs/>
                <w:iCs/>
                <w:color w:val="000000" w:themeColor="text1"/>
              </w:rPr>
              <w:t>Very High</w:t>
            </w:r>
          </w:p>
        </w:tc>
        <w:tc>
          <w:tcPr>
            <w:tcW w:w="8618" w:type="dxa"/>
          </w:tcPr>
          <w:p w14:paraId="597B09CF" w14:textId="071DF4FB" w:rsidR="002F4ED2" w:rsidRPr="002E7B59" w:rsidRDefault="002F4ED2" w:rsidP="008C46C1">
            <w:pPr>
              <w:pStyle w:val="Default"/>
              <w:rPr>
                <w:rFonts w:ascii="Calibri" w:hAnsi="Calibri" w:cs="Calibri"/>
                <w:bCs/>
                <w:iCs/>
                <w:color w:val="000000" w:themeColor="text1"/>
              </w:rPr>
            </w:pPr>
            <w:r w:rsidRPr="002E7B59">
              <w:rPr>
                <w:rFonts w:ascii="Calibri" w:hAnsi="Calibri" w:cs="Calibri"/>
                <w:bCs/>
                <w:iCs/>
                <w:color w:val="000000" w:themeColor="text1"/>
              </w:rPr>
              <w:t xml:space="preserve">Imminent risk of serious harm identified. The </w:t>
            </w:r>
            <w:r w:rsidR="003239A0">
              <w:rPr>
                <w:rFonts w:ascii="Calibri" w:hAnsi="Calibri" w:cs="Calibri"/>
                <w:bCs/>
                <w:iCs/>
                <w:color w:val="000000" w:themeColor="text1"/>
              </w:rPr>
              <w:t>child</w:t>
            </w:r>
            <w:r w:rsidRPr="002E7B59">
              <w:rPr>
                <w:rFonts w:ascii="Calibri" w:hAnsi="Calibri" w:cs="Calibri"/>
                <w:bCs/>
                <w:iCs/>
                <w:color w:val="000000" w:themeColor="text1"/>
              </w:rPr>
              <w:t xml:space="preserve"> will commit the behaviour in question as soon as the opportunity arises and the impact would be serious. Immediate mult</w:t>
            </w:r>
            <w:r w:rsidR="00833D42" w:rsidRPr="002E7B59">
              <w:rPr>
                <w:rFonts w:ascii="Calibri" w:hAnsi="Calibri" w:cs="Calibri"/>
                <w:bCs/>
                <w:iCs/>
                <w:color w:val="000000" w:themeColor="text1"/>
              </w:rPr>
              <w:t>i</w:t>
            </w:r>
            <w:r w:rsidRPr="002E7B59">
              <w:rPr>
                <w:rFonts w:ascii="Calibri" w:hAnsi="Calibri" w:cs="Calibri"/>
                <w:bCs/>
                <w:iCs/>
                <w:color w:val="000000" w:themeColor="text1"/>
              </w:rPr>
              <w:t>-agency action is likely to be required. The potential event is more likely than not to happen imminently.</w:t>
            </w:r>
          </w:p>
        </w:tc>
      </w:tr>
    </w:tbl>
    <w:p w14:paraId="4BFB3DEF" w14:textId="77777777" w:rsidR="00355C3D" w:rsidRPr="002E7B59" w:rsidRDefault="00355C3D" w:rsidP="008C46C1">
      <w:pPr>
        <w:pStyle w:val="Default"/>
        <w:rPr>
          <w:rFonts w:ascii="Calibri" w:hAnsi="Calibri" w:cs="Calibri"/>
          <w:bCs/>
          <w:iCs/>
          <w:color w:val="000000" w:themeColor="text1"/>
        </w:rPr>
      </w:pPr>
    </w:p>
    <w:p w14:paraId="0083CE7F" w14:textId="77777777" w:rsidR="00543DCF" w:rsidRPr="002E7B59" w:rsidRDefault="00056657" w:rsidP="00E72998">
      <w:pPr>
        <w:pStyle w:val="Default"/>
        <w:spacing w:line="360" w:lineRule="auto"/>
        <w:rPr>
          <w:rFonts w:asciiTheme="minorHAnsi" w:hAnsiTheme="minorHAnsi" w:cstheme="minorHAnsi"/>
        </w:rPr>
      </w:pPr>
      <w:r w:rsidRPr="002E7B59">
        <w:rPr>
          <w:rFonts w:ascii="Calibri" w:hAnsi="Calibri" w:cs="Calibri"/>
          <w:b/>
          <w:bCs/>
          <w:iCs/>
          <w:color w:val="000000" w:themeColor="text1"/>
        </w:rPr>
        <w:t>5.</w:t>
      </w:r>
      <w:r w:rsidR="00CF58F3" w:rsidRPr="002E7B59">
        <w:rPr>
          <w:rFonts w:ascii="Calibri" w:hAnsi="Calibri" w:cs="Calibri"/>
          <w:b/>
          <w:bCs/>
          <w:iCs/>
          <w:color w:val="000000" w:themeColor="text1"/>
        </w:rPr>
        <w:t>9</w:t>
      </w:r>
      <w:r w:rsidR="008E730C" w:rsidRPr="002E7B59">
        <w:rPr>
          <w:rFonts w:ascii="Calibri" w:hAnsi="Calibri" w:cs="Calibri"/>
          <w:b/>
          <w:bCs/>
          <w:iCs/>
          <w:color w:val="000000" w:themeColor="text1"/>
        </w:rPr>
        <w:t xml:space="preserve"> </w:t>
      </w:r>
      <w:r w:rsidR="00543DCF" w:rsidRPr="002E7B59">
        <w:rPr>
          <w:rFonts w:ascii="Calibri" w:hAnsi="Calibri" w:cs="Calibri"/>
          <w:b/>
          <w:bCs/>
          <w:iCs/>
          <w:color w:val="000000" w:themeColor="text1"/>
        </w:rPr>
        <w:t>Matrix of Impact / Likelihood judgements for community and custody</w:t>
      </w:r>
      <w:r w:rsidRPr="002E7B59">
        <w:rPr>
          <w:rFonts w:ascii="Calibri" w:hAnsi="Calibri" w:cs="Calibri"/>
          <w:b/>
          <w:bCs/>
          <w:iCs/>
          <w:color w:val="000000" w:themeColor="text1"/>
        </w:rPr>
        <w:t xml:space="preserve"> - </w:t>
      </w:r>
      <w:r w:rsidR="00543DCF" w:rsidRPr="002E7B59">
        <w:rPr>
          <w:rFonts w:asciiTheme="minorHAnsi" w:hAnsiTheme="minorHAnsi" w:cstheme="minorHAnsi"/>
        </w:rPr>
        <w:t>These are pre-populated by information provided in the preceding sub-sections of Explanations and Conclusions. The matrices provide a visual representation of future behaviours to inform the assessor’s RoSH judgement. The matrix should generally inform RoSH in the following way:</w:t>
      </w:r>
    </w:p>
    <w:p w14:paraId="5B959B5A" w14:textId="77777777" w:rsidR="00543DCF" w:rsidRPr="002E7B59" w:rsidRDefault="00543DCF" w:rsidP="00E72998">
      <w:pPr>
        <w:spacing w:line="360" w:lineRule="auto"/>
        <w:rPr>
          <w:rFonts w:asciiTheme="minorHAnsi" w:hAnsiTheme="minorHAnsi" w:cstheme="minorHAnsi"/>
        </w:rPr>
      </w:pPr>
    </w:p>
    <w:p w14:paraId="1575B4E6" w14:textId="77777777" w:rsidR="00B57D4C" w:rsidRPr="002E7B59" w:rsidRDefault="00056657" w:rsidP="00E72998">
      <w:pPr>
        <w:spacing w:line="360" w:lineRule="auto"/>
        <w:rPr>
          <w:rFonts w:asciiTheme="minorHAnsi" w:hAnsiTheme="minorHAnsi" w:cstheme="minorHAnsi"/>
          <w:color w:val="000000" w:themeColor="text1"/>
        </w:rPr>
      </w:pPr>
      <w:r w:rsidRPr="00E72998">
        <w:rPr>
          <w:rFonts w:asciiTheme="minorHAnsi" w:hAnsiTheme="minorHAnsi" w:cstheme="minorHAnsi"/>
          <w:b/>
          <w:bCs/>
          <w:color w:val="000000" w:themeColor="text1"/>
        </w:rPr>
        <w:t>5.1</w:t>
      </w:r>
      <w:r w:rsidR="00CF58F3" w:rsidRPr="00E72998">
        <w:rPr>
          <w:rFonts w:asciiTheme="minorHAnsi" w:hAnsiTheme="minorHAnsi" w:cstheme="minorHAnsi"/>
          <w:b/>
          <w:bCs/>
          <w:color w:val="000000" w:themeColor="text1"/>
        </w:rPr>
        <w:t>0</w:t>
      </w:r>
      <w:r w:rsidRPr="002E7B59">
        <w:rPr>
          <w:rFonts w:asciiTheme="minorHAnsi" w:hAnsiTheme="minorHAnsi" w:cstheme="minorHAnsi"/>
          <w:color w:val="000000" w:themeColor="text1"/>
        </w:rPr>
        <w:t xml:space="preserve"> </w:t>
      </w:r>
      <w:r w:rsidR="00B57D4C" w:rsidRPr="002E7B59">
        <w:rPr>
          <w:rFonts w:asciiTheme="minorHAnsi" w:hAnsiTheme="minorHAnsi" w:cstheme="minorHAnsi"/>
          <w:color w:val="000000" w:themeColor="text1"/>
        </w:rPr>
        <w:t xml:space="preserve">If the only behaviours or offences that have been identified have impact ratings of slight, minor or medium, they would not meet the threshold for serious harm and therefore a ‘low’ rating of RoSH will apply, however presenting risk behaviours </w:t>
      </w:r>
      <w:r w:rsidR="000A6A01" w:rsidRPr="002E7B59">
        <w:rPr>
          <w:rFonts w:asciiTheme="minorHAnsi" w:hAnsiTheme="minorHAnsi" w:cstheme="minorHAnsi"/>
          <w:color w:val="000000" w:themeColor="text1"/>
        </w:rPr>
        <w:t xml:space="preserve">still </w:t>
      </w:r>
      <w:r w:rsidR="00B57D4C" w:rsidRPr="002E7B59">
        <w:rPr>
          <w:rFonts w:asciiTheme="minorHAnsi" w:hAnsiTheme="minorHAnsi" w:cstheme="minorHAnsi"/>
          <w:color w:val="000000" w:themeColor="text1"/>
        </w:rPr>
        <w:t>need to be addressed in the intervention plan.</w:t>
      </w:r>
    </w:p>
    <w:p w14:paraId="5FA99B64" w14:textId="77777777" w:rsidR="000A609B" w:rsidRDefault="000A609B" w:rsidP="0014020C">
      <w:pPr>
        <w:rPr>
          <w:rFonts w:asciiTheme="minorHAnsi" w:hAnsiTheme="minorHAnsi" w:cstheme="minorHAnsi"/>
        </w:rPr>
      </w:pPr>
    </w:p>
    <w:p w14:paraId="08BB423E" w14:textId="77777777" w:rsidR="000A609B" w:rsidRPr="007E31C0" w:rsidRDefault="007E31C0" w:rsidP="0014020C">
      <w:pPr>
        <w:rPr>
          <w:rFonts w:asciiTheme="minorHAnsi" w:hAnsiTheme="minorHAnsi" w:cstheme="minorHAnsi"/>
          <w:b/>
        </w:rPr>
      </w:pPr>
      <w:r w:rsidRPr="007E31C0">
        <w:rPr>
          <w:rFonts w:asciiTheme="minorHAnsi" w:hAnsiTheme="minorHAnsi" w:cstheme="minorHAnsi"/>
          <w:b/>
        </w:rPr>
        <w:t>Matrix 1</w:t>
      </w:r>
    </w:p>
    <w:tbl>
      <w:tblPr>
        <w:tblStyle w:val="TableGrid"/>
        <w:tblW w:w="0" w:type="auto"/>
        <w:tblLook w:val="04A0" w:firstRow="1" w:lastRow="0" w:firstColumn="1" w:lastColumn="0" w:noHBand="0" w:noVBand="1"/>
      </w:tblPr>
      <w:tblGrid>
        <w:gridCol w:w="623"/>
        <w:gridCol w:w="1357"/>
        <w:gridCol w:w="1559"/>
        <w:gridCol w:w="1843"/>
        <w:gridCol w:w="1559"/>
        <w:gridCol w:w="1701"/>
        <w:gridCol w:w="1814"/>
      </w:tblGrid>
      <w:tr w:rsidR="00543DCF" w14:paraId="5CF91C1D" w14:textId="77777777" w:rsidTr="000A609B">
        <w:tc>
          <w:tcPr>
            <w:tcW w:w="623" w:type="dxa"/>
          </w:tcPr>
          <w:p w14:paraId="12E9021E" w14:textId="77777777" w:rsidR="00543DCF" w:rsidRDefault="00543DCF" w:rsidP="0014020C">
            <w:pPr>
              <w:rPr>
                <w:rFonts w:asciiTheme="minorHAnsi" w:hAnsiTheme="minorHAnsi" w:cstheme="minorHAnsi"/>
              </w:rPr>
            </w:pPr>
          </w:p>
        </w:tc>
        <w:tc>
          <w:tcPr>
            <w:tcW w:w="9833" w:type="dxa"/>
            <w:gridSpan w:val="6"/>
          </w:tcPr>
          <w:p w14:paraId="1002F837" w14:textId="77777777" w:rsidR="00543DCF" w:rsidRPr="000A609B" w:rsidRDefault="00543DCF" w:rsidP="000A609B">
            <w:pPr>
              <w:jc w:val="center"/>
              <w:rPr>
                <w:rFonts w:asciiTheme="minorHAnsi" w:hAnsiTheme="minorHAnsi" w:cstheme="minorHAnsi"/>
                <w:b/>
                <w:sz w:val="32"/>
                <w:szCs w:val="32"/>
              </w:rPr>
            </w:pPr>
            <w:r w:rsidRPr="000A609B">
              <w:rPr>
                <w:rFonts w:asciiTheme="minorHAnsi" w:hAnsiTheme="minorHAnsi" w:cstheme="minorHAnsi"/>
                <w:b/>
                <w:sz w:val="32"/>
                <w:szCs w:val="32"/>
              </w:rPr>
              <w:t>C</w:t>
            </w:r>
            <w:r w:rsidR="000A609B" w:rsidRPr="000A609B">
              <w:rPr>
                <w:rFonts w:asciiTheme="minorHAnsi" w:hAnsiTheme="minorHAnsi" w:cstheme="minorHAnsi"/>
                <w:b/>
                <w:sz w:val="32"/>
                <w:szCs w:val="32"/>
              </w:rPr>
              <w:t>OMMUNITY OR CUSTODY</w:t>
            </w:r>
            <w:r w:rsidR="00CF58F3">
              <w:rPr>
                <w:rFonts w:asciiTheme="minorHAnsi" w:hAnsiTheme="minorHAnsi" w:cstheme="minorHAnsi"/>
                <w:b/>
                <w:sz w:val="32"/>
                <w:szCs w:val="32"/>
              </w:rPr>
              <w:t xml:space="preserve"> (</w:t>
            </w:r>
            <w:r w:rsidR="00CF58F3" w:rsidRPr="00CF58F3">
              <w:rPr>
                <w:rFonts w:asciiTheme="minorHAnsi" w:hAnsiTheme="minorHAnsi" w:cstheme="minorHAnsi"/>
                <w:b/>
              </w:rPr>
              <w:t>From Asset + Guidance 2014</w:t>
            </w:r>
            <w:r w:rsidR="00CF58F3">
              <w:rPr>
                <w:rFonts w:asciiTheme="minorHAnsi" w:hAnsiTheme="minorHAnsi" w:cstheme="minorHAnsi"/>
                <w:b/>
                <w:sz w:val="32"/>
                <w:szCs w:val="32"/>
              </w:rPr>
              <w:t>)</w:t>
            </w:r>
          </w:p>
        </w:tc>
      </w:tr>
      <w:tr w:rsidR="000A609B" w14:paraId="2DACF2BE" w14:textId="77777777" w:rsidTr="000A609B">
        <w:tc>
          <w:tcPr>
            <w:tcW w:w="623" w:type="dxa"/>
            <w:vMerge w:val="restart"/>
            <w:textDirection w:val="btLr"/>
          </w:tcPr>
          <w:p w14:paraId="5BB85EF9" w14:textId="77777777" w:rsidR="000A609B" w:rsidRPr="000A609B" w:rsidRDefault="000A609B" w:rsidP="000A609B">
            <w:pPr>
              <w:ind w:left="113" w:right="113"/>
              <w:jc w:val="center"/>
              <w:rPr>
                <w:rFonts w:asciiTheme="minorHAnsi" w:hAnsiTheme="minorHAnsi" w:cstheme="minorHAnsi"/>
                <w:b/>
                <w:sz w:val="32"/>
                <w:szCs w:val="32"/>
              </w:rPr>
            </w:pPr>
            <w:r>
              <w:rPr>
                <w:rFonts w:asciiTheme="minorHAnsi" w:hAnsiTheme="minorHAnsi" w:cstheme="minorHAnsi"/>
                <w:b/>
                <w:sz w:val="32"/>
                <w:szCs w:val="32"/>
              </w:rPr>
              <w:t>IMAPCT</w:t>
            </w:r>
          </w:p>
        </w:tc>
        <w:tc>
          <w:tcPr>
            <w:tcW w:w="1357" w:type="dxa"/>
          </w:tcPr>
          <w:p w14:paraId="4B205983" w14:textId="77777777" w:rsidR="000A609B" w:rsidRPr="007E31C0" w:rsidRDefault="007E31C0" w:rsidP="00543DCF">
            <w:pPr>
              <w:rPr>
                <w:rFonts w:asciiTheme="minorHAnsi" w:hAnsiTheme="minorHAnsi" w:cstheme="minorHAnsi"/>
                <w:b/>
                <w:sz w:val="28"/>
                <w:szCs w:val="28"/>
              </w:rPr>
            </w:pPr>
            <w:r w:rsidRPr="007E31C0">
              <w:rPr>
                <w:rFonts w:asciiTheme="minorHAnsi" w:hAnsiTheme="minorHAnsi" w:cstheme="minorHAnsi"/>
                <w:b/>
                <w:sz w:val="28"/>
                <w:szCs w:val="28"/>
              </w:rPr>
              <w:t>ROSH</w:t>
            </w:r>
          </w:p>
        </w:tc>
        <w:tc>
          <w:tcPr>
            <w:tcW w:w="1559" w:type="dxa"/>
          </w:tcPr>
          <w:p w14:paraId="3316D560" w14:textId="77777777" w:rsidR="000A609B" w:rsidRDefault="000A609B" w:rsidP="00543DCF">
            <w:pPr>
              <w:rPr>
                <w:rFonts w:asciiTheme="minorHAnsi" w:hAnsiTheme="minorHAnsi" w:cstheme="minorHAnsi"/>
              </w:rPr>
            </w:pPr>
            <w:r>
              <w:rPr>
                <w:rFonts w:asciiTheme="minorHAnsi" w:hAnsiTheme="minorHAnsi" w:cstheme="minorHAnsi"/>
              </w:rPr>
              <w:t>Unlikely</w:t>
            </w:r>
          </w:p>
        </w:tc>
        <w:tc>
          <w:tcPr>
            <w:tcW w:w="1843" w:type="dxa"/>
          </w:tcPr>
          <w:p w14:paraId="0E04951A" w14:textId="77777777" w:rsidR="000A609B" w:rsidRDefault="000A609B" w:rsidP="00543DCF">
            <w:pPr>
              <w:rPr>
                <w:rFonts w:asciiTheme="minorHAnsi" w:hAnsiTheme="minorHAnsi" w:cstheme="minorHAnsi"/>
              </w:rPr>
            </w:pPr>
            <w:r>
              <w:rPr>
                <w:rFonts w:asciiTheme="minorHAnsi" w:hAnsiTheme="minorHAnsi" w:cstheme="minorHAnsi"/>
              </w:rPr>
              <w:t>Possible</w:t>
            </w:r>
          </w:p>
        </w:tc>
        <w:tc>
          <w:tcPr>
            <w:tcW w:w="1559" w:type="dxa"/>
          </w:tcPr>
          <w:p w14:paraId="60D8B606" w14:textId="77777777" w:rsidR="000A609B" w:rsidRDefault="000A609B" w:rsidP="00543DCF">
            <w:pPr>
              <w:rPr>
                <w:rFonts w:asciiTheme="minorHAnsi" w:hAnsiTheme="minorHAnsi" w:cstheme="minorHAnsi"/>
              </w:rPr>
            </w:pPr>
            <w:r>
              <w:rPr>
                <w:rFonts w:asciiTheme="minorHAnsi" w:hAnsiTheme="minorHAnsi" w:cstheme="minorHAnsi"/>
              </w:rPr>
              <w:t>Likely</w:t>
            </w:r>
          </w:p>
        </w:tc>
        <w:tc>
          <w:tcPr>
            <w:tcW w:w="1701" w:type="dxa"/>
          </w:tcPr>
          <w:p w14:paraId="74CBEB21" w14:textId="77777777" w:rsidR="000A609B" w:rsidRDefault="000A609B" w:rsidP="00543DCF">
            <w:pPr>
              <w:rPr>
                <w:rFonts w:asciiTheme="minorHAnsi" w:hAnsiTheme="minorHAnsi" w:cstheme="minorHAnsi"/>
              </w:rPr>
            </w:pPr>
            <w:r>
              <w:rPr>
                <w:rFonts w:asciiTheme="minorHAnsi" w:hAnsiTheme="minorHAnsi" w:cstheme="minorHAnsi"/>
              </w:rPr>
              <w:t>Very Likely</w:t>
            </w:r>
          </w:p>
        </w:tc>
        <w:tc>
          <w:tcPr>
            <w:tcW w:w="1814" w:type="dxa"/>
          </w:tcPr>
          <w:p w14:paraId="4E0840DB" w14:textId="77777777" w:rsidR="000A609B" w:rsidRDefault="000A609B" w:rsidP="00543DCF">
            <w:pPr>
              <w:rPr>
                <w:rFonts w:asciiTheme="minorHAnsi" w:hAnsiTheme="minorHAnsi" w:cstheme="minorHAnsi"/>
              </w:rPr>
            </w:pPr>
            <w:r>
              <w:rPr>
                <w:rFonts w:asciiTheme="minorHAnsi" w:hAnsiTheme="minorHAnsi" w:cstheme="minorHAnsi"/>
              </w:rPr>
              <w:t>Almost Certain / Certain</w:t>
            </w:r>
          </w:p>
        </w:tc>
      </w:tr>
      <w:tr w:rsidR="00CF58F3" w14:paraId="126ED7C3" w14:textId="77777777" w:rsidTr="000A609B">
        <w:tc>
          <w:tcPr>
            <w:tcW w:w="623" w:type="dxa"/>
            <w:vMerge/>
          </w:tcPr>
          <w:p w14:paraId="5EE92D0D" w14:textId="77777777" w:rsidR="00CF58F3" w:rsidRDefault="00CF58F3" w:rsidP="00CF58F3">
            <w:pPr>
              <w:rPr>
                <w:rFonts w:asciiTheme="minorHAnsi" w:hAnsiTheme="minorHAnsi" w:cstheme="minorHAnsi"/>
              </w:rPr>
            </w:pPr>
          </w:p>
        </w:tc>
        <w:tc>
          <w:tcPr>
            <w:tcW w:w="1357" w:type="dxa"/>
          </w:tcPr>
          <w:p w14:paraId="3272373F" w14:textId="77777777" w:rsidR="00CF58F3" w:rsidRDefault="00CF58F3" w:rsidP="00CF58F3">
            <w:pPr>
              <w:rPr>
                <w:rFonts w:asciiTheme="minorHAnsi" w:hAnsiTheme="minorHAnsi" w:cstheme="minorHAnsi"/>
              </w:rPr>
            </w:pPr>
            <w:r>
              <w:rPr>
                <w:rFonts w:asciiTheme="minorHAnsi" w:hAnsiTheme="minorHAnsi" w:cstheme="minorHAnsi"/>
              </w:rPr>
              <w:t>Slight</w:t>
            </w:r>
          </w:p>
        </w:tc>
        <w:tc>
          <w:tcPr>
            <w:tcW w:w="1559" w:type="dxa"/>
            <w:shd w:val="clear" w:color="auto" w:fill="92D050"/>
          </w:tcPr>
          <w:p w14:paraId="62BE3876" w14:textId="77777777" w:rsidR="00CF58F3" w:rsidRPr="000A609B" w:rsidRDefault="00CF58F3" w:rsidP="00CF58F3">
            <w:pPr>
              <w:rPr>
                <w:rFonts w:asciiTheme="minorHAnsi" w:hAnsiTheme="minorHAnsi" w:cstheme="minorHAnsi"/>
                <w:sz w:val="22"/>
                <w:szCs w:val="22"/>
              </w:rPr>
            </w:pPr>
            <w:r>
              <w:rPr>
                <w:rFonts w:asciiTheme="minorHAnsi" w:hAnsiTheme="minorHAnsi" w:cstheme="minorHAnsi"/>
                <w:sz w:val="22"/>
                <w:szCs w:val="22"/>
              </w:rPr>
              <w:t>Low</w:t>
            </w:r>
          </w:p>
        </w:tc>
        <w:tc>
          <w:tcPr>
            <w:tcW w:w="1843" w:type="dxa"/>
            <w:shd w:val="clear" w:color="auto" w:fill="92D050"/>
          </w:tcPr>
          <w:p w14:paraId="3688F922"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c>
          <w:tcPr>
            <w:tcW w:w="1559" w:type="dxa"/>
            <w:shd w:val="clear" w:color="auto" w:fill="92D050"/>
          </w:tcPr>
          <w:p w14:paraId="3FCA6744"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c>
          <w:tcPr>
            <w:tcW w:w="1701" w:type="dxa"/>
            <w:shd w:val="clear" w:color="auto" w:fill="92D050"/>
          </w:tcPr>
          <w:p w14:paraId="52E87458"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c>
          <w:tcPr>
            <w:tcW w:w="1814" w:type="dxa"/>
            <w:shd w:val="clear" w:color="auto" w:fill="92D050"/>
          </w:tcPr>
          <w:p w14:paraId="3AC4293D"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r>
      <w:tr w:rsidR="00CF58F3" w14:paraId="4A6EE0B1" w14:textId="77777777" w:rsidTr="000A609B">
        <w:tc>
          <w:tcPr>
            <w:tcW w:w="623" w:type="dxa"/>
            <w:vMerge/>
          </w:tcPr>
          <w:p w14:paraId="41581C12" w14:textId="77777777" w:rsidR="00CF58F3" w:rsidRDefault="00CF58F3" w:rsidP="00CF58F3">
            <w:pPr>
              <w:rPr>
                <w:rFonts w:asciiTheme="minorHAnsi" w:hAnsiTheme="minorHAnsi" w:cstheme="minorHAnsi"/>
              </w:rPr>
            </w:pPr>
          </w:p>
        </w:tc>
        <w:tc>
          <w:tcPr>
            <w:tcW w:w="1357" w:type="dxa"/>
          </w:tcPr>
          <w:p w14:paraId="6C39BC46" w14:textId="77777777" w:rsidR="00CF58F3" w:rsidRDefault="00CF58F3" w:rsidP="00CF58F3">
            <w:pPr>
              <w:rPr>
                <w:rFonts w:asciiTheme="minorHAnsi" w:hAnsiTheme="minorHAnsi" w:cstheme="minorHAnsi"/>
              </w:rPr>
            </w:pPr>
            <w:r>
              <w:rPr>
                <w:rFonts w:asciiTheme="minorHAnsi" w:hAnsiTheme="minorHAnsi" w:cstheme="minorHAnsi"/>
              </w:rPr>
              <w:t>Minor</w:t>
            </w:r>
          </w:p>
        </w:tc>
        <w:tc>
          <w:tcPr>
            <w:tcW w:w="1559" w:type="dxa"/>
            <w:shd w:val="clear" w:color="auto" w:fill="92D050"/>
          </w:tcPr>
          <w:p w14:paraId="7DF8AC2F" w14:textId="77777777" w:rsidR="00CF58F3" w:rsidRPr="000A609B" w:rsidRDefault="00CF58F3" w:rsidP="00CF58F3">
            <w:pPr>
              <w:rPr>
                <w:rFonts w:asciiTheme="minorHAnsi" w:hAnsiTheme="minorHAnsi" w:cstheme="minorHAnsi"/>
                <w:sz w:val="22"/>
                <w:szCs w:val="22"/>
              </w:rPr>
            </w:pPr>
            <w:r w:rsidRPr="00C21089">
              <w:rPr>
                <w:rFonts w:asciiTheme="minorHAnsi" w:hAnsiTheme="minorHAnsi" w:cstheme="minorHAnsi"/>
                <w:sz w:val="22"/>
                <w:szCs w:val="22"/>
              </w:rPr>
              <w:t>Low</w:t>
            </w:r>
          </w:p>
        </w:tc>
        <w:tc>
          <w:tcPr>
            <w:tcW w:w="1843" w:type="dxa"/>
            <w:shd w:val="clear" w:color="auto" w:fill="92D050"/>
          </w:tcPr>
          <w:p w14:paraId="47F27080"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c>
          <w:tcPr>
            <w:tcW w:w="1559" w:type="dxa"/>
            <w:shd w:val="clear" w:color="auto" w:fill="92D050"/>
          </w:tcPr>
          <w:p w14:paraId="3AD2A7DB" w14:textId="77777777" w:rsidR="00CF58F3" w:rsidRPr="000A609B" w:rsidRDefault="00CF58F3" w:rsidP="00CF58F3">
            <w:pPr>
              <w:rPr>
                <w:rFonts w:asciiTheme="minorHAnsi" w:hAnsiTheme="minorHAnsi" w:cstheme="minorHAnsi"/>
                <w:b/>
                <w:sz w:val="22"/>
                <w:szCs w:val="22"/>
              </w:rPr>
            </w:pPr>
            <w:r w:rsidRPr="00710F8F">
              <w:rPr>
                <w:rFonts w:asciiTheme="minorHAnsi" w:hAnsiTheme="minorHAnsi" w:cstheme="minorHAnsi"/>
                <w:sz w:val="22"/>
                <w:szCs w:val="22"/>
              </w:rPr>
              <w:t>Low</w:t>
            </w:r>
          </w:p>
        </w:tc>
        <w:tc>
          <w:tcPr>
            <w:tcW w:w="1701" w:type="dxa"/>
            <w:shd w:val="clear" w:color="auto" w:fill="92D050"/>
          </w:tcPr>
          <w:p w14:paraId="3E7E4FBB"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c>
          <w:tcPr>
            <w:tcW w:w="1814" w:type="dxa"/>
            <w:shd w:val="clear" w:color="auto" w:fill="92D050"/>
          </w:tcPr>
          <w:p w14:paraId="0EC5843D"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r>
      <w:tr w:rsidR="00CF58F3" w14:paraId="002D9B21" w14:textId="77777777" w:rsidTr="000A609B">
        <w:tc>
          <w:tcPr>
            <w:tcW w:w="623" w:type="dxa"/>
            <w:vMerge/>
          </w:tcPr>
          <w:p w14:paraId="1AAEB98C" w14:textId="77777777" w:rsidR="00CF58F3" w:rsidRDefault="00CF58F3" w:rsidP="00CF58F3">
            <w:pPr>
              <w:rPr>
                <w:rFonts w:asciiTheme="minorHAnsi" w:hAnsiTheme="minorHAnsi" w:cstheme="minorHAnsi"/>
              </w:rPr>
            </w:pPr>
          </w:p>
        </w:tc>
        <w:tc>
          <w:tcPr>
            <w:tcW w:w="1357" w:type="dxa"/>
          </w:tcPr>
          <w:p w14:paraId="3C110222" w14:textId="77777777" w:rsidR="00CF58F3" w:rsidRDefault="00CF58F3" w:rsidP="00CF58F3">
            <w:pPr>
              <w:rPr>
                <w:rFonts w:asciiTheme="minorHAnsi" w:hAnsiTheme="minorHAnsi" w:cstheme="minorHAnsi"/>
              </w:rPr>
            </w:pPr>
            <w:r>
              <w:rPr>
                <w:rFonts w:asciiTheme="minorHAnsi" w:hAnsiTheme="minorHAnsi" w:cstheme="minorHAnsi"/>
              </w:rPr>
              <w:t>Medium</w:t>
            </w:r>
          </w:p>
        </w:tc>
        <w:tc>
          <w:tcPr>
            <w:tcW w:w="1559" w:type="dxa"/>
            <w:shd w:val="clear" w:color="auto" w:fill="92D050"/>
          </w:tcPr>
          <w:p w14:paraId="738B96C2" w14:textId="77777777" w:rsidR="00CF58F3" w:rsidRPr="000A609B" w:rsidRDefault="00CF58F3" w:rsidP="00CF58F3">
            <w:pPr>
              <w:rPr>
                <w:rFonts w:asciiTheme="minorHAnsi" w:hAnsiTheme="minorHAnsi" w:cstheme="minorHAnsi"/>
                <w:sz w:val="22"/>
                <w:szCs w:val="22"/>
              </w:rPr>
            </w:pPr>
            <w:r w:rsidRPr="00C21089">
              <w:rPr>
                <w:rFonts w:asciiTheme="minorHAnsi" w:hAnsiTheme="minorHAnsi" w:cstheme="minorHAnsi"/>
                <w:sz w:val="22"/>
                <w:szCs w:val="22"/>
              </w:rPr>
              <w:t>Low</w:t>
            </w:r>
          </w:p>
        </w:tc>
        <w:tc>
          <w:tcPr>
            <w:tcW w:w="1843" w:type="dxa"/>
            <w:shd w:val="clear" w:color="auto" w:fill="92D050"/>
          </w:tcPr>
          <w:p w14:paraId="4D238A76"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c>
          <w:tcPr>
            <w:tcW w:w="1559" w:type="dxa"/>
            <w:shd w:val="clear" w:color="auto" w:fill="92D050"/>
          </w:tcPr>
          <w:p w14:paraId="67839F9D"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c>
          <w:tcPr>
            <w:tcW w:w="1701" w:type="dxa"/>
            <w:shd w:val="clear" w:color="auto" w:fill="92D050"/>
          </w:tcPr>
          <w:p w14:paraId="3F8F4691"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c>
          <w:tcPr>
            <w:tcW w:w="1814" w:type="dxa"/>
            <w:shd w:val="clear" w:color="auto" w:fill="92D050"/>
          </w:tcPr>
          <w:p w14:paraId="7692FE2A" w14:textId="77777777" w:rsidR="00CF58F3" w:rsidRPr="000A609B" w:rsidRDefault="00CF58F3" w:rsidP="00CF58F3">
            <w:pPr>
              <w:rPr>
                <w:rFonts w:asciiTheme="minorHAnsi" w:hAnsiTheme="minorHAnsi" w:cstheme="minorHAnsi"/>
                <w:sz w:val="22"/>
                <w:szCs w:val="22"/>
              </w:rPr>
            </w:pPr>
            <w:r w:rsidRPr="00710F8F">
              <w:rPr>
                <w:rFonts w:asciiTheme="minorHAnsi" w:hAnsiTheme="minorHAnsi" w:cstheme="minorHAnsi"/>
                <w:sz w:val="22"/>
                <w:szCs w:val="22"/>
              </w:rPr>
              <w:t>Low</w:t>
            </w:r>
          </w:p>
        </w:tc>
      </w:tr>
      <w:tr w:rsidR="007E31C0" w14:paraId="5B3D4A7C" w14:textId="77777777" w:rsidTr="00B57D4C">
        <w:tc>
          <w:tcPr>
            <w:tcW w:w="623" w:type="dxa"/>
            <w:vMerge/>
          </w:tcPr>
          <w:p w14:paraId="70A4FCDA" w14:textId="77777777" w:rsidR="007E31C0" w:rsidRDefault="007E31C0" w:rsidP="007E31C0">
            <w:pPr>
              <w:rPr>
                <w:rFonts w:asciiTheme="minorHAnsi" w:hAnsiTheme="minorHAnsi" w:cstheme="minorHAnsi"/>
              </w:rPr>
            </w:pPr>
          </w:p>
        </w:tc>
        <w:tc>
          <w:tcPr>
            <w:tcW w:w="1357" w:type="dxa"/>
          </w:tcPr>
          <w:p w14:paraId="04853C6C" w14:textId="77777777" w:rsidR="007E31C0" w:rsidRDefault="007E31C0" w:rsidP="007E31C0">
            <w:pPr>
              <w:rPr>
                <w:rFonts w:asciiTheme="minorHAnsi" w:hAnsiTheme="minorHAnsi" w:cstheme="minorHAnsi"/>
              </w:rPr>
            </w:pPr>
            <w:r>
              <w:rPr>
                <w:rFonts w:asciiTheme="minorHAnsi" w:hAnsiTheme="minorHAnsi" w:cstheme="minorHAnsi"/>
              </w:rPr>
              <w:t>Major</w:t>
            </w:r>
          </w:p>
        </w:tc>
        <w:tc>
          <w:tcPr>
            <w:tcW w:w="1559" w:type="dxa"/>
            <w:shd w:val="clear" w:color="auto" w:fill="FF0000"/>
          </w:tcPr>
          <w:p w14:paraId="066BBB74" w14:textId="77777777" w:rsidR="007E31C0" w:rsidRPr="007E31C0" w:rsidRDefault="007E31C0" w:rsidP="007E31C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 / H / VH</w:t>
            </w:r>
          </w:p>
        </w:tc>
        <w:tc>
          <w:tcPr>
            <w:tcW w:w="1843" w:type="dxa"/>
            <w:shd w:val="clear" w:color="auto" w:fill="FF0000"/>
          </w:tcPr>
          <w:p w14:paraId="6E02F7CD" w14:textId="77777777" w:rsidR="007E31C0" w:rsidRPr="007E31C0" w:rsidRDefault="007E31C0" w:rsidP="007E31C0">
            <w:pPr>
              <w:rPr>
                <w:rFonts w:asciiTheme="minorHAnsi" w:hAnsiTheme="minorHAnsi" w:cstheme="minorHAnsi"/>
                <w:color w:val="000000" w:themeColor="text1"/>
                <w:sz w:val="22"/>
                <w:szCs w:val="22"/>
              </w:rPr>
            </w:pPr>
            <w:r w:rsidRPr="00F30657">
              <w:rPr>
                <w:rFonts w:asciiTheme="minorHAnsi" w:hAnsiTheme="minorHAnsi" w:cstheme="minorHAnsi"/>
                <w:color w:val="000000" w:themeColor="text1"/>
                <w:sz w:val="22"/>
                <w:szCs w:val="22"/>
              </w:rPr>
              <w:t>M / H / VH</w:t>
            </w:r>
          </w:p>
        </w:tc>
        <w:tc>
          <w:tcPr>
            <w:tcW w:w="1559" w:type="dxa"/>
            <w:shd w:val="clear" w:color="auto" w:fill="FF0000"/>
          </w:tcPr>
          <w:p w14:paraId="02E96930" w14:textId="77777777" w:rsidR="007E31C0" w:rsidRPr="007E31C0" w:rsidRDefault="007E31C0" w:rsidP="007E31C0">
            <w:pPr>
              <w:rPr>
                <w:rFonts w:asciiTheme="minorHAnsi" w:hAnsiTheme="minorHAnsi" w:cstheme="minorHAnsi"/>
                <w:color w:val="000000" w:themeColor="text1"/>
                <w:sz w:val="22"/>
                <w:szCs w:val="22"/>
              </w:rPr>
            </w:pPr>
            <w:r w:rsidRPr="00F30657">
              <w:rPr>
                <w:rFonts w:asciiTheme="minorHAnsi" w:hAnsiTheme="minorHAnsi" w:cstheme="minorHAnsi"/>
                <w:color w:val="000000" w:themeColor="text1"/>
                <w:sz w:val="22"/>
                <w:szCs w:val="22"/>
              </w:rPr>
              <w:t>M / H / VH</w:t>
            </w:r>
          </w:p>
        </w:tc>
        <w:tc>
          <w:tcPr>
            <w:tcW w:w="1701" w:type="dxa"/>
            <w:shd w:val="clear" w:color="auto" w:fill="FF0000"/>
          </w:tcPr>
          <w:p w14:paraId="4F7517B3" w14:textId="77777777" w:rsidR="007E31C0" w:rsidRPr="007E31C0" w:rsidRDefault="007E31C0" w:rsidP="007E31C0">
            <w:pPr>
              <w:rPr>
                <w:rFonts w:asciiTheme="minorHAnsi" w:hAnsiTheme="minorHAnsi" w:cstheme="minorHAnsi"/>
                <w:color w:val="000000" w:themeColor="text1"/>
                <w:sz w:val="22"/>
                <w:szCs w:val="22"/>
              </w:rPr>
            </w:pPr>
            <w:r w:rsidRPr="00F30657">
              <w:rPr>
                <w:rFonts w:asciiTheme="minorHAnsi" w:hAnsiTheme="minorHAnsi" w:cstheme="minorHAnsi"/>
                <w:color w:val="000000" w:themeColor="text1"/>
                <w:sz w:val="22"/>
                <w:szCs w:val="22"/>
              </w:rPr>
              <w:t>M / H / VH</w:t>
            </w:r>
          </w:p>
        </w:tc>
        <w:tc>
          <w:tcPr>
            <w:tcW w:w="1814" w:type="dxa"/>
            <w:shd w:val="clear" w:color="auto" w:fill="FF0000"/>
          </w:tcPr>
          <w:p w14:paraId="5A1B0FE3" w14:textId="77777777" w:rsidR="007E31C0" w:rsidRPr="007E31C0" w:rsidRDefault="007E31C0" w:rsidP="007E31C0">
            <w:pPr>
              <w:rPr>
                <w:rFonts w:asciiTheme="minorHAnsi" w:hAnsiTheme="minorHAnsi" w:cstheme="minorHAnsi"/>
                <w:color w:val="000000" w:themeColor="text1"/>
                <w:sz w:val="22"/>
                <w:szCs w:val="22"/>
              </w:rPr>
            </w:pPr>
            <w:r w:rsidRPr="00F30657">
              <w:rPr>
                <w:rFonts w:asciiTheme="minorHAnsi" w:hAnsiTheme="minorHAnsi" w:cstheme="minorHAnsi"/>
                <w:color w:val="000000" w:themeColor="text1"/>
                <w:sz w:val="22"/>
                <w:szCs w:val="22"/>
              </w:rPr>
              <w:t>M / H / VH</w:t>
            </w:r>
          </w:p>
        </w:tc>
      </w:tr>
      <w:tr w:rsidR="007E31C0" w14:paraId="194D06E1" w14:textId="77777777" w:rsidTr="00B57D4C">
        <w:tc>
          <w:tcPr>
            <w:tcW w:w="623" w:type="dxa"/>
            <w:vMerge/>
          </w:tcPr>
          <w:p w14:paraId="595F5AC6" w14:textId="77777777" w:rsidR="007E31C0" w:rsidRDefault="007E31C0" w:rsidP="007E31C0">
            <w:pPr>
              <w:rPr>
                <w:rFonts w:asciiTheme="minorHAnsi" w:hAnsiTheme="minorHAnsi" w:cstheme="minorHAnsi"/>
              </w:rPr>
            </w:pPr>
          </w:p>
        </w:tc>
        <w:tc>
          <w:tcPr>
            <w:tcW w:w="1357" w:type="dxa"/>
          </w:tcPr>
          <w:p w14:paraId="3A2A5511" w14:textId="77777777" w:rsidR="007E31C0" w:rsidRDefault="007E31C0" w:rsidP="007E31C0">
            <w:pPr>
              <w:rPr>
                <w:rFonts w:asciiTheme="minorHAnsi" w:hAnsiTheme="minorHAnsi" w:cstheme="minorHAnsi"/>
              </w:rPr>
            </w:pPr>
            <w:r>
              <w:rPr>
                <w:rFonts w:asciiTheme="minorHAnsi" w:hAnsiTheme="minorHAnsi" w:cstheme="minorHAnsi"/>
              </w:rPr>
              <w:t>Critical</w:t>
            </w:r>
          </w:p>
        </w:tc>
        <w:tc>
          <w:tcPr>
            <w:tcW w:w="1559" w:type="dxa"/>
            <w:shd w:val="clear" w:color="auto" w:fill="FF0000"/>
          </w:tcPr>
          <w:p w14:paraId="050E3FAD" w14:textId="77777777" w:rsidR="007E31C0" w:rsidRPr="007E31C0" w:rsidRDefault="007E31C0" w:rsidP="007E31C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 / H / VH</w:t>
            </w:r>
          </w:p>
        </w:tc>
        <w:tc>
          <w:tcPr>
            <w:tcW w:w="1843" w:type="dxa"/>
            <w:shd w:val="clear" w:color="auto" w:fill="FF0000"/>
          </w:tcPr>
          <w:p w14:paraId="0EAD82CD" w14:textId="77777777" w:rsidR="007E31C0" w:rsidRPr="007E31C0" w:rsidRDefault="007E31C0" w:rsidP="007E31C0">
            <w:pPr>
              <w:rPr>
                <w:rFonts w:asciiTheme="minorHAnsi" w:hAnsiTheme="minorHAnsi" w:cstheme="minorHAnsi"/>
                <w:color w:val="000000" w:themeColor="text1"/>
                <w:sz w:val="22"/>
                <w:szCs w:val="22"/>
              </w:rPr>
            </w:pPr>
            <w:r w:rsidRPr="00F30657">
              <w:rPr>
                <w:rFonts w:asciiTheme="minorHAnsi" w:hAnsiTheme="minorHAnsi" w:cstheme="minorHAnsi"/>
                <w:color w:val="000000" w:themeColor="text1"/>
                <w:sz w:val="22"/>
                <w:szCs w:val="22"/>
              </w:rPr>
              <w:t>M / H / VH</w:t>
            </w:r>
          </w:p>
        </w:tc>
        <w:tc>
          <w:tcPr>
            <w:tcW w:w="1559" w:type="dxa"/>
            <w:shd w:val="clear" w:color="auto" w:fill="FF0000"/>
          </w:tcPr>
          <w:p w14:paraId="317FB9BB" w14:textId="77777777" w:rsidR="007E31C0" w:rsidRPr="007E31C0" w:rsidRDefault="007E31C0" w:rsidP="007E31C0">
            <w:pPr>
              <w:rPr>
                <w:rFonts w:asciiTheme="minorHAnsi" w:hAnsiTheme="minorHAnsi" w:cstheme="minorHAnsi"/>
                <w:color w:val="000000" w:themeColor="text1"/>
                <w:sz w:val="22"/>
                <w:szCs w:val="22"/>
              </w:rPr>
            </w:pPr>
            <w:r w:rsidRPr="00F30657">
              <w:rPr>
                <w:rFonts w:asciiTheme="minorHAnsi" w:hAnsiTheme="minorHAnsi" w:cstheme="minorHAnsi"/>
                <w:color w:val="000000" w:themeColor="text1"/>
                <w:sz w:val="22"/>
                <w:szCs w:val="22"/>
              </w:rPr>
              <w:t>M / H / VH</w:t>
            </w:r>
          </w:p>
        </w:tc>
        <w:tc>
          <w:tcPr>
            <w:tcW w:w="1701" w:type="dxa"/>
            <w:shd w:val="clear" w:color="auto" w:fill="FF0000"/>
          </w:tcPr>
          <w:p w14:paraId="0C050AD0" w14:textId="77777777" w:rsidR="007E31C0" w:rsidRPr="007E31C0" w:rsidRDefault="007E31C0" w:rsidP="007E31C0">
            <w:pPr>
              <w:rPr>
                <w:rFonts w:asciiTheme="minorHAnsi" w:hAnsiTheme="minorHAnsi" w:cstheme="minorHAnsi"/>
                <w:color w:val="000000" w:themeColor="text1"/>
                <w:sz w:val="22"/>
                <w:szCs w:val="22"/>
              </w:rPr>
            </w:pPr>
            <w:r w:rsidRPr="00F30657">
              <w:rPr>
                <w:rFonts w:asciiTheme="minorHAnsi" w:hAnsiTheme="minorHAnsi" w:cstheme="minorHAnsi"/>
                <w:color w:val="000000" w:themeColor="text1"/>
                <w:sz w:val="22"/>
                <w:szCs w:val="22"/>
              </w:rPr>
              <w:t>M / H / VH</w:t>
            </w:r>
          </w:p>
        </w:tc>
        <w:tc>
          <w:tcPr>
            <w:tcW w:w="1814" w:type="dxa"/>
            <w:shd w:val="clear" w:color="auto" w:fill="FF0000"/>
          </w:tcPr>
          <w:p w14:paraId="387C72CD" w14:textId="77777777" w:rsidR="007E31C0" w:rsidRPr="007E31C0" w:rsidRDefault="007E31C0" w:rsidP="007E31C0">
            <w:pPr>
              <w:rPr>
                <w:rFonts w:asciiTheme="minorHAnsi" w:hAnsiTheme="minorHAnsi" w:cstheme="minorHAnsi"/>
                <w:color w:val="000000" w:themeColor="text1"/>
                <w:sz w:val="22"/>
                <w:szCs w:val="22"/>
              </w:rPr>
            </w:pPr>
            <w:r w:rsidRPr="00F30657">
              <w:rPr>
                <w:rFonts w:asciiTheme="minorHAnsi" w:hAnsiTheme="minorHAnsi" w:cstheme="minorHAnsi"/>
                <w:color w:val="000000" w:themeColor="text1"/>
                <w:sz w:val="22"/>
                <w:szCs w:val="22"/>
              </w:rPr>
              <w:t>M / H / VH</w:t>
            </w:r>
          </w:p>
        </w:tc>
      </w:tr>
    </w:tbl>
    <w:p w14:paraId="3B0DA880" w14:textId="77777777" w:rsidR="0014020C" w:rsidRDefault="00543DCF" w:rsidP="0014020C">
      <w:pPr>
        <w:rPr>
          <w:rFonts w:asciiTheme="minorHAnsi" w:hAnsiTheme="minorHAnsi" w:cstheme="minorHAnsi"/>
        </w:rPr>
      </w:pPr>
      <w:r>
        <w:rPr>
          <w:rFonts w:asciiTheme="minorHAnsi" w:hAnsiTheme="minorHAnsi" w:cstheme="minorHAnsi"/>
        </w:rPr>
        <w:lastRenderedPageBreak/>
        <w:t xml:space="preserve"> </w:t>
      </w:r>
    </w:p>
    <w:p w14:paraId="16060A46" w14:textId="77777777" w:rsidR="007E31C0" w:rsidRPr="007E31C0" w:rsidRDefault="007E31C0" w:rsidP="0014020C">
      <w:pPr>
        <w:rPr>
          <w:rFonts w:asciiTheme="minorHAnsi" w:hAnsiTheme="minorHAnsi" w:cstheme="minorHAnsi"/>
          <w:b/>
        </w:rPr>
      </w:pPr>
      <w:r w:rsidRPr="007E31C0">
        <w:rPr>
          <w:rFonts w:asciiTheme="minorHAnsi" w:hAnsiTheme="minorHAnsi" w:cstheme="minorHAnsi"/>
          <w:b/>
        </w:rPr>
        <w:t>Matrix 2</w:t>
      </w:r>
    </w:p>
    <w:tbl>
      <w:tblPr>
        <w:tblStyle w:val="TableGrid"/>
        <w:tblW w:w="0" w:type="auto"/>
        <w:tblLook w:val="04A0" w:firstRow="1" w:lastRow="0" w:firstColumn="1" w:lastColumn="0" w:noHBand="0" w:noVBand="1"/>
      </w:tblPr>
      <w:tblGrid>
        <w:gridCol w:w="623"/>
        <w:gridCol w:w="1357"/>
        <w:gridCol w:w="1559"/>
        <w:gridCol w:w="1843"/>
        <w:gridCol w:w="1559"/>
        <w:gridCol w:w="1701"/>
        <w:gridCol w:w="1814"/>
      </w:tblGrid>
      <w:tr w:rsidR="00CF58F3" w14:paraId="019F24E1" w14:textId="77777777" w:rsidTr="00CF58F3">
        <w:tc>
          <w:tcPr>
            <w:tcW w:w="623" w:type="dxa"/>
          </w:tcPr>
          <w:p w14:paraId="00C4D5C2" w14:textId="77777777" w:rsidR="00CF58F3" w:rsidRDefault="00CF58F3" w:rsidP="00CF58F3">
            <w:pPr>
              <w:rPr>
                <w:rFonts w:asciiTheme="minorHAnsi" w:hAnsiTheme="minorHAnsi" w:cstheme="minorHAnsi"/>
              </w:rPr>
            </w:pPr>
          </w:p>
        </w:tc>
        <w:tc>
          <w:tcPr>
            <w:tcW w:w="9833" w:type="dxa"/>
            <w:gridSpan w:val="6"/>
          </w:tcPr>
          <w:p w14:paraId="1A491B0B" w14:textId="77777777" w:rsidR="00CF58F3" w:rsidRPr="000A609B" w:rsidRDefault="00CF58F3" w:rsidP="00CF58F3">
            <w:pPr>
              <w:jc w:val="center"/>
              <w:rPr>
                <w:rFonts w:asciiTheme="minorHAnsi" w:hAnsiTheme="minorHAnsi" w:cstheme="minorHAnsi"/>
                <w:b/>
                <w:sz w:val="32"/>
                <w:szCs w:val="32"/>
              </w:rPr>
            </w:pPr>
            <w:r w:rsidRPr="000A609B">
              <w:rPr>
                <w:rFonts w:asciiTheme="minorHAnsi" w:hAnsiTheme="minorHAnsi" w:cstheme="minorHAnsi"/>
                <w:b/>
                <w:sz w:val="32"/>
                <w:szCs w:val="32"/>
              </w:rPr>
              <w:t>COMMUNITY OR CUSTODY</w:t>
            </w:r>
            <w:r>
              <w:rPr>
                <w:rFonts w:asciiTheme="minorHAnsi" w:hAnsiTheme="minorHAnsi" w:cstheme="minorHAnsi"/>
                <w:b/>
                <w:sz w:val="32"/>
                <w:szCs w:val="32"/>
              </w:rPr>
              <w:t xml:space="preserve"> (</w:t>
            </w:r>
            <w:r w:rsidR="007E31C0" w:rsidRPr="007E31C0">
              <w:rPr>
                <w:rFonts w:asciiTheme="minorHAnsi" w:hAnsiTheme="minorHAnsi" w:cstheme="minorHAnsi"/>
                <w:b/>
              </w:rPr>
              <w:t>Suggested RoSH judgement</w:t>
            </w:r>
            <w:r>
              <w:rPr>
                <w:rFonts w:asciiTheme="minorHAnsi" w:hAnsiTheme="minorHAnsi" w:cstheme="minorHAnsi"/>
                <w:b/>
                <w:sz w:val="32"/>
                <w:szCs w:val="32"/>
              </w:rPr>
              <w:t>)</w:t>
            </w:r>
          </w:p>
        </w:tc>
      </w:tr>
      <w:tr w:rsidR="00CF58F3" w14:paraId="08C28579" w14:textId="77777777" w:rsidTr="00CF58F3">
        <w:tc>
          <w:tcPr>
            <w:tcW w:w="623" w:type="dxa"/>
            <w:vMerge w:val="restart"/>
            <w:textDirection w:val="btLr"/>
          </w:tcPr>
          <w:p w14:paraId="51568D56" w14:textId="77777777" w:rsidR="00CF58F3" w:rsidRPr="000A609B" w:rsidRDefault="00CF58F3" w:rsidP="00CF58F3">
            <w:pPr>
              <w:ind w:left="113" w:right="113"/>
              <w:jc w:val="center"/>
              <w:rPr>
                <w:rFonts w:asciiTheme="minorHAnsi" w:hAnsiTheme="minorHAnsi" w:cstheme="minorHAnsi"/>
                <w:b/>
                <w:sz w:val="32"/>
                <w:szCs w:val="32"/>
              </w:rPr>
            </w:pPr>
            <w:r>
              <w:rPr>
                <w:rFonts w:asciiTheme="minorHAnsi" w:hAnsiTheme="minorHAnsi" w:cstheme="minorHAnsi"/>
                <w:b/>
                <w:sz w:val="32"/>
                <w:szCs w:val="32"/>
              </w:rPr>
              <w:t>IMAPCT</w:t>
            </w:r>
          </w:p>
        </w:tc>
        <w:tc>
          <w:tcPr>
            <w:tcW w:w="1357" w:type="dxa"/>
          </w:tcPr>
          <w:p w14:paraId="00790A48" w14:textId="77777777" w:rsidR="00CF58F3" w:rsidRDefault="007E31C0" w:rsidP="00CF58F3">
            <w:pPr>
              <w:rPr>
                <w:rFonts w:asciiTheme="minorHAnsi" w:hAnsiTheme="minorHAnsi" w:cstheme="minorHAnsi"/>
              </w:rPr>
            </w:pPr>
            <w:r w:rsidRPr="007E31C0">
              <w:rPr>
                <w:rFonts w:asciiTheme="minorHAnsi" w:hAnsiTheme="minorHAnsi" w:cstheme="minorHAnsi"/>
                <w:b/>
                <w:sz w:val="28"/>
                <w:szCs w:val="28"/>
              </w:rPr>
              <w:t>ROSH</w:t>
            </w:r>
          </w:p>
        </w:tc>
        <w:tc>
          <w:tcPr>
            <w:tcW w:w="1559" w:type="dxa"/>
          </w:tcPr>
          <w:p w14:paraId="3E8C0DF3" w14:textId="77777777" w:rsidR="00CF58F3" w:rsidRDefault="00CF58F3" w:rsidP="00CF58F3">
            <w:pPr>
              <w:rPr>
                <w:rFonts w:asciiTheme="minorHAnsi" w:hAnsiTheme="minorHAnsi" w:cstheme="minorHAnsi"/>
              </w:rPr>
            </w:pPr>
            <w:r>
              <w:rPr>
                <w:rFonts w:asciiTheme="minorHAnsi" w:hAnsiTheme="minorHAnsi" w:cstheme="minorHAnsi"/>
              </w:rPr>
              <w:t>Unlikely</w:t>
            </w:r>
          </w:p>
        </w:tc>
        <w:tc>
          <w:tcPr>
            <w:tcW w:w="1843" w:type="dxa"/>
          </w:tcPr>
          <w:p w14:paraId="1DFFFA0C" w14:textId="77777777" w:rsidR="00CF58F3" w:rsidRDefault="00CF58F3" w:rsidP="00CF58F3">
            <w:pPr>
              <w:rPr>
                <w:rFonts w:asciiTheme="minorHAnsi" w:hAnsiTheme="minorHAnsi" w:cstheme="minorHAnsi"/>
              </w:rPr>
            </w:pPr>
            <w:r>
              <w:rPr>
                <w:rFonts w:asciiTheme="minorHAnsi" w:hAnsiTheme="minorHAnsi" w:cstheme="minorHAnsi"/>
              </w:rPr>
              <w:t>Possible</w:t>
            </w:r>
          </w:p>
        </w:tc>
        <w:tc>
          <w:tcPr>
            <w:tcW w:w="1559" w:type="dxa"/>
          </w:tcPr>
          <w:p w14:paraId="00286A57" w14:textId="77777777" w:rsidR="00CF58F3" w:rsidRDefault="00CF58F3" w:rsidP="00CF58F3">
            <w:pPr>
              <w:rPr>
                <w:rFonts w:asciiTheme="minorHAnsi" w:hAnsiTheme="minorHAnsi" w:cstheme="minorHAnsi"/>
              </w:rPr>
            </w:pPr>
            <w:r>
              <w:rPr>
                <w:rFonts w:asciiTheme="minorHAnsi" w:hAnsiTheme="minorHAnsi" w:cstheme="minorHAnsi"/>
              </w:rPr>
              <w:t>Likely</w:t>
            </w:r>
          </w:p>
        </w:tc>
        <w:tc>
          <w:tcPr>
            <w:tcW w:w="1701" w:type="dxa"/>
          </w:tcPr>
          <w:p w14:paraId="29844620" w14:textId="77777777" w:rsidR="00CF58F3" w:rsidRDefault="00CF58F3" w:rsidP="00CF58F3">
            <w:pPr>
              <w:rPr>
                <w:rFonts w:asciiTheme="minorHAnsi" w:hAnsiTheme="minorHAnsi" w:cstheme="minorHAnsi"/>
              </w:rPr>
            </w:pPr>
            <w:r>
              <w:rPr>
                <w:rFonts w:asciiTheme="minorHAnsi" w:hAnsiTheme="minorHAnsi" w:cstheme="minorHAnsi"/>
              </w:rPr>
              <w:t>Very Likely</w:t>
            </w:r>
          </w:p>
        </w:tc>
        <w:tc>
          <w:tcPr>
            <w:tcW w:w="1814" w:type="dxa"/>
          </w:tcPr>
          <w:p w14:paraId="52830E25" w14:textId="77777777" w:rsidR="00CF58F3" w:rsidRDefault="00CF58F3" w:rsidP="00CF58F3">
            <w:pPr>
              <w:rPr>
                <w:rFonts w:asciiTheme="minorHAnsi" w:hAnsiTheme="minorHAnsi" w:cstheme="minorHAnsi"/>
              </w:rPr>
            </w:pPr>
            <w:r>
              <w:rPr>
                <w:rFonts w:asciiTheme="minorHAnsi" w:hAnsiTheme="minorHAnsi" w:cstheme="minorHAnsi"/>
              </w:rPr>
              <w:t>Almost Certain / Certain</w:t>
            </w:r>
          </w:p>
        </w:tc>
      </w:tr>
      <w:tr w:rsidR="007E31C0" w14:paraId="0DC12137" w14:textId="77777777" w:rsidTr="00CF58F3">
        <w:tc>
          <w:tcPr>
            <w:tcW w:w="623" w:type="dxa"/>
            <w:vMerge/>
          </w:tcPr>
          <w:p w14:paraId="2987393E" w14:textId="77777777" w:rsidR="007E31C0" w:rsidRDefault="007E31C0" w:rsidP="007E31C0">
            <w:pPr>
              <w:rPr>
                <w:rFonts w:asciiTheme="minorHAnsi" w:hAnsiTheme="minorHAnsi" w:cstheme="minorHAnsi"/>
              </w:rPr>
            </w:pPr>
          </w:p>
        </w:tc>
        <w:tc>
          <w:tcPr>
            <w:tcW w:w="1357" w:type="dxa"/>
          </w:tcPr>
          <w:p w14:paraId="43ABC189" w14:textId="77777777" w:rsidR="007E31C0" w:rsidRDefault="007E31C0" w:rsidP="007E31C0">
            <w:pPr>
              <w:rPr>
                <w:rFonts w:asciiTheme="minorHAnsi" w:hAnsiTheme="minorHAnsi" w:cstheme="minorHAnsi"/>
              </w:rPr>
            </w:pPr>
            <w:r>
              <w:rPr>
                <w:rFonts w:asciiTheme="minorHAnsi" w:hAnsiTheme="minorHAnsi" w:cstheme="minorHAnsi"/>
              </w:rPr>
              <w:t>Slight</w:t>
            </w:r>
          </w:p>
        </w:tc>
        <w:tc>
          <w:tcPr>
            <w:tcW w:w="1559" w:type="dxa"/>
            <w:shd w:val="clear" w:color="auto" w:fill="92D050"/>
          </w:tcPr>
          <w:p w14:paraId="2F2C7F95"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843" w:type="dxa"/>
            <w:shd w:val="clear" w:color="auto" w:fill="92D050"/>
          </w:tcPr>
          <w:p w14:paraId="592756A9"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559" w:type="dxa"/>
            <w:shd w:val="clear" w:color="auto" w:fill="92D050"/>
          </w:tcPr>
          <w:p w14:paraId="553481F0"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701" w:type="dxa"/>
            <w:shd w:val="clear" w:color="auto" w:fill="92D050"/>
          </w:tcPr>
          <w:p w14:paraId="5A69A748"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814" w:type="dxa"/>
            <w:shd w:val="clear" w:color="auto" w:fill="92D050"/>
          </w:tcPr>
          <w:p w14:paraId="22435FDB"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r>
      <w:tr w:rsidR="007E31C0" w14:paraId="4F470627" w14:textId="77777777" w:rsidTr="00CF58F3">
        <w:tc>
          <w:tcPr>
            <w:tcW w:w="623" w:type="dxa"/>
            <w:vMerge/>
          </w:tcPr>
          <w:p w14:paraId="4523E77D" w14:textId="77777777" w:rsidR="007E31C0" w:rsidRDefault="007E31C0" w:rsidP="007E31C0">
            <w:pPr>
              <w:rPr>
                <w:rFonts w:asciiTheme="minorHAnsi" w:hAnsiTheme="minorHAnsi" w:cstheme="minorHAnsi"/>
              </w:rPr>
            </w:pPr>
          </w:p>
        </w:tc>
        <w:tc>
          <w:tcPr>
            <w:tcW w:w="1357" w:type="dxa"/>
          </w:tcPr>
          <w:p w14:paraId="0D747C35" w14:textId="77777777" w:rsidR="007E31C0" w:rsidRDefault="007E31C0" w:rsidP="007E31C0">
            <w:pPr>
              <w:rPr>
                <w:rFonts w:asciiTheme="minorHAnsi" w:hAnsiTheme="minorHAnsi" w:cstheme="minorHAnsi"/>
              </w:rPr>
            </w:pPr>
            <w:r>
              <w:rPr>
                <w:rFonts w:asciiTheme="minorHAnsi" w:hAnsiTheme="minorHAnsi" w:cstheme="minorHAnsi"/>
              </w:rPr>
              <w:t>Minor</w:t>
            </w:r>
          </w:p>
        </w:tc>
        <w:tc>
          <w:tcPr>
            <w:tcW w:w="1559" w:type="dxa"/>
            <w:shd w:val="clear" w:color="auto" w:fill="92D050"/>
          </w:tcPr>
          <w:p w14:paraId="48CDAFE8"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843" w:type="dxa"/>
            <w:shd w:val="clear" w:color="auto" w:fill="92D050"/>
          </w:tcPr>
          <w:p w14:paraId="15E22908"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559" w:type="dxa"/>
            <w:shd w:val="clear" w:color="auto" w:fill="92D050"/>
          </w:tcPr>
          <w:p w14:paraId="204CD1E7" w14:textId="77777777" w:rsidR="007E31C0" w:rsidRPr="000A609B" w:rsidRDefault="007E31C0" w:rsidP="007E31C0">
            <w:pPr>
              <w:rPr>
                <w:rFonts w:asciiTheme="minorHAnsi" w:hAnsiTheme="minorHAnsi" w:cstheme="minorHAnsi"/>
                <w:b/>
                <w:sz w:val="22"/>
                <w:szCs w:val="22"/>
              </w:rPr>
            </w:pPr>
            <w:r w:rsidRPr="00380ED9">
              <w:rPr>
                <w:rFonts w:asciiTheme="minorHAnsi" w:hAnsiTheme="minorHAnsi" w:cstheme="minorHAnsi"/>
                <w:sz w:val="22"/>
                <w:szCs w:val="22"/>
              </w:rPr>
              <w:t>Low</w:t>
            </w:r>
          </w:p>
        </w:tc>
        <w:tc>
          <w:tcPr>
            <w:tcW w:w="1701" w:type="dxa"/>
            <w:shd w:val="clear" w:color="auto" w:fill="92D050"/>
          </w:tcPr>
          <w:p w14:paraId="3E1D5506"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814" w:type="dxa"/>
            <w:shd w:val="clear" w:color="auto" w:fill="92D050"/>
          </w:tcPr>
          <w:p w14:paraId="06539350"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r>
      <w:tr w:rsidR="007E31C0" w14:paraId="5ECD0406" w14:textId="77777777" w:rsidTr="00CF58F3">
        <w:tc>
          <w:tcPr>
            <w:tcW w:w="623" w:type="dxa"/>
            <w:vMerge/>
          </w:tcPr>
          <w:p w14:paraId="72C3F8CE" w14:textId="77777777" w:rsidR="007E31C0" w:rsidRDefault="007E31C0" w:rsidP="007E31C0">
            <w:pPr>
              <w:rPr>
                <w:rFonts w:asciiTheme="minorHAnsi" w:hAnsiTheme="minorHAnsi" w:cstheme="minorHAnsi"/>
              </w:rPr>
            </w:pPr>
          </w:p>
        </w:tc>
        <w:tc>
          <w:tcPr>
            <w:tcW w:w="1357" w:type="dxa"/>
          </w:tcPr>
          <w:p w14:paraId="632CF397" w14:textId="77777777" w:rsidR="007E31C0" w:rsidRDefault="007E31C0" w:rsidP="007E31C0">
            <w:pPr>
              <w:rPr>
                <w:rFonts w:asciiTheme="minorHAnsi" w:hAnsiTheme="minorHAnsi" w:cstheme="minorHAnsi"/>
              </w:rPr>
            </w:pPr>
            <w:r>
              <w:rPr>
                <w:rFonts w:asciiTheme="minorHAnsi" w:hAnsiTheme="minorHAnsi" w:cstheme="minorHAnsi"/>
              </w:rPr>
              <w:t>Medium</w:t>
            </w:r>
          </w:p>
        </w:tc>
        <w:tc>
          <w:tcPr>
            <w:tcW w:w="1559" w:type="dxa"/>
            <w:shd w:val="clear" w:color="auto" w:fill="92D050"/>
          </w:tcPr>
          <w:p w14:paraId="4E89D254"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843" w:type="dxa"/>
            <w:shd w:val="clear" w:color="auto" w:fill="92D050"/>
          </w:tcPr>
          <w:p w14:paraId="1856BEA1"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559" w:type="dxa"/>
            <w:shd w:val="clear" w:color="auto" w:fill="92D050"/>
          </w:tcPr>
          <w:p w14:paraId="52DBDF5C"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701" w:type="dxa"/>
            <w:shd w:val="clear" w:color="auto" w:fill="92D050"/>
          </w:tcPr>
          <w:p w14:paraId="5814A117"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c>
          <w:tcPr>
            <w:tcW w:w="1814" w:type="dxa"/>
            <w:shd w:val="clear" w:color="auto" w:fill="92D050"/>
          </w:tcPr>
          <w:p w14:paraId="2A74D2F0" w14:textId="77777777" w:rsidR="007E31C0" w:rsidRPr="000A609B" w:rsidRDefault="007E31C0" w:rsidP="007E31C0">
            <w:pPr>
              <w:rPr>
                <w:rFonts w:asciiTheme="minorHAnsi" w:hAnsiTheme="minorHAnsi" w:cstheme="minorHAnsi"/>
                <w:sz w:val="22"/>
                <w:szCs w:val="22"/>
              </w:rPr>
            </w:pPr>
            <w:r w:rsidRPr="00380ED9">
              <w:rPr>
                <w:rFonts w:asciiTheme="minorHAnsi" w:hAnsiTheme="minorHAnsi" w:cstheme="minorHAnsi"/>
                <w:sz w:val="22"/>
                <w:szCs w:val="22"/>
              </w:rPr>
              <w:t>Low</w:t>
            </w:r>
          </w:p>
        </w:tc>
      </w:tr>
      <w:tr w:rsidR="00CF58F3" w14:paraId="33AA9DB5" w14:textId="77777777" w:rsidTr="007E31C0">
        <w:tc>
          <w:tcPr>
            <w:tcW w:w="623" w:type="dxa"/>
            <w:vMerge/>
          </w:tcPr>
          <w:p w14:paraId="7A2034EA" w14:textId="77777777" w:rsidR="00CF58F3" w:rsidRDefault="00CF58F3" w:rsidP="00CF58F3">
            <w:pPr>
              <w:rPr>
                <w:rFonts w:asciiTheme="minorHAnsi" w:hAnsiTheme="minorHAnsi" w:cstheme="minorHAnsi"/>
              </w:rPr>
            </w:pPr>
          </w:p>
        </w:tc>
        <w:tc>
          <w:tcPr>
            <w:tcW w:w="1357" w:type="dxa"/>
          </w:tcPr>
          <w:p w14:paraId="409AF3F0" w14:textId="77777777" w:rsidR="00CF58F3" w:rsidRDefault="00CF58F3" w:rsidP="00CF58F3">
            <w:pPr>
              <w:rPr>
                <w:rFonts w:asciiTheme="minorHAnsi" w:hAnsiTheme="minorHAnsi" w:cstheme="minorHAnsi"/>
              </w:rPr>
            </w:pPr>
            <w:r>
              <w:rPr>
                <w:rFonts w:asciiTheme="minorHAnsi" w:hAnsiTheme="minorHAnsi" w:cstheme="minorHAnsi"/>
              </w:rPr>
              <w:t>Major</w:t>
            </w:r>
          </w:p>
        </w:tc>
        <w:tc>
          <w:tcPr>
            <w:tcW w:w="1559" w:type="dxa"/>
            <w:shd w:val="clear" w:color="auto" w:fill="FFFF00"/>
          </w:tcPr>
          <w:p w14:paraId="138D0CA4" w14:textId="77777777" w:rsidR="00CF58F3" w:rsidRPr="00CF58F3" w:rsidRDefault="00CF58F3" w:rsidP="00CF58F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Medium</w:t>
            </w:r>
          </w:p>
        </w:tc>
        <w:tc>
          <w:tcPr>
            <w:tcW w:w="1843" w:type="dxa"/>
            <w:shd w:val="clear" w:color="auto" w:fill="FFFF00"/>
          </w:tcPr>
          <w:p w14:paraId="252AA9E0" w14:textId="77777777" w:rsidR="00CF58F3" w:rsidRPr="00CF58F3" w:rsidRDefault="00CF58F3" w:rsidP="00CF58F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Medium</w:t>
            </w:r>
          </w:p>
        </w:tc>
        <w:tc>
          <w:tcPr>
            <w:tcW w:w="1559" w:type="dxa"/>
            <w:shd w:val="clear" w:color="auto" w:fill="FFFF00"/>
          </w:tcPr>
          <w:p w14:paraId="70C3B5FD" w14:textId="77777777" w:rsidR="00CF58F3" w:rsidRPr="00CF58F3" w:rsidRDefault="00CF58F3" w:rsidP="00CF58F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Medium / High</w:t>
            </w:r>
          </w:p>
        </w:tc>
        <w:tc>
          <w:tcPr>
            <w:tcW w:w="1701" w:type="dxa"/>
            <w:shd w:val="clear" w:color="auto" w:fill="FFC000"/>
          </w:tcPr>
          <w:p w14:paraId="1F298CEB" w14:textId="77777777" w:rsidR="00CF58F3" w:rsidRPr="00CF58F3" w:rsidRDefault="00CF58F3" w:rsidP="00CF58F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High</w:t>
            </w:r>
          </w:p>
        </w:tc>
        <w:tc>
          <w:tcPr>
            <w:tcW w:w="1814" w:type="dxa"/>
            <w:shd w:val="clear" w:color="auto" w:fill="FFC000"/>
          </w:tcPr>
          <w:p w14:paraId="180FDD54" w14:textId="77777777" w:rsidR="00CF58F3" w:rsidRPr="00CF58F3" w:rsidRDefault="00CF58F3" w:rsidP="00CF58F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High</w:t>
            </w:r>
          </w:p>
        </w:tc>
      </w:tr>
      <w:tr w:rsidR="00CF58F3" w14:paraId="0EFADFB1" w14:textId="77777777" w:rsidTr="007E31C0">
        <w:tc>
          <w:tcPr>
            <w:tcW w:w="623" w:type="dxa"/>
            <w:vMerge/>
          </w:tcPr>
          <w:p w14:paraId="3370F974" w14:textId="77777777" w:rsidR="00CF58F3" w:rsidRDefault="00CF58F3" w:rsidP="00CF58F3">
            <w:pPr>
              <w:rPr>
                <w:rFonts w:asciiTheme="minorHAnsi" w:hAnsiTheme="minorHAnsi" w:cstheme="minorHAnsi"/>
              </w:rPr>
            </w:pPr>
          </w:p>
        </w:tc>
        <w:tc>
          <w:tcPr>
            <w:tcW w:w="1357" w:type="dxa"/>
          </w:tcPr>
          <w:p w14:paraId="101EA2AC" w14:textId="77777777" w:rsidR="00CF58F3" w:rsidRDefault="00CF58F3" w:rsidP="00CF58F3">
            <w:pPr>
              <w:rPr>
                <w:rFonts w:asciiTheme="minorHAnsi" w:hAnsiTheme="minorHAnsi" w:cstheme="minorHAnsi"/>
              </w:rPr>
            </w:pPr>
            <w:r>
              <w:rPr>
                <w:rFonts w:asciiTheme="minorHAnsi" w:hAnsiTheme="minorHAnsi" w:cstheme="minorHAnsi"/>
              </w:rPr>
              <w:t>Critical</w:t>
            </w:r>
          </w:p>
        </w:tc>
        <w:tc>
          <w:tcPr>
            <w:tcW w:w="1559" w:type="dxa"/>
            <w:shd w:val="clear" w:color="auto" w:fill="FFC000"/>
          </w:tcPr>
          <w:p w14:paraId="02535790" w14:textId="77777777" w:rsidR="00CF58F3" w:rsidRPr="00CF58F3" w:rsidRDefault="00CF58F3" w:rsidP="00CF58F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High</w:t>
            </w:r>
          </w:p>
        </w:tc>
        <w:tc>
          <w:tcPr>
            <w:tcW w:w="1843" w:type="dxa"/>
            <w:shd w:val="clear" w:color="auto" w:fill="FFC000"/>
          </w:tcPr>
          <w:p w14:paraId="5252CFD5" w14:textId="77777777" w:rsidR="00CF58F3" w:rsidRPr="00CF58F3" w:rsidRDefault="00CF58F3" w:rsidP="00CF58F3">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High</w:t>
            </w:r>
          </w:p>
        </w:tc>
        <w:tc>
          <w:tcPr>
            <w:tcW w:w="1559" w:type="dxa"/>
            <w:shd w:val="clear" w:color="auto" w:fill="FFC000"/>
          </w:tcPr>
          <w:p w14:paraId="4DFBF1C7" w14:textId="77777777" w:rsidR="00CF58F3" w:rsidRPr="007E31C0" w:rsidRDefault="00CF58F3" w:rsidP="00CF58F3">
            <w:pPr>
              <w:rPr>
                <w:rFonts w:asciiTheme="minorHAnsi" w:hAnsiTheme="minorHAnsi" w:cstheme="minorHAnsi"/>
                <w:color w:val="FFFFFF" w:themeColor="background1"/>
                <w:sz w:val="22"/>
                <w:szCs w:val="22"/>
              </w:rPr>
            </w:pPr>
            <w:r w:rsidRPr="007E31C0">
              <w:rPr>
                <w:rFonts w:asciiTheme="minorHAnsi" w:hAnsiTheme="minorHAnsi" w:cstheme="minorHAnsi"/>
                <w:color w:val="000000" w:themeColor="text1"/>
                <w:sz w:val="22"/>
                <w:szCs w:val="22"/>
              </w:rPr>
              <w:t xml:space="preserve">High </w:t>
            </w:r>
            <w:r w:rsidR="000A6A01">
              <w:rPr>
                <w:rFonts w:asciiTheme="minorHAnsi" w:hAnsiTheme="minorHAnsi" w:cstheme="minorHAnsi"/>
                <w:color w:val="000000" w:themeColor="text1"/>
                <w:sz w:val="22"/>
                <w:szCs w:val="22"/>
              </w:rPr>
              <w:t xml:space="preserve"> / Very High</w:t>
            </w:r>
          </w:p>
        </w:tc>
        <w:tc>
          <w:tcPr>
            <w:tcW w:w="1701" w:type="dxa"/>
            <w:shd w:val="clear" w:color="auto" w:fill="FF0000"/>
          </w:tcPr>
          <w:p w14:paraId="55773024" w14:textId="77777777" w:rsidR="00CF58F3" w:rsidRPr="007E31C0" w:rsidRDefault="00CF58F3" w:rsidP="00CF58F3">
            <w:pPr>
              <w:rPr>
                <w:rFonts w:asciiTheme="minorHAnsi" w:hAnsiTheme="minorHAnsi" w:cstheme="minorHAnsi"/>
                <w:color w:val="FFFFFF" w:themeColor="background1"/>
                <w:sz w:val="22"/>
                <w:szCs w:val="22"/>
              </w:rPr>
            </w:pPr>
            <w:r w:rsidRPr="007E31C0">
              <w:rPr>
                <w:rFonts w:asciiTheme="minorHAnsi" w:hAnsiTheme="minorHAnsi" w:cstheme="minorHAnsi"/>
                <w:color w:val="FFFFFF" w:themeColor="background1"/>
                <w:sz w:val="22"/>
                <w:szCs w:val="22"/>
              </w:rPr>
              <w:t>Very High</w:t>
            </w:r>
          </w:p>
        </w:tc>
        <w:tc>
          <w:tcPr>
            <w:tcW w:w="1814" w:type="dxa"/>
            <w:shd w:val="clear" w:color="auto" w:fill="FF0000"/>
          </w:tcPr>
          <w:p w14:paraId="587EAE8B" w14:textId="77777777" w:rsidR="00CF58F3" w:rsidRPr="007E31C0" w:rsidRDefault="00CF58F3" w:rsidP="00CF58F3">
            <w:pPr>
              <w:rPr>
                <w:rFonts w:asciiTheme="minorHAnsi" w:hAnsiTheme="minorHAnsi" w:cstheme="minorHAnsi"/>
                <w:color w:val="FFFFFF" w:themeColor="background1"/>
                <w:sz w:val="22"/>
                <w:szCs w:val="22"/>
              </w:rPr>
            </w:pPr>
            <w:r w:rsidRPr="007E31C0">
              <w:rPr>
                <w:rFonts w:asciiTheme="minorHAnsi" w:hAnsiTheme="minorHAnsi" w:cstheme="minorHAnsi"/>
                <w:color w:val="FFFFFF" w:themeColor="background1"/>
                <w:sz w:val="22"/>
                <w:szCs w:val="22"/>
              </w:rPr>
              <w:t>Very High</w:t>
            </w:r>
          </w:p>
        </w:tc>
      </w:tr>
    </w:tbl>
    <w:p w14:paraId="496450EF" w14:textId="77777777" w:rsidR="00CF58F3" w:rsidRDefault="00CF58F3" w:rsidP="0038077E">
      <w:pPr>
        <w:rPr>
          <w:rFonts w:asciiTheme="minorHAnsi" w:hAnsiTheme="minorHAnsi" w:cstheme="minorHAnsi"/>
        </w:rPr>
      </w:pPr>
    </w:p>
    <w:p w14:paraId="2881AD2E" w14:textId="77777777" w:rsidR="007E31C0" w:rsidRPr="002E7B59" w:rsidRDefault="00056657" w:rsidP="00E72998">
      <w:pPr>
        <w:spacing w:line="360" w:lineRule="auto"/>
        <w:rPr>
          <w:rFonts w:asciiTheme="minorHAnsi" w:hAnsiTheme="minorHAnsi" w:cstheme="minorHAnsi"/>
        </w:rPr>
      </w:pPr>
      <w:r w:rsidRPr="00E72998">
        <w:rPr>
          <w:rFonts w:asciiTheme="minorHAnsi" w:hAnsiTheme="minorHAnsi" w:cstheme="minorHAnsi"/>
          <w:b/>
          <w:bCs/>
        </w:rPr>
        <w:t>5.1</w:t>
      </w:r>
      <w:r w:rsidR="00CF58F3" w:rsidRPr="00E72998">
        <w:rPr>
          <w:rFonts w:asciiTheme="minorHAnsi" w:hAnsiTheme="minorHAnsi" w:cstheme="minorHAnsi"/>
          <w:b/>
          <w:bCs/>
        </w:rPr>
        <w:t>1</w:t>
      </w:r>
      <w:r w:rsidR="007E31C0" w:rsidRPr="002E7B59">
        <w:rPr>
          <w:rFonts w:asciiTheme="minorHAnsi" w:hAnsiTheme="minorHAnsi" w:cstheme="minorHAnsi"/>
        </w:rPr>
        <w:t xml:space="preserve"> Matrix 1 is the table produced in AssetPlus Guidance 2014. Matrix 2 is a suggested refinement of that table in order t</w:t>
      </w:r>
      <w:r w:rsidR="000A6A01" w:rsidRPr="002E7B59">
        <w:rPr>
          <w:rFonts w:asciiTheme="minorHAnsi" w:hAnsiTheme="minorHAnsi" w:cstheme="minorHAnsi"/>
        </w:rPr>
        <w:t>o assist a RoSH judgement. Intuitively in the medium – very high range</w:t>
      </w:r>
      <w:r w:rsidR="006324D0" w:rsidRPr="002E7B59">
        <w:rPr>
          <w:rFonts w:asciiTheme="minorHAnsi" w:hAnsiTheme="minorHAnsi" w:cstheme="minorHAnsi"/>
        </w:rPr>
        <w:t>,</w:t>
      </w:r>
      <w:r w:rsidR="000A6A01" w:rsidRPr="002E7B59">
        <w:rPr>
          <w:rFonts w:asciiTheme="minorHAnsi" w:hAnsiTheme="minorHAnsi" w:cstheme="minorHAnsi"/>
        </w:rPr>
        <w:t xml:space="preserve"> more cases are likely to be assessed as high</w:t>
      </w:r>
      <w:r w:rsidR="006324D0" w:rsidRPr="002E7B59">
        <w:rPr>
          <w:rFonts w:asciiTheme="minorHAnsi" w:hAnsiTheme="minorHAnsi" w:cstheme="minorHAnsi"/>
        </w:rPr>
        <w:t>.</w:t>
      </w:r>
      <w:r w:rsidR="00A204ED">
        <w:rPr>
          <w:rFonts w:asciiTheme="minorHAnsi" w:hAnsiTheme="minorHAnsi" w:cstheme="minorHAnsi"/>
        </w:rPr>
        <w:t xml:space="preserve"> The above matrix is meant as a guide and is not prescriptive. If in doubt discuss with your line manager.</w:t>
      </w:r>
    </w:p>
    <w:p w14:paraId="11DD74B6" w14:textId="77777777" w:rsidR="007E31C0" w:rsidRPr="002E7B59" w:rsidRDefault="007E31C0" w:rsidP="00E72998">
      <w:pPr>
        <w:spacing w:line="360" w:lineRule="auto"/>
        <w:rPr>
          <w:rFonts w:asciiTheme="minorHAnsi" w:hAnsiTheme="minorHAnsi" w:cstheme="minorHAnsi"/>
        </w:rPr>
      </w:pPr>
    </w:p>
    <w:p w14:paraId="77D32A07" w14:textId="77777777" w:rsidR="00B57D4C" w:rsidRDefault="006324D0" w:rsidP="00E72998">
      <w:pPr>
        <w:spacing w:line="360" w:lineRule="auto"/>
        <w:rPr>
          <w:rFonts w:asciiTheme="minorHAnsi" w:hAnsiTheme="minorHAnsi" w:cstheme="minorHAnsi"/>
        </w:rPr>
      </w:pPr>
      <w:r w:rsidRPr="00E72998">
        <w:rPr>
          <w:rFonts w:asciiTheme="minorHAnsi" w:hAnsiTheme="minorHAnsi" w:cstheme="minorHAnsi"/>
          <w:b/>
          <w:bCs/>
        </w:rPr>
        <w:t>5.12</w:t>
      </w:r>
      <w:r w:rsidR="00212363" w:rsidRPr="002E7B59">
        <w:rPr>
          <w:rFonts w:asciiTheme="minorHAnsi" w:hAnsiTheme="minorHAnsi" w:cstheme="minorHAnsi"/>
        </w:rPr>
        <w:t xml:space="preserve"> </w:t>
      </w:r>
      <w:r w:rsidR="00B57D4C" w:rsidRPr="002E7B59">
        <w:rPr>
          <w:rFonts w:asciiTheme="minorHAnsi" w:hAnsiTheme="minorHAnsi" w:cstheme="minorHAnsi"/>
        </w:rPr>
        <w:t>In any case where impact is judged to be major or critical the assessor should make a RoSH judgement based on the likelihood and imminence of such an offence occurring.</w:t>
      </w:r>
      <w:r w:rsidR="00C808FE">
        <w:rPr>
          <w:rFonts w:asciiTheme="minorHAnsi" w:hAnsiTheme="minorHAnsi" w:cstheme="minorHAnsi"/>
        </w:rPr>
        <w:t xml:space="preserve"> </w:t>
      </w:r>
    </w:p>
    <w:p w14:paraId="7B004C6B" w14:textId="77777777" w:rsidR="00C808FE" w:rsidRPr="002E7B59" w:rsidRDefault="00C808FE" w:rsidP="00E72998">
      <w:pPr>
        <w:spacing w:line="360" w:lineRule="auto"/>
        <w:rPr>
          <w:rFonts w:asciiTheme="minorHAnsi" w:hAnsiTheme="minorHAnsi" w:cstheme="minorHAnsi"/>
        </w:rPr>
      </w:pPr>
    </w:p>
    <w:p w14:paraId="5580AB11" w14:textId="08DFF61D" w:rsidR="00B57D4C" w:rsidRPr="002E7B59" w:rsidRDefault="00056657" w:rsidP="00E72998">
      <w:pPr>
        <w:spacing w:line="360" w:lineRule="auto"/>
        <w:rPr>
          <w:rFonts w:asciiTheme="minorHAnsi" w:hAnsiTheme="minorHAnsi" w:cstheme="minorHAnsi"/>
        </w:rPr>
      </w:pPr>
      <w:r w:rsidRPr="00E72998">
        <w:rPr>
          <w:rFonts w:asciiTheme="minorHAnsi" w:hAnsiTheme="minorHAnsi" w:cstheme="minorHAnsi"/>
          <w:b/>
          <w:bCs/>
        </w:rPr>
        <w:t>5.1</w:t>
      </w:r>
      <w:r w:rsidR="006324D0" w:rsidRPr="00E72998">
        <w:rPr>
          <w:rFonts w:asciiTheme="minorHAnsi" w:hAnsiTheme="minorHAnsi" w:cstheme="minorHAnsi"/>
          <w:b/>
          <w:bCs/>
        </w:rPr>
        <w:t>3</w:t>
      </w:r>
      <w:r w:rsidRPr="002E7B59">
        <w:rPr>
          <w:rFonts w:asciiTheme="minorHAnsi" w:hAnsiTheme="minorHAnsi" w:cstheme="minorHAnsi"/>
        </w:rPr>
        <w:t xml:space="preserve"> </w:t>
      </w:r>
      <w:r w:rsidR="00B57D4C" w:rsidRPr="002E7B59">
        <w:rPr>
          <w:rFonts w:asciiTheme="minorHAnsi" w:hAnsiTheme="minorHAnsi" w:cstheme="minorHAnsi"/>
        </w:rPr>
        <w:t xml:space="preserve">Cases where the RoSH is judged as very high </w:t>
      </w:r>
      <w:r w:rsidR="0065468A" w:rsidRPr="002E7B59">
        <w:rPr>
          <w:rFonts w:asciiTheme="minorHAnsi" w:hAnsiTheme="minorHAnsi" w:cstheme="minorHAnsi"/>
        </w:rPr>
        <w:t>will be rare and likely to have super</w:t>
      </w:r>
      <w:r w:rsidR="00CA5ECC" w:rsidRPr="002E7B59">
        <w:rPr>
          <w:rFonts w:asciiTheme="minorHAnsi" w:hAnsiTheme="minorHAnsi" w:cstheme="minorHAnsi"/>
        </w:rPr>
        <w:t>seding</w:t>
      </w:r>
      <w:r w:rsidR="0065468A" w:rsidRPr="002E7B59">
        <w:rPr>
          <w:rFonts w:asciiTheme="minorHAnsi" w:hAnsiTheme="minorHAnsi" w:cstheme="minorHAnsi"/>
        </w:rPr>
        <w:t xml:space="preserve"> processes such as MAPPA in place to assist in over-seeing risk management. The more difficult differentiation will be between medium and high cases where sound professional judgement (and sometimes adjudication), coupled with defensible decision-making will be required. </w:t>
      </w:r>
      <w:r w:rsidR="0065468A" w:rsidRPr="002E7B59">
        <w:rPr>
          <w:rFonts w:asciiTheme="minorHAnsi" w:hAnsiTheme="minorHAnsi" w:cstheme="minorHAnsi"/>
          <w:b/>
        </w:rPr>
        <w:t>Assessors being unnecessarily risk averse and subsequently over-rating RoSH will create unnecessary work for themselves and potentially create a strain on Y</w:t>
      </w:r>
      <w:r w:rsidR="00C808FE">
        <w:rPr>
          <w:rFonts w:asciiTheme="minorHAnsi" w:hAnsiTheme="minorHAnsi" w:cstheme="minorHAnsi"/>
          <w:b/>
        </w:rPr>
        <w:t>JS</w:t>
      </w:r>
      <w:r w:rsidR="0065468A" w:rsidRPr="002E7B59">
        <w:rPr>
          <w:rFonts w:asciiTheme="minorHAnsi" w:hAnsiTheme="minorHAnsi" w:cstheme="minorHAnsi"/>
          <w:b/>
        </w:rPr>
        <w:t xml:space="preserve"> resources by unnecessarily drawing too many </w:t>
      </w:r>
      <w:r w:rsidR="003239A0">
        <w:rPr>
          <w:rFonts w:asciiTheme="minorHAnsi" w:hAnsiTheme="minorHAnsi" w:cstheme="minorHAnsi"/>
          <w:b/>
        </w:rPr>
        <w:t>children</w:t>
      </w:r>
      <w:r w:rsidR="0065468A" w:rsidRPr="002E7B59">
        <w:rPr>
          <w:rFonts w:asciiTheme="minorHAnsi" w:hAnsiTheme="minorHAnsi" w:cstheme="minorHAnsi"/>
          <w:b/>
        </w:rPr>
        <w:t xml:space="preserve"> into systems such as HRPs or</w:t>
      </w:r>
      <w:r w:rsidR="0065468A">
        <w:rPr>
          <w:rFonts w:asciiTheme="minorHAnsi" w:hAnsiTheme="minorHAnsi" w:cstheme="minorHAnsi"/>
          <w:b/>
        </w:rPr>
        <w:t xml:space="preserve"> </w:t>
      </w:r>
      <w:r w:rsidR="0065468A" w:rsidRPr="002E7B59">
        <w:rPr>
          <w:rFonts w:asciiTheme="minorHAnsi" w:hAnsiTheme="minorHAnsi" w:cstheme="minorHAnsi"/>
          <w:b/>
        </w:rPr>
        <w:t xml:space="preserve">enhanced auditing. </w:t>
      </w:r>
      <w:r w:rsidR="0065468A" w:rsidRPr="002E7B59">
        <w:rPr>
          <w:rFonts w:asciiTheme="minorHAnsi" w:hAnsiTheme="minorHAnsi" w:cstheme="minorHAnsi"/>
        </w:rPr>
        <w:t xml:space="preserve">Assessors should discuss RoSH ratings through daily or formal supervision with a manager if prevaricating between a medium or high RoSH assessment. </w:t>
      </w:r>
    </w:p>
    <w:bookmarkStart w:id="6" w:name="_MON_1758536042"/>
    <w:bookmarkEnd w:id="6"/>
    <w:p w14:paraId="442F914E" w14:textId="3BCB5BFC" w:rsidR="0038077E" w:rsidRPr="002E7B59" w:rsidRDefault="00AB2DC7" w:rsidP="00E72998">
      <w:pPr>
        <w:spacing w:line="360" w:lineRule="auto"/>
        <w:rPr>
          <w:rFonts w:asciiTheme="minorHAnsi" w:hAnsiTheme="minorHAnsi" w:cstheme="minorHAnsi"/>
          <w:b/>
        </w:rPr>
      </w:pPr>
      <w:r>
        <w:object w:dxaOrig="1520" w:dyaOrig="985" w14:anchorId="3916A2CC">
          <v:shape id="_x0000_i1031" type="#_x0000_t75" style="width:76pt;height:49.5pt" o:ole="">
            <v:imagedata r:id="rId22" o:title=""/>
          </v:shape>
          <o:OLEObject Type="Embed" ProgID="Word.Document.12" ShapeID="_x0000_i1031" DrawAspect="Icon" ObjectID="_1758550161" r:id="rId23">
            <o:FieldCodes>\s</o:FieldCodes>
          </o:OLEObject>
        </w:object>
      </w:r>
    </w:p>
    <w:p w14:paraId="6FE626EA" w14:textId="77777777" w:rsidR="0038077E" w:rsidRPr="002E7B59" w:rsidRDefault="00056657" w:rsidP="00E72998">
      <w:pPr>
        <w:spacing w:line="360" w:lineRule="auto"/>
        <w:rPr>
          <w:rFonts w:asciiTheme="minorHAnsi" w:hAnsiTheme="minorHAnsi" w:cstheme="minorHAnsi"/>
        </w:rPr>
      </w:pPr>
      <w:r w:rsidRPr="00E72998">
        <w:rPr>
          <w:rFonts w:asciiTheme="minorHAnsi" w:hAnsiTheme="minorHAnsi" w:cstheme="minorHAnsi"/>
          <w:b/>
          <w:bCs/>
        </w:rPr>
        <w:t>5.1</w:t>
      </w:r>
      <w:r w:rsidR="006324D0" w:rsidRPr="00E72998">
        <w:rPr>
          <w:rFonts w:asciiTheme="minorHAnsi" w:hAnsiTheme="minorHAnsi" w:cstheme="minorHAnsi"/>
          <w:b/>
          <w:bCs/>
        </w:rPr>
        <w:t>4</w:t>
      </w:r>
      <w:r w:rsidRPr="002E7B59">
        <w:rPr>
          <w:rFonts w:asciiTheme="minorHAnsi" w:hAnsiTheme="minorHAnsi" w:cstheme="minorHAnsi"/>
        </w:rPr>
        <w:t xml:space="preserve"> </w:t>
      </w:r>
      <w:r w:rsidR="0038077E" w:rsidRPr="002E7B59">
        <w:rPr>
          <w:rFonts w:asciiTheme="minorHAnsi" w:hAnsiTheme="minorHAnsi" w:cstheme="minorHAnsi"/>
        </w:rPr>
        <w:t>Where there is a Medium</w:t>
      </w:r>
      <w:r w:rsidR="0038077E" w:rsidRPr="002E7B59">
        <w:rPr>
          <w:rFonts w:asciiTheme="minorHAnsi" w:hAnsiTheme="minorHAnsi" w:cstheme="minorHAnsi"/>
          <w:b/>
        </w:rPr>
        <w:t xml:space="preserve"> </w:t>
      </w:r>
      <w:r w:rsidR="0038077E" w:rsidRPr="002E7B59">
        <w:rPr>
          <w:rFonts w:asciiTheme="minorHAnsi" w:hAnsiTheme="minorHAnsi" w:cstheme="minorHAnsi"/>
        </w:rPr>
        <w:t xml:space="preserve">Risk of Serious Harm, the </w:t>
      </w:r>
      <w:r w:rsidR="00A25C80" w:rsidRPr="002E7B59">
        <w:rPr>
          <w:rFonts w:asciiTheme="minorHAnsi" w:hAnsiTheme="minorHAnsi" w:cstheme="minorHAnsi"/>
        </w:rPr>
        <w:t>Intervention P</w:t>
      </w:r>
      <w:r w:rsidR="0038077E" w:rsidRPr="002E7B59">
        <w:rPr>
          <w:rFonts w:asciiTheme="minorHAnsi" w:hAnsiTheme="minorHAnsi" w:cstheme="minorHAnsi"/>
        </w:rPr>
        <w:t xml:space="preserve">lan needs to show how the risks can be managed </w:t>
      </w:r>
      <w:r w:rsidR="00A25C80" w:rsidRPr="002E7B59">
        <w:rPr>
          <w:rFonts w:asciiTheme="minorHAnsi" w:hAnsiTheme="minorHAnsi" w:cstheme="minorHAnsi"/>
        </w:rPr>
        <w:t xml:space="preserve">and then </w:t>
      </w:r>
      <w:r w:rsidRPr="002E7B59">
        <w:rPr>
          <w:rFonts w:asciiTheme="minorHAnsi" w:hAnsiTheme="minorHAnsi" w:cstheme="minorHAnsi"/>
        </w:rPr>
        <w:t xml:space="preserve">it </w:t>
      </w:r>
      <w:r w:rsidR="00A25C80" w:rsidRPr="002E7B59">
        <w:rPr>
          <w:rFonts w:asciiTheme="minorHAnsi" w:hAnsiTheme="minorHAnsi" w:cstheme="minorHAnsi"/>
        </w:rPr>
        <w:t>will be subject to the</w:t>
      </w:r>
      <w:r w:rsidR="00CA5ECC" w:rsidRPr="002E7B59">
        <w:rPr>
          <w:rFonts w:asciiTheme="minorHAnsi" w:hAnsiTheme="minorHAnsi" w:cstheme="minorHAnsi"/>
        </w:rPr>
        <w:t xml:space="preserve"> </w:t>
      </w:r>
      <w:r w:rsidR="0038077E" w:rsidRPr="002E7B59">
        <w:rPr>
          <w:rFonts w:asciiTheme="minorHAnsi" w:hAnsiTheme="minorHAnsi" w:cstheme="minorHAnsi"/>
        </w:rPr>
        <w:t>normal supervisory process.</w:t>
      </w:r>
    </w:p>
    <w:p w14:paraId="6B6FC715" w14:textId="77777777" w:rsidR="0038077E" w:rsidRPr="002E7B59" w:rsidRDefault="0038077E" w:rsidP="00E72998">
      <w:pPr>
        <w:spacing w:line="360" w:lineRule="auto"/>
        <w:rPr>
          <w:rFonts w:asciiTheme="minorHAnsi" w:hAnsiTheme="minorHAnsi" w:cstheme="minorHAnsi"/>
        </w:rPr>
      </w:pPr>
    </w:p>
    <w:p w14:paraId="3A355602" w14:textId="77777777" w:rsidR="00AA417A" w:rsidRPr="002E7B59" w:rsidRDefault="00AA417A" w:rsidP="00E72998">
      <w:pPr>
        <w:spacing w:line="360" w:lineRule="auto"/>
        <w:rPr>
          <w:rFonts w:asciiTheme="minorHAnsi" w:hAnsiTheme="minorHAnsi" w:cstheme="minorHAnsi"/>
          <w:b/>
        </w:rPr>
      </w:pPr>
      <w:r w:rsidRPr="00E72998">
        <w:rPr>
          <w:rFonts w:asciiTheme="minorHAnsi" w:hAnsiTheme="minorHAnsi" w:cstheme="minorHAnsi"/>
          <w:b/>
          <w:bCs/>
        </w:rPr>
        <w:t>5.15</w:t>
      </w:r>
      <w:r w:rsidRPr="002E7B59">
        <w:rPr>
          <w:rFonts w:asciiTheme="minorHAnsi" w:hAnsiTheme="minorHAnsi" w:cstheme="minorHAnsi"/>
        </w:rPr>
        <w:t xml:space="preserve"> Where there is a High</w:t>
      </w:r>
      <w:r w:rsidRPr="002E7B59">
        <w:rPr>
          <w:rFonts w:asciiTheme="minorHAnsi" w:hAnsiTheme="minorHAnsi" w:cstheme="minorHAnsi"/>
          <w:b/>
        </w:rPr>
        <w:t xml:space="preserve"> OR very high </w:t>
      </w:r>
      <w:r w:rsidRPr="002E7B59">
        <w:rPr>
          <w:rFonts w:asciiTheme="minorHAnsi" w:hAnsiTheme="minorHAnsi" w:cstheme="minorHAnsi"/>
        </w:rPr>
        <w:t>Risk of Serious Harm, the case should be discussed with the manager who will decide if a referral should be made to the High Risk Panel (HRP). MAPPA Level 1 cases will be managed via HRP.</w:t>
      </w:r>
      <w:r w:rsidRPr="002E7B59">
        <w:rPr>
          <w:rFonts w:asciiTheme="minorHAnsi" w:hAnsiTheme="minorHAnsi" w:cstheme="minorHAnsi"/>
          <w:b/>
        </w:rPr>
        <w:t xml:space="preserve">  MAPPA levels 2 and 3 are not referred to HRP.</w:t>
      </w:r>
    </w:p>
    <w:p w14:paraId="2B315B6D" w14:textId="77777777" w:rsidR="00AA417A" w:rsidRDefault="00AA417A" w:rsidP="00E72998">
      <w:pPr>
        <w:spacing w:line="360" w:lineRule="auto"/>
        <w:rPr>
          <w:rFonts w:asciiTheme="minorHAnsi" w:hAnsiTheme="minorHAnsi" w:cstheme="minorHAnsi"/>
        </w:rPr>
      </w:pPr>
    </w:p>
    <w:p w14:paraId="1F8D3021" w14:textId="77777777" w:rsidR="00D5258C" w:rsidRPr="002E7B59" w:rsidRDefault="00D5258C" w:rsidP="00E72998">
      <w:pPr>
        <w:spacing w:line="360" w:lineRule="auto"/>
        <w:rPr>
          <w:rFonts w:asciiTheme="minorHAnsi" w:hAnsiTheme="minorHAnsi" w:cstheme="minorHAnsi"/>
        </w:rPr>
      </w:pPr>
    </w:p>
    <w:p w14:paraId="067C1910" w14:textId="77777777" w:rsidR="0038077E" w:rsidRPr="002E7B59" w:rsidRDefault="00056657" w:rsidP="00E72998">
      <w:pPr>
        <w:spacing w:line="360" w:lineRule="auto"/>
        <w:rPr>
          <w:rFonts w:asciiTheme="minorHAnsi" w:hAnsiTheme="minorHAnsi" w:cstheme="minorHAnsi"/>
        </w:rPr>
      </w:pPr>
      <w:r w:rsidRPr="00E72998">
        <w:rPr>
          <w:rFonts w:asciiTheme="minorHAnsi" w:hAnsiTheme="minorHAnsi" w:cstheme="minorHAnsi"/>
          <w:b/>
          <w:bCs/>
        </w:rPr>
        <w:t>5.1</w:t>
      </w:r>
      <w:r w:rsidR="006324D0" w:rsidRPr="00E72998">
        <w:rPr>
          <w:rFonts w:asciiTheme="minorHAnsi" w:hAnsiTheme="minorHAnsi" w:cstheme="minorHAnsi"/>
          <w:b/>
          <w:bCs/>
        </w:rPr>
        <w:t>6</w:t>
      </w:r>
      <w:r w:rsidRPr="002E7B59">
        <w:rPr>
          <w:rFonts w:asciiTheme="minorHAnsi" w:hAnsiTheme="minorHAnsi" w:cstheme="minorHAnsi"/>
        </w:rPr>
        <w:t xml:space="preserve"> </w:t>
      </w:r>
      <w:r w:rsidR="0038077E" w:rsidRPr="002E7B59">
        <w:rPr>
          <w:rFonts w:asciiTheme="minorHAnsi" w:hAnsiTheme="minorHAnsi" w:cstheme="minorHAnsi"/>
        </w:rPr>
        <w:t xml:space="preserve">In the rare case where </w:t>
      </w:r>
      <w:r w:rsidR="0038077E" w:rsidRPr="002E7B59">
        <w:rPr>
          <w:rFonts w:asciiTheme="minorHAnsi" w:hAnsiTheme="minorHAnsi" w:cstheme="minorHAnsi"/>
          <w:bCs/>
        </w:rPr>
        <w:t xml:space="preserve">Very </w:t>
      </w:r>
      <w:r w:rsidR="0038077E" w:rsidRPr="002E7B59">
        <w:rPr>
          <w:rFonts w:asciiTheme="minorHAnsi" w:hAnsiTheme="minorHAnsi" w:cstheme="minorHAnsi"/>
        </w:rPr>
        <w:t xml:space="preserve">High Risk of Harm has been identified, </w:t>
      </w:r>
      <w:r w:rsidR="0038077E" w:rsidRPr="002E7B59">
        <w:rPr>
          <w:rFonts w:asciiTheme="minorHAnsi" w:hAnsiTheme="minorHAnsi" w:cstheme="minorHAnsi"/>
          <w:b/>
        </w:rPr>
        <w:t>discuss the case immediately with a line manager. The Y</w:t>
      </w:r>
      <w:r w:rsidR="00C808FE">
        <w:rPr>
          <w:rFonts w:asciiTheme="minorHAnsi" w:hAnsiTheme="minorHAnsi" w:cstheme="minorHAnsi"/>
          <w:b/>
        </w:rPr>
        <w:t>JS</w:t>
      </w:r>
      <w:r w:rsidR="0038077E" w:rsidRPr="002E7B59">
        <w:rPr>
          <w:rFonts w:asciiTheme="minorHAnsi" w:hAnsiTheme="minorHAnsi" w:cstheme="minorHAnsi"/>
          <w:b/>
        </w:rPr>
        <w:t xml:space="preserve"> Manager must also be informed.</w:t>
      </w:r>
      <w:r w:rsidR="0038077E" w:rsidRPr="002E7B59">
        <w:rPr>
          <w:rFonts w:asciiTheme="minorHAnsi" w:hAnsiTheme="minorHAnsi" w:cstheme="minorHAnsi"/>
        </w:rPr>
        <w:t xml:space="preserve"> </w:t>
      </w:r>
      <w:r w:rsidR="004B34B6" w:rsidRPr="002E7B59">
        <w:rPr>
          <w:rFonts w:asciiTheme="minorHAnsi" w:hAnsiTheme="minorHAnsi" w:cstheme="minorHAnsi"/>
        </w:rPr>
        <w:t xml:space="preserve">Very high RoSH </w:t>
      </w:r>
      <w:r w:rsidR="00A25C80" w:rsidRPr="002E7B59">
        <w:rPr>
          <w:rFonts w:asciiTheme="minorHAnsi" w:hAnsiTheme="minorHAnsi" w:cstheme="minorHAnsi"/>
        </w:rPr>
        <w:t>MAPPA</w:t>
      </w:r>
      <w:r w:rsidR="0038077E" w:rsidRPr="002E7B59">
        <w:rPr>
          <w:rFonts w:asciiTheme="minorHAnsi" w:hAnsiTheme="minorHAnsi" w:cstheme="minorHAnsi"/>
        </w:rPr>
        <w:t xml:space="preserve"> cases would </w:t>
      </w:r>
      <w:r w:rsidR="0038077E" w:rsidRPr="002E7B59">
        <w:rPr>
          <w:rFonts w:asciiTheme="minorHAnsi" w:hAnsiTheme="minorHAnsi" w:cstheme="minorHAnsi"/>
          <w:b/>
        </w:rPr>
        <w:t>normally</w:t>
      </w:r>
      <w:r w:rsidR="0038077E" w:rsidRPr="002E7B59">
        <w:rPr>
          <w:rFonts w:asciiTheme="minorHAnsi" w:hAnsiTheme="minorHAnsi" w:cstheme="minorHAnsi"/>
        </w:rPr>
        <w:t xml:space="preserve"> be considered for referral to MAPPA Level 3 and an urgent risk strategy meeting would need to be set up to decide on the initial plans for managing risk. </w:t>
      </w:r>
    </w:p>
    <w:p w14:paraId="61DA41B1" w14:textId="77777777" w:rsidR="000900A8" w:rsidRPr="002E7B59" w:rsidRDefault="000900A8" w:rsidP="00E72998">
      <w:pPr>
        <w:spacing w:line="360" w:lineRule="auto"/>
        <w:rPr>
          <w:rFonts w:asciiTheme="minorHAnsi" w:hAnsiTheme="minorHAnsi" w:cstheme="minorHAnsi"/>
        </w:rPr>
      </w:pPr>
    </w:p>
    <w:p w14:paraId="0D171D10" w14:textId="77777777" w:rsidR="000900A8" w:rsidRPr="002E7B59" w:rsidRDefault="000900A8" w:rsidP="00E72998">
      <w:pPr>
        <w:pStyle w:val="Heading3"/>
        <w:spacing w:line="360" w:lineRule="auto"/>
        <w:rPr>
          <w:rFonts w:ascii="Calibri" w:hAnsi="Calibri" w:cs="Calibri"/>
        </w:rPr>
      </w:pPr>
      <w:bookmarkStart w:id="7" w:name="_Toc188939572"/>
      <w:r w:rsidRPr="002E7B59">
        <w:rPr>
          <w:rFonts w:ascii="Calibri" w:hAnsi="Calibri" w:cs="Calibri"/>
        </w:rPr>
        <w:t>5.1</w:t>
      </w:r>
      <w:r w:rsidR="006324D0" w:rsidRPr="002E7B59">
        <w:rPr>
          <w:rFonts w:ascii="Calibri" w:hAnsi="Calibri" w:cs="Calibri"/>
        </w:rPr>
        <w:t>7</w:t>
      </w:r>
      <w:r w:rsidRPr="002E7B59">
        <w:rPr>
          <w:rFonts w:ascii="Calibri" w:hAnsi="Calibri" w:cs="Calibri"/>
        </w:rPr>
        <w:t xml:space="preserve"> Defensible decision-making</w:t>
      </w:r>
      <w:bookmarkEnd w:id="7"/>
      <w:r w:rsidRPr="002E7B59">
        <w:rPr>
          <w:rFonts w:ascii="Calibri" w:hAnsi="Calibri" w:cs="Calibri"/>
        </w:rPr>
        <w:t xml:space="preserve"> </w:t>
      </w:r>
    </w:p>
    <w:p w14:paraId="4AC2A8A8" w14:textId="77777777" w:rsidR="000900A8" w:rsidRPr="002E7B59" w:rsidRDefault="000900A8" w:rsidP="00A204ED">
      <w:pPr>
        <w:pStyle w:val="ListBullet2"/>
        <w:tabs>
          <w:tab w:val="clear" w:pos="360"/>
        </w:tabs>
        <w:spacing w:line="240" w:lineRule="auto"/>
        <w:ind w:left="720" w:hanging="360"/>
        <w:rPr>
          <w:rFonts w:ascii="Calibri" w:hAnsi="Calibri" w:cs="Calibri"/>
        </w:rPr>
      </w:pPr>
      <w:r w:rsidRPr="002E7B59">
        <w:rPr>
          <w:rFonts w:ascii="Calibri" w:hAnsi="Calibri" w:cs="Calibri"/>
        </w:rPr>
        <w:t>“There was a thorough process of collecting information</w:t>
      </w:r>
    </w:p>
    <w:p w14:paraId="28CD1790" w14:textId="77777777" w:rsidR="000900A8" w:rsidRPr="002E7B59" w:rsidRDefault="000900A8" w:rsidP="00A204ED">
      <w:pPr>
        <w:pStyle w:val="ListBullet2"/>
        <w:tabs>
          <w:tab w:val="clear" w:pos="360"/>
        </w:tabs>
        <w:spacing w:line="240" w:lineRule="auto"/>
        <w:ind w:left="720" w:hanging="360"/>
        <w:rPr>
          <w:rFonts w:ascii="Calibri" w:hAnsi="Calibri" w:cs="Calibri"/>
        </w:rPr>
      </w:pPr>
      <w:r w:rsidRPr="002E7B59">
        <w:rPr>
          <w:rFonts w:ascii="Calibri" w:hAnsi="Calibri" w:cs="Calibri"/>
        </w:rPr>
        <w:t>Consideration was given to all available information and to relevant, well-established research findings</w:t>
      </w:r>
    </w:p>
    <w:p w14:paraId="5F0DC3AE" w14:textId="77777777" w:rsidR="000900A8" w:rsidRPr="002E7B59" w:rsidRDefault="000900A8" w:rsidP="00A204ED">
      <w:pPr>
        <w:pStyle w:val="ListBullet2"/>
        <w:tabs>
          <w:tab w:val="clear" w:pos="360"/>
        </w:tabs>
        <w:spacing w:line="240" w:lineRule="auto"/>
        <w:ind w:left="720" w:hanging="360"/>
        <w:rPr>
          <w:rFonts w:ascii="Calibri" w:hAnsi="Calibri" w:cs="Calibri"/>
        </w:rPr>
      </w:pPr>
      <w:r w:rsidRPr="002E7B59">
        <w:rPr>
          <w:rFonts w:ascii="Calibri" w:hAnsi="Calibri" w:cs="Calibri"/>
        </w:rPr>
        <w:t>There was a clear link between evidence and the conclusions reached</w:t>
      </w:r>
    </w:p>
    <w:p w14:paraId="2E18D848" w14:textId="77777777" w:rsidR="000900A8" w:rsidRPr="002E7B59" w:rsidRDefault="000900A8" w:rsidP="00A204ED">
      <w:pPr>
        <w:pStyle w:val="ListBullet2"/>
        <w:tabs>
          <w:tab w:val="clear" w:pos="360"/>
        </w:tabs>
        <w:spacing w:line="240" w:lineRule="auto"/>
        <w:ind w:left="720" w:hanging="360"/>
        <w:rPr>
          <w:rFonts w:ascii="Calibri" w:hAnsi="Calibri" w:cs="Calibri"/>
        </w:rPr>
      </w:pPr>
      <w:r w:rsidRPr="002E7B59">
        <w:rPr>
          <w:rFonts w:ascii="Calibri" w:hAnsi="Calibri" w:cs="Calibri"/>
        </w:rPr>
        <w:t xml:space="preserve">Organisational procedures were correctly followed” </w:t>
      </w:r>
    </w:p>
    <w:p w14:paraId="0A2E157B" w14:textId="77777777" w:rsidR="000900A8" w:rsidRPr="002E7B59" w:rsidRDefault="000900A8" w:rsidP="00E72998">
      <w:pPr>
        <w:spacing w:line="360" w:lineRule="auto"/>
        <w:rPr>
          <w:rFonts w:ascii="Calibri" w:hAnsi="Calibri" w:cs="Calibri"/>
        </w:rPr>
      </w:pPr>
      <w:r w:rsidRPr="002E7B59">
        <w:rPr>
          <w:rFonts w:ascii="Calibri" w:hAnsi="Calibri" w:cs="Calibri"/>
          <w:i/>
        </w:rPr>
        <w:t>Effective Practice Reader: Managing Risk in the Community</w:t>
      </w:r>
      <w:r w:rsidRPr="002E7B59">
        <w:rPr>
          <w:rFonts w:ascii="Calibri" w:hAnsi="Calibri" w:cs="Calibri"/>
        </w:rPr>
        <w:t>, YJB</w:t>
      </w:r>
    </w:p>
    <w:p w14:paraId="24FAC290" w14:textId="77777777" w:rsidR="00973787" w:rsidRDefault="00997286" w:rsidP="00C808FE">
      <w:pPr>
        <w:pStyle w:val="NormalWeb"/>
        <w:spacing w:before="300" w:beforeAutospacing="0" w:after="300" w:afterAutospacing="0" w:line="360" w:lineRule="auto"/>
        <w:rPr>
          <w:rFonts w:asciiTheme="minorHAnsi" w:hAnsiTheme="minorHAnsi" w:cstheme="minorHAnsi"/>
        </w:rPr>
      </w:pPr>
      <w:r w:rsidRPr="00E72998">
        <w:rPr>
          <w:rFonts w:asciiTheme="minorHAnsi" w:hAnsiTheme="minorHAnsi" w:cstheme="minorHAnsi"/>
          <w:b/>
          <w:bCs/>
          <w:color w:val="0B0C0C"/>
        </w:rPr>
        <w:t>5.18</w:t>
      </w:r>
      <w:r w:rsidRPr="002E7B59">
        <w:rPr>
          <w:rFonts w:asciiTheme="minorHAnsi" w:hAnsiTheme="minorHAnsi" w:cstheme="minorHAnsi"/>
          <w:color w:val="0B0C0C"/>
        </w:rPr>
        <w:t xml:space="preserve"> </w:t>
      </w:r>
      <w:r w:rsidRPr="002E7B59">
        <w:rPr>
          <w:rFonts w:asciiTheme="minorHAnsi" w:hAnsiTheme="minorHAnsi" w:cstheme="minorHAnsi"/>
          <w:b/>
          <w:color w:val="0B0C0C"/>
        </w:rPr>
        <w:t xml:space="preserve">Serious incident in the Community </w:t>
      </w:r>
      <w:r w:rsidR="00973787" w:rsidRPr="00CB237B">
        <w:rPr>
          <w:rFonts w:asciiTheme="minorHAnsi" w:hAnsiTheme="minorHAnsi" w:cstheme="minorHAnsi"/>
          <w:b/>
        </w:rPr>
        <w:t xml:space="preserve">Public Protection </w:t>
      </w:r>
      <w:r w:rsidR="00C808FE">
        <w:rPr>
          <w:rFonts w:asciiTheme="minorHAnsi" w:hAnsiTheme="minorHAnsi" w:cstheme="minorHAnsi"/>
          <w:b/>
        </w:rPr>
        <w:t>–</w:t>
      </w:r>
      <w:r w:rsidR="00973787" w:rsidRPr="00CB237B">
        <w:rPr>
          <w:rFonts w:asciiTheme="minorHAnsi" w:hAnsiTheme="minorHAnsi" w:cstheme="minorHAnsi"/>
          <w:b/>
        </w:rPr>
        <w:t xml:space="preserve"> </w:t>
      </w:r>
    </w:p>
    <w:p w14:paraId="4306CE9A" w14:textId="77777777" w:rsidR="00C808FE" w:rsidRPr="00C808FE" w:rsidRDefault="00C808FE" w:rsidP="00C808FE">
      <w:pPr>
        <w:pStyle w:val="Default"/>
        <w:rPr>
          <w:rFonts w:asciiTheme="minorHAnsi" w:hAnsiTheme="minorHAnsi" w:cstheme="minorHAnsi"/>
        </w:rPr>
      </w:pPr>
      <w:r w:rsidRPr="00C808FE">
        <w:rPr>
          <w:rFonts w:asciiTheme="minorHAnsi" w:hAnsiTheme="minorHAnsi" w:cstheme="minorHAnsi"/>
        </w:rPr>
        <w:t>If a yp is charged with committing one of the following notifiable incidents outlined below</w:t>
      </w:r>
      <w:r>
        <w:rPr>
          <w:rFonts w:asciiTheme="minorHAnsi" w:hAnsiTheme="minorHAnsi" w:cstheme="minorHAnsi"/>
        </w:rPr>
        <w:t xml:space="preserve">: </w:t>
      </w:r>
    </w:p>
    <w:p w14:paraId="7730BDF0" w14:textId="77777777" w:rsidR="00C808FE" w:rsidRPr="00C808FE" w:rsidRDefault="00C808FE" w:rsidP="00C808FE">
      <w:pPr>
        <w:pStyle w:val="Default"/>
        <w:spacing w:after="14"/>
        <w:rPr>
          <w:rFonts w:asciiTheme="minorHAnsi" w:hAnsiTheme="minorHAnsi" w:cstheme="minorHAnsi"/>
        </w:rPr>
      </w:pPr>
      <w:r w:rsidRPr="00C808FE">
        <w:rPr>
          <w:rFonts w:asciiTheme="minorHAnsi" w:hAnsiTheme="minorHAnsi" w:cstheme="minorHAnsi"/>
        </w:rPr>
        <w:t xml:space="preserve">- Attempted Murder </w:t>
      </w:r>
    </w:p>
    <w:p w14:paraId="23F391C8" w14:textId="77777777" w:rsidR="00C808FE" w:rsidRPr="00C808FE" w:rsidRDefault="00C808FE" w:rsidP="00C808FE">
      <w:pPr>
        <w:pStyle w:val="Default"/>
        <w:spacing w:after="14"/>
        <w:rPr>
          <w:rFonts w:asciiTheme="minorHAnsi" w:hAnsiTheme="minorHAnsi" w:cstheme="minorHAnsi"/>
        </w:rPr>
      </w:pPr>
      <w:r w:rsidRPr="00C808FE">
        <w:rPr>
          <w:rFonts w:asciiTheme="minorHAnsi" w:hAnsiTheme="minorHAnsi" w:cstheme="minorHAnsi"/>
        </w:rPr>
        <w:t xml:space="preserve">- Murder/Manslaughter </w:t>
      </w:r>
    </w:p>
    <w:p w14:paraId="522C6738" w14:textId="77777777" w:rsidR="00C808FE" w:rsidRPr="00C808FE" w:rsidRDefault="00C808FE" w:rsidP="00C808FE">
      <w:pPr>
        <w:pStyle w:val="Default"/>
        <w:spacing w:after="14"/>
        <w:rPr>
          <w:rFonts w:asciiTheme="minorHAnsi" w:hAnsiTheme="minorHAnsi" w:cstheme="minorHAnsi"/>
        </w:rPr>
      </w:pPr>
      <w:r w:rsidRPr="00C808FE">
        <w:rPr>
          <w:rFonts w:asciiTheme="minorHAnsi" w:hAnsiTheme="minorHAnsi" w:cstheme="minorHAnsi"/>
        </w:rPr>
        <w:t xml:space="preserve">- Rape </w:t>
      </w:r>
    </w:p>
    <w:p w14:paraId="0C80A6B7" w14:textId="77777777" w:rsidR="00C808FE" w:rsidRPr="00C808FE" w:rsidRDefault="00C808FE" w:rsidP="00C808FE">
      <w:pPr>
        <w:pStyle w:val="Default"/>
        <w:spacing w:after="14"/>
        <w:rPr>
          <w:rFonts w:asciiTheme="minorHAnsi" w:hAnsiTheme="minorHAnsi" w:cstheme="minorHAnsi"/>
        </w:rPr>
      </w:pPr>
      <w:r w:rsidRPr="00C808FE">
        <w:rPr>
          <w:rFonts w:asciiTheme="minorHAnsi" w:hAnsiTheme="minorHAnsi" w:cstheme="minorHAnsi"/>
        </w:rPr>
        <w:t xml:space="preserve">- Grievous Bodily Harm or Wounding with or without intent – section 18/20 </w:t>
      </w:r>
    </w:p>
    <w:p w14:paraId="3E886604" w14:textId="77777777" w:rsidR="00C808FE" w:rsidRPr="00C808FE" w:rsidRDefault="00C808FE" w:rsidP="00C808FE">
      <w:pPr>
        <w:pStyle w:val="Default"/>
        <w:rPr>
          <w:rFonts w:asciiTheme="minorHAnsi" w:hAnsiTheme="minorHAnsi" w:cstheme="minorHAnsi"/>
        </w:rPr>
      </w:pPr>
      <w:r w:rsidRPr="00C808FE">
        <w:rPr>
          <w:rFonts w:asciiTheme="minorHAnsi" w:hAnsiTheme="minorHAnsi" w:cstheme="minorHAnsi"/>
        </w:rPr>
        <w:t xml:space="preserve">- A Terrorism related offence </w:t>
      </w:r>
    </w:p>
    <w:p w14:paraId="11BE6F63" w14:textId="77777777" w:rsidR="00C808FE" w:rsidRPr="00C808FE" w:rsidRDefault="00C808FE" w:rsidP="00C808FE">
      <w:pPr>
        <w:pStyle w:val="Default"/>
        <w:rPr>
          <w:rFonts w:asciiTheme="minorHAnsi" w:hAnsiTheme="minorHAnsi" w:cstheme="minorHAnsi"/>
        </w:rPr>
      </w:pPr>
    </w:p>
    <w:p w14:paraId="51C3EAD3" w14:textId="77777777" w:rsidR="00C808FE" w:rsidRPr="00C808FE" w:rsidRDefault="00C808FE" w:rsidP="00C808FE">
      <w:pPr>
        <w:pStyle w:val="Default"/>
        <w:rPr>
          <w:rFonts w:asciiTheme="minorHAnsi" w:hAnsiTheme="minorHAnsi" w:cstheme="minorHAnsi"/>
        </w:rPr>
      </w:pPr>
      <w:r w:rsidRPr="00C808FE">
        <w:rPr>
          <w:rFonts w:asciiTheme="minorHAnsi" w:hAnsiTheme="minorHAnsi" w:cstheme="minorHAnsi"/>
        </w:rPr>
        <w:t xml:space="preserve">Or </w:t>
      </w:r>
    </w:p>
    <w:p w14:paraId="641493E4" w14:textId="77777777" w:rsidR="00C808FE" w:rsidRPr="00C808FE" w:rsidRDefault="00C808FE" w:rsidP="00C808FE">
      <w:pPr>
        <w:pStyle w:val="Default"/>
        <w:rPr>
          <w:rFonts w:asciiTheme="minorHAnsi" w:hAnsiTheme="minorHAnsi" w:cstheme="minorHAnsi"/>
        </w:rPr>
      </w:pPr>
      <w:r w:rsidRPr="00C808FE">
        <w:rPr>
          <w:rFonts w:asciiTheme="minorHAnsi" w:hAnsiTheme="minorHAnsi" w:cstheme="minorHAnsi"/>
        </w:rPr>
        <w:t xml:space="preserve">- Dies while on the YJ Service caseload or up to 20 calendar days following the end of YJ Service supervision </w:t>
      </w:r>
    </w:p>
    <w:p w14:paraId="047A799C" w14:textId="77777777" w:rsidR="00C808FE" w:rsidRPr="00C808FE" w:rsidRDefault="00C808FE" w:rsidP="00C808FE">
      <w:pPr>
        <w:pStyle w:val="Default"/>
        <w:rPr>
          <w:rFonts w:asciiTheme="minorHAnsi" w:hAnsiTheme="minorHAnsi" w:cstheme="minorHAnsi"/>
        </w:rPr>
      </w:pPr>
    </w:p>
    <w:p w14:paraId="6997F8BC" w14:textId="77777777" w:rsidR="00C808FE" w:rsidRPr="00C808FE" w:rsidRDefault="00C808FE" w:rsidP="00C808FE">
      <w:pPr>
        <w:rPr>
          <w:rFonts w:asciiTheme="minorHAnsi" w:hAnsiTheme="minorHAnsi" w:cstheme="minorHAnsi"/>
        </w:rPr>
      </w:pPr>
      <w:r w:rsidRPr="00C808FE">
        <w:rPr>
          <w:rFonts w:asciiTheme="minorHAnsi" w:hAnsiTheme="minorHAnsi" w:cstheme="minorHAnsi"/>
        </w:rPr>
        <w:t>The notification must submitted to the YJB within 24 hours of the charge being made or, in the case of the death of a child, the date the service became aware of that death.</w:t>
      </w:r>
    </w:p>
    <w:p w14:paraId="062E44CE" w14:textId="77777777" w:rsidR="00973787" w:rsidRPr="00AF27C1" w:rsidRDefault="00973787" w:rsidP="00E72998">
      <w:pPr>
        <w:pStyle w:val="Default"/>
        <w:spacing w:line="360" w:lineRule="auto"/>
        <w:contextualSpacing/>
        <w:jc w:val="both"/>
        <w:rPr>
          <w:rFonts w:asciiTheme="minorHAnsi" w:hAnsiTheme="minorHAnsi" w:cstheme="minorHAnsi"/>
          <w:highlight w:val="yellow"/>
        </w:rPr>
      </w:pPr>
    </w:p>
    <w:p w14:paraId="381233A8" w14:textId="77777777" w:rsidR="00973787" w:rsidRDefault="00973787" w:rsidP="00E72998">
      <w:pPr>
        <w:pStyle w:val="CM18"/>
        <w:spacing w:after="0" w:line="360" w:lineRule="auto"/>
        <w:contextualSpacing/>
        <w:jc w:val="both"/>
        <w:rPr>
          <w:rFonts w:asciiTheme="minorHAnsi" w:hAnsiTheme="minorHAnsi" w:cstheme="minorHAnsi"/>
        </w:rPr>
      </w:pPr>
      <w:r w:rsidRPr="00AF27C1">
        <w:rPr>
          <w:rFonts w:asciiTheme="minorHAnsi" w:hAnsiTheme="minorHAnsi" w:cstheme="minorHAnsi"/>
          <w:b/>
          <w:bCs/>
        </w:rPr>
        <w:t xml:space="preserve">5 .2 How to report - </w:t>
      </w:r>
      <w:r w:rsidRPr="00AF27C1">
        <w:rPr>
          <w:rFonts w:asciiTheme="minorHAnsi" w:hAnsiTheme="minorHAnsi" w:cstheme="minorHAnsi"/>
        </w:rPr>
        <w:t>Within 24 hours Team Manag</w:t>
      </w:r>
      <w:r w:rsidR="00C808FE">
        <w:rPr>
          <w:rFonts w:asciiTheme="minorHAnsi" w:hAnsiTheme="minorHAnsi" w:cstheme="minorHAnsi"/>
        </w:rPr>
        <w:t xml:space="preserve">ers must notify the </w:t>
      </w:r>
      <w:r w:rsidRPr="00AF27C1">
        <w:rPr>
          <w:rFonts w:asciiTheme="minorHAnsi" w:hAnsiTheme="minorHAnsi" w:cstheme="minorHAnsi"/>
        </w:rPr>
        <w:t xml:space="preserve">HoS / </w:t>
      </w:r>
      <w:r w:rsidR="00586322">
        <w:rPr>
          <w:rFonts w:asciiTheme="minorHAnsi" w:hAnsiTheme="minorHAnsi" w:cstheme="minorHAnsi"/>
        </w:rPr>
        <w:t xml:space="preserve">DHoS </w:t>
      </w:r>
      <w:r w:rsidRPr="00AF27C1">
        <w:rPr>
          <w:rFonts w:asciiTheme="minorHAnsi" w:hAnsiTheme="minorHAnsi" w:cstheme="minorHAnsi"/>
        </w:rPr>
        <w:t>that an incident as above has occurred.</w:t>
      </w:r>
      <w:r w:rsidR="00C808FE">
        <w:rPr>
          <w:rFonts w:asciiTheme="minorHAnsi" w:hAnsiTheme="minorHAnsi" w:cstheme="minorHAnsi"/>
        </w:rPr>
        <w:t xml:space="preserve"> Then a notification will need to be submitted to the YJB</w:t>
      </w:r>
      <w:r w:rsidR="0076385A">
        <w:rPr>
          <w:rFonts w:asciiTheme="minorHAnsi" w:hAnsiTheme="minorHAnsi" w:cstheme="minorHAnsi"/>
        </w:rPr>
        <w:t>.</w:t>
      </w:r>
    </w:p>
    <w:bookmarkStart w:id="8" w:name="_MON_1758539716"/>
    <w:bookmarkEnd w:id="8"/>
    <w:p w14:paraId="2D547CF0" w14:textId="05FC0206" w:rsidR="0076385A" w:rsidRPr="0076385A" w:rsidRDefault="005B2321" w:rsidP="0076385A">
      <w:pPr>
        <w:pStyle w:val="Default"/>
      </w:pPr>
      <w:r>
        <w:object w:dxaOrig="1779" w:dyaOrig="1158" w14:anchorId="2EA262D1">
          <v:shape id="_x0000_i1032" type="#_x0000_t75" style="width:89pt;height:57.5pt" o:ole="">
            <v:imagedata r:id="rId24" o:title=""/>
          </v:shape>
          <o:OLEObject Type="Embed" ProgID="Word.Document.12" ShapeID="_x0000_i1032" DrawAspect="Icon" ObjectID="_1758550162" r:id="rId25">
            <o:FieldCodes>\s</o:FieldCodes>
          </o:OLEObject>
        </w:object>
      </w:r>
    </w:p>
    <w:p w14:paraId="1D49D2EA" w14:textId="77777777" w:rsidR="00973787" w:rsidRPr="00AF27C1" w:rsidRDefault="00973787" w:rsidP="00E72998">
      <w:pPr>
        <w:pStyle w:val="Default"/>
        <w:spacing w:line="360" w:lineRule="auto"/>
        <w:rPr>
          <w:rFonts w:asciiTheme="minorHAnsi" w:hAnsiTheme="minorHAnsi" w:cstheme="minorHAnsi"/>
        </w:rPr>
      </w:pPr>
    </w:p>
    <w:p w14:paraId="342D18AD" w14:textId="317D6585" w:rsidR="00973787" w:rsidRDefault="00973787" w:rsidP="00E72998">
      <w:pPr>
        <w:pStyle w:val="CM18"/>
        <w:spacing w:after="0" w:line="360" w:lineRule="auto"/>
        <w:contextualSpacing/>
        <w:jc w:val="both"/>
        <w:rPr>
          <w:rFonts w:asciiTheme="minorHAnsi" w:hAnsiTheme="minorHAnsi" w:cstheme="minorHAnsi"/>
        </w:rPr>
      </w:pPr>
      <w:r w:rsidRPr="00E72998">
        <w:rPr>
          <w:rFonts w:asciiTheme="minorHAnsi" w:hAnsiTheme="minorHAnsi" w:cstheme="minorHAnsi"/>
          <w:b/>
          <w:bCs/>
        </w:rPr>
        <w:t>5.3</w:t>
      </w:r>
      <w:r w:rsidRPr="00AF27C1">
        <w:rPr>
          <w:rFonts w:asciiTheme="minorHAnsi" w:hAnsiTheme="minorHAnsi" w:cstheme="minorHAnsi"/>
        </w:rPr>
        <w:t xml:space="preserve"> Unexpected death of </w:t>
      </w:r>
      <w:r w:rsidR="003239A0">
        <w:rPr>
          <w:rFonts w:asciiTheme="minorHAnsi" w:hAnsiTheme="minorHAnsi" w:cstheme="minorHAnsi"/>
        </w:rPr>
        <w:t>child</w:t>
      </w:r>
      <w:r w:rsidRPr="00AF27C1">
        <w:rPr>
          <w:rFonts w:asciiTheme="minorHAnsi" w:hAnsiTheme="minorHAnsi" w:cstheme="minorHAnsi"/>
        </w:rPr>
        <w:t xml:space="preserve"> must be reported to the HoS / Assistant Director as soon as practicable and within 24 hours who will then inform </w:t>
      </w:r>
      <w:r w:rsidRPr="00D234F5">
        <w:rPr>
          <w:rFonts w:asciiTheme="minorHAnsi" w:hAnsiTheme="minorHAnsi" w:cstheme="minorHAnsi"/>
        </w:rPr>
        <w:t>the ESCB to</w:t>
      </w:r>
      <w:r w:rsidRPr="00AF27C1">
        <w:rPr>
          <w:rFonts w:asciiTheme="minorHAnsi" w:hAnsiTheme="minorHAnsi" w:cstheme="minorHAnsi"/>
        </w:rPr>
        <w:t xml:space="preserve"> enable consideration o</w:t>
      </w:r>
      <w:r>
        <w:rPr>
          <w:rFonts w:asciiTheme="minorHAnsi" w:hAnsiTheme="minorHAnsi" w:cstheme="minorHAnsi"/>
        </w:rPr>
        <w:t xml:space="preserve">f next steps e.g Serious Case Review. </w:t>
      </w:r>
    </w:p>
    <w:p w14:paraId="41186B21" w14:textId="77777777" w:rsidR="00973787" w:rsidRDefault="00973787" w:rsidP="00E72998">
      <w:pPr>
        <w:pStyle w:val="Default"/>
        <w:spacing w:line="360" w:lineRule="auto"/>
      </w:pPr>
    </w:p>
    <w:p w14:paraId="60D2B95D" w14:textId="77777777" w:rsidR="00973787" w:rsidRPr="00055E49" w:rsidRDefault="00973787" w:rsidP="00E72998">
      <w:pPr>
        <w:pStyle w:val="Default"/>
        <w:spacing w:line="360" w:lineRule="auto"/>
        <w:rPr>
          <w:rFonts w:asciiTheme="minorHAnsi" w:hAnsiTheme="minorHAnsi" w:cstheme="minorHAnsi"/>
        </w:rPr>
      </w:pPr>
      <w:r w:rsidRPr="00E72998">
        <w:rPr>
          <w:rFonts w:asciiTheme="minorHAnsi" w:hAnsiTheme="minorHAnsi" w:cstheme="minorHAnsi"/>
          <w:b/>
          <w:bCs/>
        </w:rPr>
        <w:t>5.4</w:t>
      </w:r>
      <w:r w:rsidRPr="00055E49">
        <w:rPr>
          <w:rFonts w:asciiTheme="minorHAnsi" w:hAnsiTheme="minorHAnsi" w:cstheme="minorHAnsi"/>
        </w:rPr>
        <w:t xml:space="preserve"> For a) and b) above the Director of Children’s Services and the Chair of the Y</w:t>
      </w:r>
      <w:r w:rsidR="00C808FE">
        <w:rPr>
          <w:rFonts w:asciiTheme="minorHAnsi" w:hAnsiTheme="minorHAnsi" w:cstheme="minorHAnsi"/>
        </w:rPr>
        <w:t>outh Justice Strategic</w:t>
      </w:r>
      <w:r w:rsidRPr="00055E49">
        <w:rPr>
          <w:rFonts w:asciiTheme="minorHAnsi" w:hAnsiTheme="minorHAnsi" w:cstheme="minorHAnsi"/>
        </w:rPr>
        <w:t xml:space="preserve"> Management Board </w:t>
      </w:r>
      <w:r w:rsidR="00C808FE">
        <w:rPr>
          <w:rFonts w:asciiTheme="minorHAnsi" w:hAnsiTheme="minorHAnsi" w:cstheme="minorHAnsi"/>
        </w:rPr>
        <w:t>(YJSMB)</w:t>
      </w:r>
      <w:r w:rsidRPr="00055E49">
        <w:rPr>
          <w:rFonts w:asciiTheme="minorHAnsi" w:hAnsiTheme="minorHAnsi" w:cstheme="minorHAnsi"/>
        </w:rPr>
        <w:t xml:space="preserve">should be notified as soon as practicable by HoS / Assistant Director. A report </w:t>
      </w:r>
      <w:r w:rsidRPr="00055E49">
        <w:rPr>
          <w:rFonts w:asciiTheme="minorHAnsi" w:hAnsiTheme="minorHAnsi" w:cstheme="minorHAnsi"/>
        </w:rPr>
        <w:lastRenderedPageBreak/>
        <w:t>should be prepared and submitted to the same within 10 working days for a decision whether to refer to either:</w:t>
      </w:r>
    </w:p>
    <w:p w14:paraId="0F1DFF9A" w14:textId="77777777" w:rsidR="00973787" w:rsidRPr="00D234F5" w:rsidRDefault="00973787" w:rsidP="00E72998">
      <w:pPr>
        <w:pStyle w:val="Default"/>
        <w:numPr>
          <w:ilvl w:val="0"/>
          <w:numId w:val="40"/>
        </w:numPr>
        <w:spacing w:line="360" w:lineRule="auto"/>
        <w:rPr>
          <w:rFonts w:asciiTheme="minorHAnsi" w:hAnsiTheme="minorHAnsi" w:cstheme="minorHAnsi"/>
        </w:rPr>
      </w:pPr>
      <w:r w:rsidRPr="00D234F5">
        <w:rPr>
          <w:rFonts w:asciiTheme="minorHAnsi" w:hAnsiTheme="minorHAnsi" w:cstheme="minorHAnsi"/>
        </w:rPr>
        <w:t>ESCB</w:t>
      </w:r>
    </w:p>
    <w:p w14:paraId="0CE3701E" w14:textId="77777777" w:rsidR="00973787" w:rsidRPr="00055E49" w:rsidRDefault="00C808FE" w:rsidP="00E72998">
      <w:pPr>
        <w:pStyle w:val="Default"/>
        <w:numPr>
          <w:ilvl w:val="0"/>
          <w:numId w:val="40"/>
        </w:numPr>
        <w:spacing w:line="360" w:lineRule="auto"/>
        <w:rPr>
          <w:rFonts w:asciiTheme="minorHAnsi" w:hAnsiTheme="minorHAnsi" w:cstheme="minorHAnsi"/>
        </w:rPr>
      </w:pPr>
      <w:r>
        <w:rPr>
          <w:rFonts w:asciiTheme="minorHAnsi" w:hAnsiTheme="minorHAnsi" w:cstheme="minorHAnsi"/>
        </w:rPr>
        <w:t>YJSMB</w:t>
      </w:r>
    </w:p>
    <w:p w14:paraId="0C50F915" w14:textId="77777777" w:rsidR="00973787" w:rsidRDefault="00973787" w:rsidP="00E72998">
      <w:pPr>
        <w:pStyle w:val="Default"/>
        <w:spacing w:line="360" w:lineRule="auto"/>
        <w:rPr>
          <w:rFonts w:asciiTheme="minorHAnsi" w:hAnsiTheme="minorHAnsi" w:cstheme="minorHAnsi"/>
        </w:rPr>
      </w:pPr>
      <w:r w:rsidRPr="00055E49">
        <w:rPr>
          <w:rFonts w:asciiTheme="minorHAnsi" w:hAnsiTheme="minorHAnsi" w:cstheme="minorHAnsi"/>
        </w:rPr>
        <w:t>for further consideration and next steps.</w:t>
      </w:r>
    </w:p>
    <w:p w14:paraId="1970475D" w14:textId="77777777" w:rsidR="00973787" w:rsidRDefault="00973787" w:rsidP="00E72998">
      <w:pPr>
        <w:pStyle w:val="Default"/>
        <w:spacing w:line="360" w:lineRule="auto"/>
        <w:rPr>
          <w:rFonts w:asciiTheme="minorHAnsi" w:hAnsiTheme="minorHAnsi" w:cstheme="minorHAnsi"/>
        </w:rPr>
      </w:pPr>
    </w:p>
    <w:p w14:paraId="036E7F20" w14:textId="472BA0B6" w:rsidR="00FE293C" w:rsidRDefault="00FE293C" w:rsidP="00E72998">
      <w:pPr>
        <w:spacing w:line="360" w:lineRule="auto"/>
        <w:rPr>
          <w:rFonts w:ascii="Calibri" w:hAnsi="Calibri" w:cs="Calibri"/>
        </w:rPr>
      </w:pPr>
      <w:r w:rsidRPr="002E7B59">
        <w:rPr>
          <w:rFonts w:ascii="Calibri" w:hAnsi="Calibri" w:cs="Calibri"/>
          <w:b/>
        </w:rPr>
        <w:t xml:space="preserve">5.19 </w:t>
      </w:r>
      <w:r w:rsidR="000273C9" w:rsidRPr="002E7B59">
        <w:rPr>
          <w:rFonts w:ascii="Calibri" w:hAnsi="Calibri" w:cs="Calibri"/>
          <w:b/>
        </w:rPr>
        <w:t xml:space="preserve">Allocation and </w:t>
      </w:r>
      <w:r w:rsidRPr="002E7B59">
        <w:rPr>
          <w:rFonts w:ascii="Calibri" w:hAnsi="Calibri" w:cs="Calibri"/>
          <w:b/>
        </w:rPr>
        <w:t xml:space="preserve">Specialist Assessments – </w:t>
      </w:r>
      <w:r w:rsidR="003239A0">
        <w:rPr>
          <w:rFonts w:ascii="Calibri" w:hAnsi="Calibri" w:cs="Calibri"/>
        </w:rPr>
        <w:t>Children</w:t>
      </w:r>
      <w:r w:rsidRPr="002E7B59">
        <w:rPr>
          <w:rFonts w:ascii="Calibri" w:hAnsi="Calibri" w:cs="Calibri"/>
        </w:rPr>
        <w:t xml:space="preserve"> who are alleged or have committed sexual offences should also be subject to AIM2</w:t>
      </w:r>
      <w:r w:rsidR="000A115E" w:rsidRPr="002E7B59">
        <w:rPr>
          <w:rStyle w:val="FootnoteReference"/>
          <w:rFonts w:ascii="Calibri" w:hAnsi="Calibri" w:cs="Calibri"/>
        </w:rPr>
        <w:footnoteReference w:id="3"/>
      </w:r>
      <w:r w:rsidRPr="002E7B59">
        <w:rPr>
          <w:rFonts w:ascii="Calibri" w:hAnsi="Calibri" w:cs="Calibri"/>
        </w:rPr>
        <w:t xml:space="preserve"> assessment as a parallel process in order to provide greater refinement to any judgement regarding likelihood of re-offending as well as formulating a specific sexual offending Intervention</w:t>
      </w:r>
      <w:r w:rsidR="000273C9" w:rsidRPr="002E7B59">
        <w:rPr>
          <w:rFonts w:ascii="Calibri" w:hAnsi="Calibri" w:cs="Calibri"/>
        </w:rPr>
        <w:t>. This will be dependent on the number of suitably trained staff in the YOU. Sexual offence cases should ideally be allocated to AIM2 trained workers but in any case, to workers who have the commensurate experience to manage such cases. Other specialist assessments such as SAVRY</w:t>
      </w:r>
      <w:r w:rsidR="000A115E" w:rsidRPr="002E7B59">
        <w:rPr>
          <w:rStyle w:val="FootnoteReference"/>
          <w:rFonts w:ascii="Calibri" w:hAnsi="Calibri" w:cs="Calibri"/>
        </w:rPr>
        <w:footnoteReference w:id="4"/>
      </w:r>
      <w:r w:rsidR="000273C9" w:rsidRPr="002E7B59">
        <w:rPr>
          <w:rFonts w:ascii="Calibri" w:hAnsi="Calibri" w:cs="Calibri"/>
        </w:rPr>
        <w:t xml:space="preserve"> may be carried out on </w:t>
      </w:r>
      <w:r w:rsidR="003239A0">
        <w:rPr>
          <w:rFonts w:ascii="Calibri" w:hAnsi="Calibri" w:cs="Calibri"/>
        </w:rPr>
        <w:t>children</w:t>
      </w:r>
      <w:r w:rsidR="000273C9" w:rsidRPr="002E7B59">
        <w:rPr>
          <w:rFonts w:ascii="Calibri" w:hAnsi="Calibri" w:cs="Calibri"/>
        </w:rPr>
        <w:t xml:space="preserve"> convicted of serious violent offences. These will be carried out by suitable trained </w:t>
      </w:r>
      <w:r w:rsidR="000A115E" w:rsidRPr="002E7B59">
        <w:rPr>
          <w:rFonts w:ascii="Calibri" w:hAnsi="Calibri" w:cs="Calibri"/>
        </w:rPr>
        <w:t xml:space="preserve">staff, usually </w:t>
      </w:r>
      <w:r w:rsidR="000273C9" w:rsidRPr="002E7B59">
        <w:rPr>
          <w:rFonts w:ascii="Calibri" w:hAnsi="Calibri" w:cs="Calibri"/>
        </w:rPr>
        <w:t>CAMHS clinicians.</w:t>
      </w:r>
    </w:p>
    <w:p w14:paraId="6FC14ECA" w14:textId="65F89211" w:rsidR="009027D4" w:rsidRDefault="009027D4" w:rsidP="00E72998">
      <w:pPr>
        <w:spacing w:line="360" w:lineRule="auto"/>
        <w:rPr>
          <w:rFonts w:ascii="Calibri" w:hAnsi="Calibri" w:cs="Calibri"/>
        </w:rPr>
      </w:pPr>
    </w:p>
    <w:p w14:paraId="2F5BABC8" w14:textId="25C17B6F" w:rsidR="009027D4" w:rsidRDefault="009027D4" w:rsidP="009027D4">
      <w:pPr>
        <w:spacing w:line="360" w:lineRule="auto"/>
        <w:rPr>
          <w:rFonts w:asciiTheme="minorHAnsi" w:hAnsiTheme="minorHAnsi" w:cstheme="minorHAnsi"/>
          <w:b/>
        </w:rPr>
      </w:pPr>
      <w:r>
        <w:rPr>
          <w:rFonts w:asciiTheme="minorHAnsi" w:hAnsiTheme="minorHAnsi" w:cstheme="minorHAnsi"/>
          <w:b/>
        </w:rPr>
        <w:t>- NRM and Child Exploitation</w:t>
      </w:r>
    </w:p>
    <w:p w14:paraId="6AD9D64B" w14:textId="7B411E55" w:rsidR="009027D4" w:rsidRDefault="009027D4" w:rsidP="009027D4">
      <w:pPr>
        <w:spacing w:line="360" w:lineRule="auto"/>
        <w:rPr>
          <w:rFonts w:asciiTheme="minorHAnsi" w:hAnsiTheme="minorHAnsi" w:cstheme="minorHAnsi"/>
        </w:rPr>
      </w:pPr>
      <w:r w:rsidRPr="008B7E52">
        <w:rPr>
          <w:rFonts w:asciiTheme="minorHAnsi" w:hAnsiTheme="minorHAnsi" w:cstheme="minorHAnsi"/>
        </w:rPr>
        <w:t xml:space="preserve">You need to be particularly mindful of Modern Day Slavery (MDS) concerns in the context of children involved in offending behaviour. Unaccompanied children, young girls and boys, women and children who are involved in the youth justice system are especially vulnerable to MDS. Since the Modern Day Slavery Act 2015, local authorities have a duty to identify and refer modern day slavery victims through the National Referral Mechanism (NRM). Children do not have to consent to an NRM being made. Where there is evidence of involvement in gang/county lines activity, you should start from the premise that the child is a potential victim of exploitation and make a referral to Safeguarding </w:t>
      </w:r>
      <w:r w:rsidR="005B2321" w:rsidRPr="008B7E52">
        <w:rPr>
          <w:rFonts w:asciiTheme="minorHAnsi" w:hAnsiTheme="minorHAnsi" w:cstheme="minorHAnsi"/>
        </w:rPr>
        <w:t>Adolescents</w:t>
      </w:r>
      <w:r w:rsidRPr="008B7E52">
        <w:rPr>
          <w:rFonts w:asciiTheme="minorHAnsi" w:hAnsiTheme="minorHAnsi" w:cstheme="minorHAnsi"/>
        </w:rPr>
        <w:t xml:space="preserve"> From Exploitation and make an NRM referral to the SCA, </w:t>
      </w:r>
      <w:r w:rsidR="005B2321">
        <w:rPr>
          <w:rFonts w:asciiTheme="minorHAnsi" w:hAnsiTheme="minorHAnsi" w:cstheme="minorHAnsi"/>
        </w:rPr>
        <w:t>i</w:t>
      </w:r>
      <w:r w:rsidRPr="008B7E52">
        <w:rPr>
          <w:rFonts w:asciiTheme="minorHAnsi" w:hAnsiTheme="minorHAnsi" w:cstheme="minorHAnsi"/>
        </w:rPr>
        <w:t>n which the decision making will be devolved to the LA under the pilot</w:t>
      </w:r>
      <w:r>
        <w:rPr>
          <w:rFonts w:asciiTheme="minorHAnsi" w:hAnsiTheme="minorHAnsi" w:cstheme="minorHAnsi"/>
        </w:rPr>
        <w:t>.</w:t>
      </w:r>
    </w:p>
    <w:p w14:paraId="41FEF5C1" w14:textId="77777777" w:rsidR="009027D4" w:rsidRDefault="009027D4" w:rsidP="009027D4">
      <w:pPr>
        <w:spacing w:line="360" w:lineRule="auto"/>
        <w:rPr>
          <w:rFonts w:asciiTheme="minorHAnsi" w:hAnsiTheme="minorHAnsi" w:cstheme="minorHAnsi"/>
        </w:rPr>
      </w:pPr>
      <w:r>
        <w:rPr>
          <w:rFonts w:asciiTheme="minorHAnsi" w:hAnsiTheme="minorHAnsi" w:cstheme="minorHAnsi"/>
        </w:rPr>
        <w:object w:dxaOrig="1779" w:dyaOrig="1158" w14:anchorId="3EDFEB89">
          <v:shape id="_x0000_i1033" type="#_x0000_t75" style="width:89pt;height:57.5pt" o:ole="">
            <v:imagedata r:id="rId26" o:title=""/>
          </v:shape>
          <o:OLEObject Type="Embed" ProgID="Acrobat.Document.DC" ShapeID="_x0000_i1033" DrawAspect="Icon" ObjectID="_1758550163" r:id="rId27"/>
        </w:object>
      </w:r>
    </w:p>
    <w:p w14:paraId="0C088B98" w14:textId="77777777" w:rsidR="009027D4" w:rsidRPr="002E7B59" w:rsidRDefault="009027D4" w:rsidP="00E72998">
      <w:pPr>
        <w:spacing w:line="360" w:lineRule="auto"/>
        <w:rPr>
          <w:rFonts w:ascii="Calibri" w:hAnsi="Calibri" w:cs="Calibri"/>
        </w:rPr>
      </w:pPr>
    </w:p>
    <w:p w14:paraId="410F94EA" w14:textId="77777777" w:rsidR="00D44D8E" w:rsidRDefault="00D44D8E" w:rsidP="00E72998">
      <w:pPr>
        <w:spacing w:line="360" w:lineRule="auto"/>
        <w:rPr>
          <w:rFonts w:asciiTheme="minorHAnsi" w:hAnsiTheme="minorHAnsi" w:cstheme="minorHAnsi"/>
          <w:b/>
        </w:rPr>
      </w:pPr>
    </w:p>
    <w:p w14:paraId="0DD0A7E2" w14:textId="77777777" w:rsidR="00056657" w:rsidRPr="002E7B59" w:rsidRDefault="00056657" w:rsidP="00E72998">
      <w:pPr>
        <w:spacing w:line="360" w:lineRule="auto"/>
        <w:rPr>
          <w:rFonts w:asciiTheme="minorHAnsi" w:hAnsiTheme="minorHAnsi" w:cstheme="minorHAnsi"/>
          <w:b/>
        </w:rPr>
      </w:pPr>
      <w:r w:rsidRPr="002E7B59">
        <w:rPr>
          <w:rFonts w:asciiTheme="minorHAnsi" w:hAnsiTheme="minorHAnsi" w:cstheme="minorHAnsi"/>
          <w:b/>
        </w:rPr>
        <w:t>6 MAPPA</w:t>
      </w:r>
    </w:p>
    <w:p w14:paraId="18C53889" w14:textId="77777777" w:rsidR="00056657" w:rsidRPr="002E7B59" w:rsidRDefault="00056657" w:rsidP="00E72998">
      <w:pPr>
        <w:spacing w:line="360" w:lineRule="auto"/>
        <w:rPr>
          <w:rFonts w:asciiTheme="minorHAnsi" w:hAnsiTheme="minorHAnsi" w:cstheme="minorHAnsi"/>
        </w:rPr>
      </w:pPr>
      <w:r w:rsidRPr="00E72998">
        <w:rPr>
          <w:rFonts w:asciiTheme="minorHAnsi" w:hAnsiTheme="minorHAnsi" w:cstheme="minorHAnsi"/>
          <w:b/>
          <w:bCs/>
        </w:rPr>
        <w:t>6.1</w:t>
      </w:r>
      <w:r w:rsidRPr="002E7B59">
        <w:rPr>
          <w:rFonts w:asciiTheme="minorHAnsi" w:hAnsiTheme="minorHAnsi" w:cstheme="minorHAnsi"/>
        </w:rPr>
        <w:t xml:space="preserve"> All caseworkers should be familiar with the 3 MAPPA categories and the 3 levels of intervention</w:t>
      </w:r>
      <w:r w:rsidR="004B34B6" w:rsidRPr="002E7B59">
        <w:rPr>
          <w:rFonts w:asciiTheme="minorHAnsi" w:hAnsiTheme="minorHAnsi" w:cstheme="minorHAnsi"/>
        </w:rPr>
        <w:t xml:space="preserve"> as </w:t>
      </w:r>
      <w:r w:rsidR="006324D0" w:rsidRPr="002E7B59">
        <w:rPr>
          <w:rFonts w:asciiTheme="minorHAnsi" w:hAnsiTheme="minorHAnsi" w:cstheme="minorHAnsi"/>
        </w:rPr>
        <w:t xml:space="preserve">at </w:t>
      </w:r>
      <w:r w:rsidR="00653594" w:rsidRPr="002E7B59">
        <w:rPr>
          <w:rFonts w:asciiTheme="minorHAnsi" w:hAnsiTheme="minorHAnsi" w:cstheme="minorHAnsi"/>
        </w:rPr>
        <w:t>6.6 and 6.7.</w:t>
      </w:r>
    </w:p>
    <w:p w14:paraId="6116926B" w14:textId="77777777" w:rsidR="004B34B6" w:rsidRDefault="004B34B6" w:rsidP="00E72998">
      <w:pPr>
        <w:spacing w:line="360" w:lineRule="auto"/>
        <w:rPr>
          <w:rFonts w:asciiTheme="minorHAnsi" w:hAnsiTheme="minorHAnsi" w:cstheme="minorHAnsi"/>
        </w:rPr>
      </w:pPr>
    </w:p>
    <w:p w14:paraId="39FC0AFB" w14:textId="77777777" w:rsidR="004B34B6" w:rsidRPr="002E7B59" w:rsidRDefault="004B34B6" w:rsidP="00E72998">
      <w:pPr>
        <w:pStyle w:val="NoSpacing"/>
        <w:spacing w:line="360" w:lineRule="auto"/>
        <w:jc w:val="both"/>
        <w:rPr>
          <w:rFonts w:asciiTheme="minorHAnsi" w:hAnsiTheme="minorHAnsi" w:cstheme="minorHAnsi"/>
          <w:color w:val="000000" w:themeColor="text1"/>
          <w:sz w:val="24"/>
          <w:szCs w:val="24"/>
        </w:rPr>
      </w:pPr>
      <w:r w:rsidRPr="00E72998">
        <w:rPr>
          <w:rFonts w:asciiTheme="minorHAnsi" w:hAnsiTheme="minorHAnsi" w:cstheme="minorHAnsi"/>
          <w:b/>
          <w:bCs/>
          <w:color w:val="000000" w:themeColor="text1"/>
          <w:sz w:val="24"/>
          <w:szCs w:val="24"/>
        </w:rPr>
        <w:lastRenderedPageBreak/>
        <w:t>6.2</w:t>
      </w:r>
      <w:r w:rsidRPr="002E7B59">
        <w:rPr>
          <w:rFonts w:asciiTheme="minorHAnsi" w:hAnsiTheme="minorHAnsi" w:cstheme="minorHAnsi"/>
          <w:color w:val="000000" w:themeColor="text1"/>
          <w:sz w:val="24"/>
          <w:szCs w:val="24"/>
        </w:rPr>
        <w:t xml:space="preserve"> The Criminal Justice Act 2003 (CJA 2003) provides for the establishment of Multi-agency Public Protection Arrangements (MAPPA) in each of the 42 criminal justice areas of England and Wales.  These are designed to protect the public, including previous victims of crime, from serious harm by sexual and violent offenders.  MAPPA requires agencies to work together to:</w:t>
      </w:r>
    </w:p>
    <w:p w14:paraId="153E1F8B" w14:textId="77777777" w:rsidR="004B34B6" w:rsidRPr="002E7B59" w:rsidRDefault="004B34B6" w:rsidP="0076385A">
      <w:pPr>
        <w:pStyle w:val="NoSpacing"/>
        <w:numPr>
          <w:ilvl w:val="0"/>
          <w:numId w:val="6"/>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Identify relevant offenders</w:t>
      </w:r>
    </w:p>
    <w:p w14:paraId="0B4CE19B" w14:textId="77777777" w:rsidR="004B34B6" w:rsidRPr="002E7B59" w:rsidRDefault="004B34B6" w:rsidP="0076385A">
      <w:pPr>
        <w:pStyle w:val="NoSpacing"/>
        <w:numPr>
          <w:ilvl w:val="0"/>
          <w:numId w:val="6"/>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Share information</w:t>
      </w:r>
    </w:p>
    <w:p w14:paraId="1F779D13" w14:textId="77777777" w:rsidR="004B34B6" w:rsidRPr="002E7B59" w:rsidRDefault="004B34B6" w:rsidP="0076385A">
      <w:pPr>
        <w:pStyle w:val="NoSpacing"/>
        <w:numPr>
          <w:ilvl w:val="0"/>
          <w:numId w:val="6"/>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Complete comprehensive Risk Assessments</w:t>
      </w:r>
    </w:p>
    <w:p w14:paraId="4AD1AA5C" w14:textId="77777777" w:rsidR="004B34B6" w:rsidRPr="002E7B59" w:rsidRDefault="004B34B6" w:rsidP="0076385A">
      <w:pPr>
        <w:pStyle w:val="NoSpacing"/>
        <w:numPr>
          <w:ilvl w:val="0"/>
          <w:numId w:val="6"/>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Devise, implement and review robust Risk Management Plans.</w:t>
      </w:r>
    </w:p>
    <w:p w14:paraId="688157B2" w14:textId="77777777" w:rsidR="004B34B6" w:rsidRPr="002E7B59" w:rsidRDefault="004B34B6" w:rsidP="00E72998">
      <w:pPr>
        <w:pStyle w:val="NoSpacing"/>
        <w:spacing w:line="360" w:lineRule="auto"/>
        <w:ind w:left="360"/>
        <w:jc w:val="both"/>
        <w:rPr>
          <w:rFonts w:asciiTheme="minorHAnsi" w:hAnsiTheme="minorHAnsi" w:cstheme="minorHAnsi"/>
          <w:color w:val="000000" w:themeColor="text1"/>
          <w:sz w:val="24"/>
          <w:szCs w:val="24"/>
        </w:rPr>
      </w:pPr>
    </w:p>
    <w:p w14:paraId="450E446B" w14:textId="77777777" w:rsidR="004B34B6" w:rsidRPr="002E7B59" w:rsidRDefault="004B34B6" w:rsidP="00E72998">
      <w:pPr>
        <w:pStyle w:val="NoSpacing"/>
        <w:spacing w:line="360" w:lineRule="auto"/>
        <w:jc w:val="both"/>
        <w:rPr>
          <w:rFonts w:asciiTheme="minorHAnsi" w:hAnsiTheme="minorHAnsi" w:cstheme="minorHAnsi"/>
          <w:color w:val="000000" w:themeColor="text1"/>
          <w:sz w:val="24"/>
          <w:szCs w:val="24"/>
        </w:rPr>
      </w:pPr>
      <w:r w:rsidRPr="00E72998">
        <w:rPr>
          <w:rFonts w:asciiTheme="minorHAnsi" w:hAnsiTheme="minorHAnsi" w:cstheme="minorHAnsi"/>
          <w:b/>
          <w:bCs/>
          <w:color w:val="000000" w:themeColor="text1"/>
          <w:sz w:val="24"/>
          <w:szCs w:val="24"/>
        </w:rPr>
        <w:t>6.3</w:t>
      </w:r>
      <w:r w:rsidRPr="002E7B59">
        <w:rPr>
          <w:rFonts w:asciiTheme="minorHAnsi" w:hAnsiTheme="minorHAnsi" w:cstheme="minorHAnsi"/>
          <w:color w:val="000000" w:themeColor="text1"/>
          <w:sz w:val="24"/>
          <w:szCs w:val="24"/>
        </w:rPr>
        <w:t xml:space="preserve"> The Responsible Authority – the primary agency for MAPPA – is the Police, Prison and National Probation Service (London) in each area.  Other agencies, such as the Y</w:t>
      </w:r>
      <w:r w:rsidR="00D234F5">
        <w:rPr>
          <w:rFonts w:asciiTheme="minorHAnsi" w:hAnsiTheme="minorHAnsi" w:cstheme="minorHAnsi"/>
          <w:color w:val="000000" w:themeColor="text1"/>
          <w:sz w:val="24"/>
          <w:szCs w:val="24"/>
        </w:rPr>
        <w:t>JS</w:t>
      </w:r>
      <w:r w:rsidRPr="002E7B59">
        <w:rPr>
          <w:rFonts w:asciiTheme="minorHAnsi" w:hAnsiTheme="minorHAnsi" w:cstheme="minorHAnsi"/>
          <w:color w:val="000000" w:themeColor="text1"/>
          <w:sz w:val="24"/>
          <w:szCs w:val="24"/>
        </w:rPr>
        <w:t>, have a duty to co-operate with the Responsible Authority on particular aspects of an offender’s life, (e.g. education, employment, housing, social care).</w:t>
      </w:r>
    </w:p>
    <w:p w14:paraId="4F63A745" w14:textId="77777777" w:rsidR="004B34B6" w:rsidRPr="002E7B59" w:rsidRDefault="004B34B6" w:rsidP="00E72998">
      <w:pPr>
        <w:pStyle w:val="NoSpacing"/>
        <w:spacing w:line="360" w:lineRule="auto"/>
        <w:jc w:val="both"/>
        <w:rPr>
          <w:rFonts w:asciiTheme="minorHAnsi" w:hAnsiTheme="minorHAnsi" w:cstheme="minorHAnsi"/>
          <w:color w:val="000000" w:themeColor="text1"/>
          <w:sz w:val="24"/>
          <w:szCs w:val="24"/>
        </w:rPr>
      </w:pPr>
    </w:p>
    <w:p w14:paraId="3D14D935" w14:textId="77777777" w:rsidR="004B34B6" w:rsidRPr="002E7B59" w:rsidRDefault="004B34B6" w:rsidP="00E72998">
      <w:pPr>
        <w:pStyle w:val="NoSpacing"/>
        <w:spacing w:line="360" w:lineRule="auto"/>
        <w:jc w:val="both"/>
        <w:rPr>
          <w:rFonts w:asciiTheme="minorHAnsi" w:hAnsiTheme="minorHAnsi" w:cstheme="minorHAnsi"/>
          <w:color w:val="000000" w:themeColor="text1"/>
          <w:sz w:val="24"/>
          <w:szCs w:val="24"/>
        </w:rPr>
      </w:pPr>
      <w:r w:rsidRPr="00E72998">
        <w:rPr>
          <w:rFonts w:asciiTheme="minorHAnsi" w:hAnsiTheme="minorHAnsi" w:cstheme="minorHAnsi"/>
          <w:b/>
          <w:bCs/>
          <w:color w:val="000000" w:themeColor="text1"/>
          <w:sz w:val="24"/>
          <w:szCs w:val="24"/>
        </w:rPr>
        <w:t>6.4</w:t>
      </w:r>
      <w:r w:rsidRPr="002E7B59">
        <w:rPr>
          <w:rFonts w:asciiTheme="minorHAnsi" w:hAnsiTheme="minorHAnsi" w:cstheme="minorHAnsi"/>
          <w:color w:val="000000" w:themeColor="text1"/>
          <w:sz w:val="24"/>
          <w:szCs w:val="24"/>
        </w:rPr>
        <w:t xml:space="preserve"> Storing and sharing information about offenders is essential to the multi-agency approach. Information is stored on a central database known as ViSOR according to each Responsible Authority's business model.</w:t>
      </w:r>
    </w:p>
    <w:p w14:paraId="63DDA99B" w14:textId="77777777" w:rsidR="004B34B6" w:rsidRPr="002E7B59" w:rsidRDefault="004B34B6" w:rsidP="00E72998">
      <w:pPr>
        <w:pStyle w:val="NoSpacing"/>
        <w:spacing w:line="360" w:lineRule="auto"/>
        <w:rPr>
          <w:rFonts w:asciiTheme="minorHAnsi" w:hAnsiTheme="minorHAnsi" w:cstheme="minorHAnsi"/>
          <w:color w:val="000000" w:themeColor="text1"/>
          <w:sz w:val="24"/>
          <w:szCs w:val="24"/>
        </w:rPr>
      </w:pPr>
    </w:p>
    <w:p w14:paraId="49C099F7" w14:textId="77777777" w:rsidR="004B34B6" w:rsidRPr="002E7B59" w:rsidRDefault="004B34B6" w:rsidP="0076385A">
      <w:pPr>
        <w:pStyle w:val="NoSpacing"/>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t>6.5 Identification and Notification of MAPPA Offenders</w:t>
      </w:r>
      <w:r w:rsidR="00BB2499" w:rsidRPr="002E7B59">
        <w:rPr>
          <w:rFonts w:asciiTheme="minorHAnsi" w:hAnsiTheme="minorHAnsi" w:cstheme="minorHAnsi"/>
          <w:b/>
          <w:color w:val="000000" w:themeColor="text1"/>
          <w:sz w:val="24"/>
          <w:szCs w:val="24"/>
        </w:rPr>
        <w:t xml:space="preserve"> - </w:t>
      </w:r>
      <w:r w:rsidRPr="002E7B59">
        <w:rPr>
          <w:rFonts w:asciiTheme="minorHAnsi" w:hAnsiTheme="minorHAnsi" w:cstheme="minorHAnsi"/>
          <w:color w:val="000000" w:themeColor="text1"/>
          <w:sz w:val="24"/>
          <w:szCs w:val="24"/>
        </w:rPr>
        <w:t>Offences which come under MAPPA as outlined in Schedule 15 of CJA 2003 include:</w:t>
      </w:r>
    </w:p>
    <w:p w14:paraId="7CDF7FD4" w14:textId="77777777" w:rsidR="004B34B6" w:rsidRPr="002E7B59" w:rsidRDefault="004B34B6" w:rsidP="0076385A">
      <w:pPr>
        <w:pStyle w:val="NoSpacing"/>
        <w:numPr>
          <w:ilvl w:val="0"/>
          <w:numId w:val="5"/>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Sexual offences</w:t>
      </w:r>
    </w:p>
    <w:p w14:paraId="2537E5D2" w14:textId="77777777" w:rsidR="004B34B6" w:rsidRPr="002E7B59" w:rsidRDefault="004B34B6" w:rsidP="0076385A">
      <w:pPr>
        <w:pStyle w:val="NoSpacing"/>
        <w:numPr>
          <w:ilvl w:val="0"/>
          <w:numId w:val="5"/>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Murder</w:t>
      </w:r>
    </w:p>
    <w:p w14:paraId="6C78823A" w14:textId="77777777" w:rsidR="004B34B6" w:rsidRPr="002E7B59" w:rsidRDefault="004B34B6" w:rsidP="0076385A">
      <w:pPr>
        <w:pStyle w:val="NoSpacing"/>
        <w:numPr>
          <w:ilvl w:val="0"/>
          <w:numId w:val="5"/>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Manslaughter</w:t>
      </w:r>
    </w:p>
    <w:p w14:paraId="6628DC36" w14:textId="77777777" w:rsidR="004B34B6" w:rsidRPr="002E7B59" w:rsidRDefault="004B34B6" w:rsidP="0076385A">
      <w:pPr>
        <w:pStyle w:val="NoSpacing"/>
        <w:numPr>
          <w:ilvl w:val="0"/>
          <w:numId w:val="5"/>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GBH</w:t>
      </w:r>
    </w:p>
    <w:p w14:paraId="4894E83F" w14:textId="77777777" w:rsidR="004B34B6" w:rsidRPr="002E7B59" w:rsidRDefault="004B34B6" w:rsidP="0076385A">
      <w:pPr>
        <w:pStyle w:val="NoSpacing"/>
        <w:numPr>
          <w:ilvl w:val="0"/>
          <w:numId w:val="5"/>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Robbery</w:t>
      </w:r>
    </w:p>
    <w:p w14:paraId="139E908E" w14:textId="77777777" w:rsidR="004B34B6" w:rsidRPr="002E7B59" w:rsidRDefault="004B34B6" w:rsidP="0076385A">
      <w:pPr>
        <w:pStyle w:val="NoSpacing"/>
        <w:numPr>
          <w:ilvl w:val="0"/>
          <w:numId w:val="5"/>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But also ABH with intent to resist arrest.</w:t>
      </w:r>
    </w:p>
    <w:p w14:paraId="451C5EFE" w14:textId="77777777" w:rsidR="004B34B6" w:rsidRPr="002E7B59" w:rsidRDefault="004B34B6" w:rsidP="00E72998">
      <w:pPr>
        <w:pStyle w:val="NoSpacing"/>
        <w:spacing w:line="360" w:lineRule="auto"/>
        <w:ind w:left="360"/>
        <w:rPr>
          <w:rFonts w:asciiTheme="minorHAnsi" w:hAnsiTheme="minorHAnsi" w:cstheme="minorHAnsi"/>
          <w:color w:val="000000" w:themeColor="text1"/>
          <w:sz w:val="24"/>
          <w:szCs w:val="24"/>
        </w:rPr>
      </w:pPr>
    </w:p>
    <w:p w14:paraId="6C751415" w14:textId="77777777" w:rsidR="004B34B6" w:rsidRPr="002E7B59" w:rsidRDefault="004B34B6" w:rsidP="00E72998">
      <w:pPr>
        <w:pStyle w:val="NoSpacing"/>
        <w:spacing w:line="360" w:lineRule="auto"/>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These offences may be linked with gang and serious group offending, hate crimes, domestic violence and violent extremism.</w:t>
      </w:r>
    </w:p>
    <w:p w14:paraId="6290535A" w14:textId="77777777" w:rsidR="004B34B6" w:rsidRPr="002E7B59" w:rsidRDefault="004B34B6" w:rsidP="00E72998">
      <w:pPr>
        <w:pStyle w:val="NoSpacing"/>
        <w:spacing w:line="360" w:lineRule="auto"/>
        <w:rPr>
          <w:rFonts w:asciiTheme="minorHAnsi" w:hAnsiTheme="minorHAnsi" w:cstheme="minorHAnsi"/>
          <w:color w:val="000000" w:themeColor="text1"/>
          <w:sz w:val="24"/>
          <w:szCs w:val="24"/>
        </w:rPr>
      </w:pPr>
    </w:p>
    <w:p w14:paraId="55DA88EC" w14:textId="77777777" w:rsidR="004B34B6" w:rsidRPr="002E7B59" w:rsidRDefault="00BB2499" w:rsidP="00E72998">
      <w:pPr>
        <w:pStyle w:val="NoSpacing"/>
        <w:spacing w:line="360" w:lineRule="auto"/>
        <w:rPr>
          <w:rFonts w:asciiTheme="minorHAnsi" w:hAnsiTheme="minorHAnsi" w:cstheme="minorHAnsi"/>
          <w:color w:val="000000" w:themeColor="text1"/>
          <w:sz w:val="24"/>
          <w:szCs w:val="24"/>
        </w:rPr>
      </w:pPr>
      <w:r w:rsidRPr="00E72998">
        <w:rPr>
          <w:rFonts w:asciiTheme="minorHAnsi" w:hAnsiTheme="minorHAnsi" w:cstheme="minorHAnsi"/>
          <w:b/>
          <w:bCs/>
          <w:color w:val="000000" w:themeColor="text1"/>
          <w:sz w:val="24"/>
          <w:szCs w:val="24"/>
        </w:rPr>
        <w:t>6.6</w:t>
      </w:r>
      <w:r w:rsidRPr="002E7B59">
        <w:rPr>
          <w:rFonts w:asciiTheme="minorHAnsi" w:hAnsiTheme="minorHAnsi" w:cstheme="minorHAnsi"/>
          <w:color w:val="000000" w:themeColor="text1"/>
          <w:sz w:val="24"/>
          <w:szCs w:val="24"/>
        </w:rPr>
        <w:t xml:space="preserve"> </w:t>
      </w:r>
      <w:r w:rsidR="004B34B6" w:rsidRPr="002E7B59">
        <w:rPr>
          <w:rFonts w:asciiTheme="minorHAnsi" w:hAnsiTheme="minorHAnsi" w:cstheme="minorHAnsi"/>
          <w:color w:val="000000" w:themeColor="text1"/>
          <w:sz w:val="24"/>
          <w:szCs w:val="24"/>
        </w:rPr>
        <w:t>Every MAPPA offender must be identified in one of the 3 categories outlined below:</w:t>
      </w:r>
    </w:p>
    <w:p w14:paraId="3BC3AEC9" w14:textId="0EFBCB0E" w:rsidR="00BB2499" w:rsidRPr="002E7B59" w:rsidRDefault="00BB2499" w:rsidP="00E72998">
      <w:pPr>
        <w:pStyle w:val="NoSpacing"/>
        <w:spacing w:line="360" w:lineRule="auto"/>
        <w:jc w:val="both"/>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t>Category 1 - Registered sexual offender as specified under Part 2 of the Sexual Offences Act 2003.</w:t>
      </w:r>
      <w:r w:rsidRPr="002E7B59">
        <w:rPr>
          <w:rFonts w:asciiTheme="minorHAnsi" w:hAnsiTheme="minorHAnsi" w:cstheme="minorHAnsi"/>
          <w:color w:val="000000" w:themeColor="text1"/>
          <w:sz w:val="24"/>
          <w:szCs w:val="24"/>
        </w:rPr>
        <w:t xml:space="preserve"> They MUST notify police of their name, address and personal details. The Y</w:t>
      </w:r>
      <w:r w:rsidR="00D234F5">
        <w:rPr>
          <w:rFonts w:asciiTheme="minorHAnsi" w:hAnsiTheme="minorHAnsi" w:cstheme="minorHAnsi"/>
          <w:color w:val="000000" w:themeColor="text1"/>
          <w:sz w:val="24"/>
          <w:szCs w:val="24"/>
        </w:rPr>
        <w:t>JS</w:t>
      </w:r>
      <w:r w:rsidRPr="002E7B59">
        <w:rPr>
          <w:rFonts w:asciiTheme="minorHAnsi" w:hAnsiTheme="minorHAnsi" w:cstheme="minorHAnsi"/>
          <w:color w:val="000000" w:themeColor="text1"/>
          <w:sz w:val="24"/>
          <w:szCs w:val="24"/>
        </w:rPr>
        <w:t xml:space="preserve"> needs to make sure parents understand the Sex Offender Registration Thresholds for </w:t>
      </w:r>
      <w:r w:rsidR="003239A0">
        <w:rPr>
          <w:rFonts w:asciiTheme="minorHAnsi" w:hAnsiTheme="minorHAnsi" w:cstheme="minorHAnsi"/>
          <w:color w:val="000000" w:themeColor="text1"/>
          <w:sz w:val="24"/>
          <w:szCs w:val="24"/>
        </w:rPr>
        <w:t>children</w:t>
      </w:r>
      <w:r w:rsidRPr="002E7B59">
        <w:rPr>
          <w:rFonts w:asciiTheme="minorHAnsi" w:hAnsiTheme="minorHAnsi" w:cstheme="minorHAnsi"/>
          <w:color w:val="000000" w:themeColor="text1"/>
          <w:sz w:val="24"/>
          <w:szCs w:val="24"/>
        </w:rPr>
        <w:t xml:space="preserve"> </w:t>
      </w:r>
    </w:p>
    <w:p w14:paraId="5D1521D2" w14:textId="77777777" w:rsidR="000A115E" w:rsidRPr="002E7B59" w:rsidRDefault="000A115E" w:rsidP="00E72998">
      <w:pPr>
        <w:pStyle w:val="NoSpacing"/>
        <w:spacing w:line="360" w:lineRule="auto"/>
        <w:jc w:val="both"/>
        <w:rPr>
          <w:rFonts w:asciiTheme="minorHAnsi" w:hAnsiTheme="minorHAnsi" w:cstheme="minorHAnsi"/>
          <w:color w:val="000000" w:themeColor="text1"/>
          <w:sz w:val="24"/>
          <w:szCs w:val="24"/>
        </w:rPr>
      </w:pPr>
    </w:p>
    <w:p w14:paraId="0EBF561A" w14:textId="77777777" w:rsidR="000A115E" w:rsidRPr="002E7B59" w:rsidRDefault="000A115E" w:rsidP="00E72998">
      <w:pPr>
        <w:pStyle w:val="Heading3"/>
        <w:spacing w:line="360" w:lineRule="auto"/>
        <w:rPr>
          <w:rFonts w:asciiTheme="minorHAnsi" w:hAnsiTheme="minorHAnsi" w:cstheme="minorHAnsi"/>
          <w:color w:val="222222"/>
        </w:rPr>
      </w:pPr>
      <w:r w:rsidRPr="002E7B59">
        <w:rPr>
          <w:rFonts w:asciiTheme="minorHAnsi" w:hAnsiTheme="minorHAnsi" w:cstheme="minorHAnsi"/>
          <w:color w:val="222222"/>
        </w:rPr>
        <w:lastRenderedPageBreak/>
        <w:t>The Violent and Sex Offender Register (ViSOR) is a database of records of those required to register with the police and those convicted of certain violent offences under the Sexual Offences Act 2003.</w:t>
      </w:r>
      <w:hyperlink r:id="rId28" w:anchor="link_ajs-fn-id_1-1141" w:history="1">
        <w:r w:rsidRPr="002E7B59">
          <w:rPr>
            <w:rStyle w:val="Hyperlink"/>
            <w:rFonts w:asciiTheme="minorHAnsi" w:hAnsiTheme="minorHAnsi" w:cstheme="minorHAnsi"/>
            <w:b w:val="0"/>
            <w:bCs w:val="0"/>
            <w:color w:val="34485E"/>
            <w:vertAlign w:val="superscript"/>
          </w:rPr>
          <w:t>1</w:t>
        </w:r>
      </w:hyperlink>
    </w:p>
    <w:p w14:paraId="5D56CAA2" w14:textId="77777777" w:rsidR="000A115E" w:rsidRPr="002E7B59" w:rsidRDefault="000A115E" w:rsidP="00E72998">
      <w:pPr>
        <w:pStyle w:val="NormalWeb"/>
        <w:spacing w:before="0" w:beforeAutospacing="0" w:after="0" w:afterAutospacing="0" w:line="360" w:lineRule="auto"/>
        <w:rPr>
          <w:rFonts w:asciiTheme="minorHAnsi" w:hAnsiTheme="minorHAnsi" w:cstheme="minorHAnsi"/>
          <w:color w:val="000000" w:themeColor="text1"/>
        </w:rPr>
      </w:pPr>
      <w:r w:rsidRPr="002E7B59">
        <w:rPr>
          <w:rFonts w:asciiTheme="minorHAnsi" w:hAnsiTheme="minorHAnsi" w:cstheme="minorHAnsi"/>
          <w:color w:val="000000" w:themeColor="text1"/>
        </w:rPr>
        <w:t xml:space="preserve">Anyone cautioned or convicted of a sexual </w:t>
      </w:r>
      <w:r w:rsidRPr="002E7B59">
        <w:rPr>
          <w:rStyle w:val="glossarylink"/>
          <w:rFonts w:asciiTheme="minorHAnsi" w:hAnsiTheme="minorHAnsi" w:cstheme="minorHAnsi"/>
          <w:color w:val="000000" w:themeColor="text1"/>
        </w:rPr>
        <w:t>offence</w:t>
      </w:r>
      <w:r w:rsidRPr="002E7B59">
        <w:rPr>
          <w:rFonts w:asciiTheme="minorHAnsi" w:hAnsiTheme="minorHAnsi" w:cstheme="minorHAnsi"/>
          <w:color w:val="000000" w:themeColor="text1"/>
        </w:rPr>
        <w:t xml:space="preserve"> may be required to register with the police within three days of their conviction or release from prison. This register is not accessible to the public, but is monitored by the police, prisons and probation service after the offender’s release back into the community.</w:t>
      </w:r>
    </w:p>
    <w:p w14:paraId="65A8829D" w14:textId="77777777" w:rsidR="000A115E" w:rsidRPr="002E7B59" w:rsidRDefault="000A115E" w:rsidP="00E72998">
      <w:pPr>
        <w:pStyle w:val="NormalWeb"/>
        <w:spacing w:line="360" w:lineRule="auto"/>
        <w:rPr>
          <w:rFonts w:asciiTheme="minorHAnsi" w:hAnsiTheme="minorHAnsi" w:cstheme="minorHAnsi"/>
          <w:color w:val="000000" w:themeColor="text1"/>
        </w:rPr>
      </w:pPr>
      <w:r w:rsidRPr="002E7B59">
        <w:rPr>
          <w:rFonts w:asciiTheme="minorHAnsi" w:hAnsiTheme="minorHAnsi" w:cstheme="minorHAnsi"/>
          <w:color w:val="000000" w:themeColor="text1"/>
        </w:rPr>
        <w:t xml:space="preserve">Offenders will be placed on the register depending on the </w:t>
      </w:r>
      <w:r w:rsidRPr="002E7B59">
        <w:rPr>
          <w:rStyle w:val="glossarylink"/>
          <w:rFonts w:asciiTheme="minorHAnsi" w:hAnsiTheme="minorHAnsi" w:cstheme="minorHAnsi"/>
          <w:color w:val="000000" w:themeColor="text1"/>
        </w:rPr>
        <w:t>offence</w:t>
      </w:r>
      <w:r w:rsidR="00E60990" w:rsidRPr="002E7B59">
        <w:rPr>
          <w:rFonts w:asciiTheme="minorHAnsi" w:hAnsiTheme="minorHAnsi" w:cstheme="minorHAnsi"/>
          <w:color w:val="000000" w:themeColor="text1"/>
          <w:vertAlign w:val="superscript"/>
        </w:rPr>
        <w:t xml:space="preserve"> </w:t>
      </w:r>
      <w:r w:rsidRPr="002E7B59">
        <w:rPr>
          <w:rFonts w:asciiTheme="minorHAnsi" w:hAnsiTheme="minorHAnsi" w:cstheme="minorHAnsi"/>
          <w:color w:val="000000" w:themeColor="text1"/>
        </w:rPr>
        <w:t xml:space="preserve">and remain on the register for varying amounts of time depending on the </w:t>
      </w:r>
      <w:r w:rsidR="00E60990" w:rsidRPr="002E7B59">
        <w:rPr>
          <w:rFonts w:asciiTheme="minorHAnsi" w:hAnsiTheme="minorHAnsi" w:cstheme="minorHAnsi"/>
          <w:color w:val="000000" w:themeColor="text1"/>
        </w:rPr>
        <w:t xml:space="preserve">sentence </w:t>
      </w:r>
      <w:r w:rsidRPr="002E7B59">
        <w:rPr>
          <w:rFonts w:asciiTheme="minorHAnsi" w:hAnsiTheme="minorHAnsi" w:cstheme="minorHAnsi"/>
          <w:color w:val="000000" w:themeColor="text1"/>
        </w:rPr>
        <w:t>or disposal.</w:t>
      </w:r>
      <w:r w:rsidR="00E60990" w:rsidRPr="002E7B59">
        <w:rPr>
          <w:rFonts w:asciiTheme="minorHAnsi" w:hAnsiTheme="minorHAnsi" w:cstheme="minorHAnsi"/>
          <w:color w:val="000000" w:themeColor="text1"/>
        </w:rPr>
        <w:t xml:space="preserve"> </w:t>
      </w:r>
      <w:r w:rsidRPr="002E7B59">
        <w:rPr>
          <w:rFonts w:asciiTheme="minorHAnsi" w:hAnsiTheme="minorHAnsi" w:cstheme="minorHAnsi"/>
          <w:color w:val="000000" w:themeColor="text1"/>
        </w:rPr>
        <w:t xml:space="preserve">Time spent on the Register is generally reduced by half for </w:t>
      </w:r>
      <w:r w:rsidRPr="002E7B59">
        <w:rPr>
          <w:rStyle w:val="glossarylink"/>
          <w:rFonts w:asciiTheme="minorHAnsi" w:hAnsiTheme="minorHAnsi" w:cstheme="minorHAnsi"/>
          <w:color w:val="000000" w:themeColor="text1"/>
        </w:rPr>
        <w:t>children</w:t>
      </w:r>
      <w:r w:rsidRPr="002E7B59">
        <w:rPr>
          <w:rFonts w:asciiTheme="minorHAnsi" w:hAnsiTheme="minorHAnsi" w:cstheme="minorHAnsi"/>
          <w:color w:val="000000" w:themeColor="text1"/>
        </w:rPr>
        <w:t>.</w:t>
      </w:r>
    </w:p>
    <w:p w14:paraId="0CA7B21B" w14:textId="77777777" w:rsidR="000A115E" w:rsidRPr="002E7B59" w:rsidRDefault="000A115E" w:rsidP="0076385A">
      <w:pPr>
        <w:numPr>
          <w:ilvl w:val="0"/>
          <w:numId w:val="38"/>
        </w:numPr>
        <w:rPr>
          <w:rFonts w:asciiTheme="minorHAnsi" w:hAnsiTheme="minorHAnsi" w:cstheme="minorHAnsi"/>
          <w:color w:val="000000" w:themeColor="text1"/>
        </w:rPr>
      </w:pPr>
      <w:r w:rsidRPr="002E7B59">
        <w:rPr>
          <w:rFonts w:asciiTheme="minorHAnsi" w:hAnsiTheme="minorHAnsi" w:cstheme="minorHAnsi"/>
          <w:color w:val="000000" w:themeColor="text1"/>
        </w:rPr>
        <w:t xml:space="preserve">Under 18 year olds who receive a youth caution for a sexual </w:t>
      </w:r>
      <w:r w:rsidRPr="002E7B59">
        <w:rPr>
          <w:rStyle w:val="glossarylink"/>
          <w:rFonts w:asciiTheme="minorHAnsi" w:hAnsiTheme="minorHAnsi" w:cstheme="minorHAnsi"/>
          <w:color w:val="000000" w:themeColor="text1"/>
        </w:rPr>
        <w:t>offence</w:t>
      </w:r>
      <w:r w:rsidRPr="002E7B59">
        <w:rPr>
          <w:rFonts w:asciiTheme="minorHAnsi" w:hAnsiTheme="minorHAnsi" w:cstheme="minorHAnsi"/>
          <w:color w:val="000000" w:themeColor="text1"/>
        </w:rPr>
        <w:t xml:space="preserve"> are kept on the register for one year (2 years for an adult).</w:t>
      </w:r>
    </w:p>
    <w:p w14:paraId="18686CF5" w14:textId="77777777" w:rsidR="000A115E" w:rsidRPr="002E7B59" w:rsidRDefault="000A115E" w:rsidP="0076385A">
      <w:pPr>
        <w:numPr>
          <w:ilvl w:val="0"/>
          <w:numId w:val="38"/>
        </w:numPr>
        <w:spacing w:after="240"/>
        <w:rPr>
          <w:rFonts w:asciiTheme="minorHAnsi" w:hAnsiTheme="minorHAnsi" w:cstheme="minorHAnsi"/>
          <w:color w:val="000000" w:themeColor="text1"/>
        </w:rPr>
      </w:pPr>
      <w:r w:rsidRPr="002E7B59">
        <w:rPr>
          <w:rFonts w:asciiTheme="minorHAnsi" w:hAnsiTheme="minorHAnsi" w:cstheme="minorHAnsi"/>
          <w:color w:val="000000" w:themeColor="text1"/>
        </w:rPr>
        <w:t>Under 18 year olds sentenced for 6 months or less are kept on the register for three and a half years (7 years for an adult).</w:t>
      </w:r>
    </w:p>
    <w:p w14:paraId="7928C0DA" w14:textId="77777777" w:rsidR="000A115E" w:rsidRPr="002E7B59" w:rsidRDefault="000A115E" w:rsidP="0076385A">
      <w:pPr>
        <w:numPr>
          <w:ilvl w:val="0"/>
          <w:numId w:val="38"/>
        </w:numPr>
        <w:rPr>
          <w:rFonts w:asciiTheme="minorHAnsi" w:hAnsiTheme="minorHAnsi" w:cstheme="minorHAnsi"/>
          <w:color w:val="000000" w:themeColor="text1"/>
        </w:rPr>
      </w:pPr>
      <w:r w:rsidRPr="002E7B59">
        <w:rPr>
          <w:rFonts w:asciiTheme="minorHAnsi" w:hAnsiTheme="minorHAnsi" w:cstheme="minorHAnsi"/>
          <w:color w:val="000000" w:themeColor="text1"/>
        </w:rPr>
        <w:t>Under 18 year olds imprisoned for anything between 6 to 30 months are kept on the register for 5 years (10 years for an adult)</w:t>
      </w:r>
    </w:p>
    <w:p w14:paraId="2B7B60D6" w14:textId="77777777" w:rsidR="000A115E" w:rsidRDefault="000A115E" w:rsidP="0076385A">
      <w:pPr>
        <w:numPr>
          <w:ilvl w:val="0"/>
          <w:numId w:val="38"/>
        </w:numPr>
        <w:rPr>
          <w:rFonts w:asciiTheme="minorHAnsi" w:hAnsiTheme="minorHAnsi" w:cstheme="minorHAnsi"/>
          <w:color w:val="000000" w:themeColor="text1"/>
        </w:rPr>
      </w:pPr>
      <w:r w:rsidRPr="002E7B59">
        <w:rPr>
          <w:rStyle w:val="glossarylink"/>
          <w:rFonts w:asciiTheme="minorHAnsi" w:hAnsiTheme="minorHAnsi" w:cstheme="minorHAnsi"/>
          <w:color w:val="000000" w:themeColor="text1"/>
        </w:rPr>
        <w:t>Children</w:t>
      </w:r>
      <w:r w:rsidRPr="002E7B59">
        <w:rPr>
          <w:rFonts w:asciiTheme="minorHAnsi" w:hAnsiTheme="minorHAnsi" w:cstheme="minorHAnsi"/>
          <w:color w:val="000000" w:themeColor="text1"/>
        </w:rPr>
        <w:t xml:space="preserve"> and adults imprisoned for more than 30 months are placed on the register for an indefinite period of time.</w:t>
      </w:r>
    </w:p>
    <w:p w14:paraId="373EAC1D" w14:textId="77777777" w:rsidR="00C13518" w:rsidRPr="002E7B59" w:rsidRDefault="00C13518" w:rsidP="00E72998">
      <w:pPr>
        <w:spacing w:line="360" w:lineRule="auto"/>
        <w:ind w:left="360"/>
        <w:rPr>
          <w:rFonts w:asciiTheme="minorHAnsi" w:hAnsiTheme="minorHAnsi" w:cstheme="minorHAnsi"/>
          <w:color w:val="000000" w:themeColor="text1"/>
        </w:rPr>
      </w:pPr>
    </w:p>
    <w:p w14:paraId="7A5D9B1D" w14:textId="77777777" w:rsidR="006324D0" w:rsidRPr="002E7B59" w:rsidRDefault="006324D0" w:rsidP="00E72998">
      <w:pPr>
        <w:pStyle w:val="NoSpacing"/>
        <w:spacing w:line="360" w:lineRule="auto"/>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 xml:space="preserve">These offences are subject to </w:t>
      </w:r>
      <w:r w:rsidRPr="002E7B59">
        <w:rPr>
          <w:rFonts w:asciiTheme="minorHAnsi" w:hAnsiTheme="minorHAnsi" w:cstheme="minorHAnsi"/>
          <w:b/>
          <w:color w:val="000000" w:themeColor="text1"/>
          <w:sz w:val="24"/>
          <w:szCs w:val="24"/>
        </w:rPr>
        <w:t>Automatic Registration</w:t>
      </w:r>
      <w:r w:rsidRPr="002E7B59">
        <w:rPr>
          <w:rFonts w:asciiTheme="minorHAnsi" w:hAnsiTheme="minorHAnsi" w:cstheme="minorHAnsi"/>
          <w:color w:val="000000" w:themeColor="text1"/>
          <w:sz w:val="24"/>
          <w:szCs w:val="24"/>
        </w:rPr>
        <w:t>:</w:t>
      </w:r>
    </w:p>
    <w:p w14:paraId="7414ABC8" w14:textId="77777777" w:rsidR="006324D0" w:rsidRPr="002E7B59" w:rsidRDefault="006324D0" w:rsidP="0076385A">
      <w:pPr>
        <w:pStyle w:val="NoSpacing"/>
        <w:numPr>
          <w:ilvl w:val="0"/>
          <w:numId w:val="7"/>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Rape</w:t>
      </w:r>
    </w:p>
    <w:p w14:paraId="580F086C" w14:textId="77777777" w:rsidR="006324D0" w:rsidRPr="002E7B59" w:rsidRDefault="006324D0" w:rsidP="0076385A">
      <w:pPr>
        <w:pStyle w:val="NoSpacing"/>
        <w:numPr>
          <w:ilvl w:val="0"/>
          <w:numId w:val="7"/>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Assault by Penetration</w:t>
      </w:r>
    </w:p>
    <w:p w14:paraId="53C2FF4F" w14:textId="77777777" w:rsidR="006324D0" w:rsidRPr="002E7B59" w:rsidRDefault="006324D0" w:rsidP="0076385A">
      <w:pPr>
        <w:pStyle w:val="NoSpacing"/>
        <w:numPr>
          <w:ilvl w:val="0"/>
          <w:numId w:val="7"/>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Meeting a child following sexual grooming</w:t>
      </w:r>
    </w:p>
    <w:p w14:paraId="7AC95F00" w14:textId="77777777" w:rsidR="006324D0" w:rsidRPr="002E7B59" w:rsidRDefault="006324D0" w:rsidP="0076385A">
      <w:pPr>
        <w:pStyle w:val="NoSpacing"/>
        <w:numPr>
          <w:ilvl w:val="0"/>
          <w:numId w:val="7"/>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Causing sexual activity without consent</w:t>
      </w:r>
    </w:p>
    <w:p w14:paraId="1A4E7305" w14:textId="77777777" w:rsidR="006324D0" w:rsidRPr="002E7B59" w:rsidRDefault="006324D0" w:rsidP="0076385A">
      <w:pPr>
        <w:pStyle w:val="NoSpacing"/>
        <w:numPr>
          <w:ilvl w:val="0"/>
          <w:numId w:val="7"/>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Administering a Substance with intent</w:t>
      </w:r>
    </w:p>
    <w:p w14:paraId="4E9F4F92" w14:textId="77777777" w:rsidR="006324D0" w:rsidRPr="002E7B59" w:rsidRDefault="006324D0" w:rsidP="0076385A">
      <w:pPr>
        <w:pStyle w:val="NoSpacing"/>
        <w:numPr>
          <w:ilvl w:val="0"/>
          <w:numId w:val="7"/>
        </w:numPr>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Offences specifically against a person with a mental disorder.</w:t>
      </w:r>
    </w:p>
    <w:p w14:paraId="50BC7C30" w14:textId="77777777" w:rsidR="006324D0" w:rsidRPr="002E7B59" w:rsidRDefault="006324D0" w:rsidP="00E72998">
      <w:pPr>
        <w:pStyle w:val="NoSpacing"/>
        <w:spacing w:line="360" w:lineRule="auto"/>
        <w:jc w:val="both"/>
        <w:rPr>
          <w:rFonts w:asciiTheme="minorHAnsi" w:hAnsiTheme="minorHAnsi" w:cstheme="minorHAnsi"/>
          <w:b/>
          <w:color w:val="000000" w:themeColor="text1"/>
          <w:sz w:val="24"/>
          <w:szCs w:val="24"/>
        </w:rPr>
      </w:pPr>
    </w:p>
    <w:p w14:paraId="69F529B5" w14:textId="77777777" w:rsidR="004B34B6" w:rsidRPr="002E7B59" w:rsidRDefault="00BB7A55" w:rsidP="00E72998">
      <w:pPr>
        <w:pStyle w:val="NoSpacing"/>
        <w:spacing w:line="360" w:lineRule="auto"/>
        <w:jc w:val="both"/>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t xml:space="preserve">Category 2 - </w:t>
      </w:r>
      <w:r w:rsidR="004B34B6" w:rsidRPr="002E7B59">
        <w:rPr>
          <w:rFonts w:asciiTheme="minorHAnsi" w:hAnsiTheme="minorHAnsi" w:cstheme="minorHAnsi"/>
          <w:b/>
          <w:color w:val="000000" w:themeColor="text1"/>
          <w:sz w:val="24"/>
          <w:szCs w:val="24"/>
        </w:rPr>
        <w:t>Violent offenders and other sexual offenders.</w:t>
      </w:r>
      <w:r w:rsidR="004B34B6" w:rsidRPr="002E7B59">
        <w:rPr>
          <w:rFonts w:asciiTheme="minorHAnsi" w:hAnsiTheme="minorHAnsi" w:cstheme="minorHAnsi"/>
          <w:color w:val="000000" w:themeColor="text1"/>
          <w:sz w:val="24"/>
          <w:szCs w:val="24"/>
        </w:rPr>
        <w:t xml:space="preserve">  Offenders who have been convicted of an offence under schedule 15 of CJA 2003 and have been sentenced to 12 months or more in custody or to detention in hospital with restrictions. Now living in the community subject to licence conditions/restrictions.</w:t>
      </w:r>
    </w:p>
    <w:p w14:paraId="7D4DF0A6" w14:textId="77777777" w:rsidR="004B34B6" w:rsidRPr="002E7B59" w:rsidRDefault="00BB7A55" w:rsidP="00E72998">
      <w:pPr>
        <w:pStyle w:val="NoSpacing"/>
        <w:spacing w:line="360" w:lineRule="auto"/>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t xml:space="preserve">Category 3 - </w:t>
      </w:r>
      <w:r w:rsidR="004B34B6" w:rsidRPr="002E7B59">
        <w:rPr>
          <w:rFonts w:asciiTheme="minorHAnsi" w:hAnsiTheme="minorHAnsi" w:cstheme="minorHAnsi"/>
          <w:b/>
          <w:color w:val="000000" w:themeColor="text1"/>
          <w:sz w:val="24"/>
          <w:szCs w:val="24"/>
        </w:rPr>
        <w:t>Other Dangerous Offenders</w:t>
      </w:r>
      <w:r w:rsidRPr="002E7B59">
        <w:rPr>
          <w:rFonts w:asciiTheme="minorHAnsi" w:hAnsiTheme="minorHAnsi" w:cstheme="minorHAnsi"/>
          <w:color w:val="000000" w:themeColor="text1"/>
          <w:sz w:val="24"/>
          <w:szCs w:val="24"/>
        </w:rPr>
        <w:t xml:space="preserve"> - </w:t>
      </w:r>
      <w:r w:rsidR="004B34B6" w:rsidRPr="002E7B59">
        <w:rPr>
          <w:rFonts w:asciiTheme="minorHAnsi" w:hAnsiTheme="minorHAnsi" w:cstheme="minorHAnsi"/>
          <w:color w:val="000000" w:themeColor="text1"/>
          <w:sz w:val="24"/>
          <w:szCs w:val="24"/>
        </w:rPr>
        <w:t xml:space="preserve">A person who has been cautioned for or convicted of an offence which indicates he or she is capable of causing serious harm </w:t>
      </w:r>
      <w:r w:rsidR="004B34B6" w:rsidRPr="002E7B59">
        <w:rPr>
          <w:rFonts w:asciiTheme="minorHAnsi" w:hAnsiTheme="minorHAnsi" w:cstheme="minorHAnsi"/>
          <w:b/>
          <w:color w:val="000000" w:themeColor="text1"/>
          <w:sz w:val="24"/>
          <w:szCs w:val="24"/>
        </w:rPr>
        <w:t>AND</w:t>
      </w:r>
      <w:r w:rsidR="004B34B6" w:rsidRPr="002E7B59">
        <w:rPr>
          <w:rFonts w:asciiTheme="minorHAnsi" w:hAnsiTheme="minorHAnsi" w:cstheme="minorHAnsi"/>
          <w:color w:val="000000" w:themeColor="text1"/>
          <w:sz w:val="24"/>
          <w:szCs w:val="24"/>
        </w:rPr>
        <w:t xml:space="preserve"> requires multi-agency management at level 2 or 3. (This may not be an offence under Schedule 15).</w:t>
      </w:r>
    </w:p>
    <w:p w14:paraId="3215FFB9" w14:textId="77777777" w:rsidR="004B34B6" w:rsidRPr="002E7B59" w:rsidRDefault="004B34B6" w:rsidP="00E72998">
      <w:pPr>
        <w:pStyle w:val="NoSpacing"/>
        <w:spacing w:line="360" w:lineRule="auto"/>
        <w:rPr>
          <w:rFonts w:asciiTheme="minorHAnsi" w:hAnsiTheme="minorHAnsi" w:cstheme="minorHAnsi"/>
          <w:color w:val="000000" w:themeColor="text1"/>
          <w:sz w:val="24"/>
          <w:szCs w:val="24"/>
        </w:rPr>
      </w:pPr>
    </w:p>
    <w:p w14:paraId="110039F2" w14:textId="77777777" w:rsidR="004B34B6" w:rsidRPr="002E7B59" w:rsidRDefault="00BB7A55" w:rsidP="00E72998">
      <w:pPr>
        <w:pStyle w:val="NoSpacing"/>
        <w:spacing w:line="360" w:lineRule="auto"/>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t xml:space="preserve">6.7 </w:t>
      </w:r>
      <w:r w:rsidR="004B34B6" w:rsidRPr="002E7B59">
        <w:rPr>
          <w:rFonts w:asciiTheme="minorHAnsi" w:hAnsiTheme="minorHAnsi" w:cstheme="minorHAnsi"/>
          <w:b/>
          <w:color w:val="000000" w:themeColor="text1"/>
          <w:sz w:val="24"/>
          <w:szCs w:val="24"/>
        </w:rPr>
        <w:t>MAPPA Management Levels</w:t>
      </w:r>
      <w:r w:rsidRPr="002E7B59">
        <w:rPr>
          <w:rFonts w:asciiTheme="minorHAnsi" w:hAnsiTheme="minorHAnsi" w:cstheme="minorHAnsi"/>
          <w:b/>
          <w:color w:val="000000" w:themeColor="text1"/>
          <w:sz w:val="24"/>
          <w:szCs w:val="24"/>
        </w:rPr>
        <w:t xml:space="preserve"> - </w:t>
      </w:r>
      <w:r w:rsidR="004B34B6" w:rsidRPr="002E7B59">
        <w:rPr>
          <w:rFonts w:asciiTheme="minorHAnsi" w:hAnsiTheme="minorHAnsi" w:cstheme="minorHAnsi"/>
          <w:color w:val="000000" w:themeColor="text1"/>
          <w:sz w:val="24"/>
          <w:szCs w:val="24"/>
        </w:rPr>
        <w:t>The three levels of MAPPA Management are:</w:t>
      </w:r>
    </w:p>
    <w:p w14:paraId="50BBB54E" w14:textId="77777777" w:rsidR="004B34B6" w:rsidRPr="00C808FE" w:rsidRDefault="004B34B6" w:rsidP="0076385A">
      <w:pPr>
        <w:pStyle w:val="NoSpacing"/>
        <w:numPr>
          <w:ilvl w:val="0"/>
          <w:numId w:val="33"/>
        </w:numPr>
        <w:shd w:val="clear" w:color="auto" w:fill="FFFFFF" w:themeFill="background1"/>
        <w:jc w:val="both"/>
        <w:rPr>
          <w:rFonts w:asciiTheme="minorHAnsi" w:hAnsiTheme="minorHAnsi" w:cstheme="minorHAnsi"/>
          <w:b/>
          <w:color w:val="000000" w:themeColor="text1"/>
          <w:sz w:val="24"/>
          <w:szCs w:val="24"/>
        </w:rPr>
      </w:pPr>
      <w:r w:rsidRPr="00C808FE">
        <w:rPr>
          <w:rFonts w:asciiTheme="minorHAnsi" w:hAnsiTheme="minorHAnsi" w:cstheme="minorHAnsi"/>
          <w:color w:val="000000" w:themeColor="text1"/>
          <w:sz w:val="24"/>
          <w:szCs w:val="24"/>
        </w:rPr>
        <w:t>Level 1</w:t>
      </w:r>
      <w:r w:rsidR="00BB7A55" w:rsidRPr="00C808FE">
        <w:rPr>
          <w:rFonts w:asciiTheme="minorHAnsi" w:hAnsiTheme="minorHAnsi" w:cstheme="minorHAnsi"/>
          <w:color w:val="000000" w:themeColor="text1"/>
          <w:sz w:val="24"/>
          <w:szCs w:val="24"/>
        </w:rPr>
        <w:t xml:space="preserve"> - </w:t>
      </w:r>
      <w:r w:rsidRPr="00C808FE">
        <w:rPr>
          <w:rFonts w:asciiTheme="minorHAnsi" w:hAnsiTheme="minorHAnsi" w:cstheme="minorHAnsi"/>
          <w:color w:val="000000" w:themeColor="text1"/>
          <w:sz w:val="24"/>
          <w:szCs w:val="24"/>
        </w:rPr>
        <w:t>Ordinary agency management</w:t>
      </w:r>
      <w:r w:rsidR="00BB7A55" w:rsidRPr="00C808FE">
        <w:rPr>
          <w:rFonts w:asciiTheme="minorHAnsi" w:hAnsiTheme="minorHAnsi" w:cstheme="minorHAnsi"/>
          <w:color w:val="000000" w:themeColor="text1"/>
          <w:sz w:val="24"/>
          <w:szCs w:val="24"/>
        </w:rPr>
        <w:t xml:space="preserve"> – </w:t>
      </w:r>
      <w:r w:rsidR="00BB7A55" w:rsidRPr="00C808FE">
        <w:rPr>
          <w:rFonts w:asciiTheme="minorHAnsi" w:hAnsiTheme="minorHAnsi" w:cstheme="minorHAnsi"/>
          <w:b/>
          <w:color w:val="000000" w:themeColor="text1"/>
          <w:sz w:val="24"/>
          <w:szCs w:val="24"/>
        </w:rPr>
        <w:t>Management of Level 1 cases will be via HRP.</w:t>
      </w:r>
    </w:p>
    <w:p w14:paraId="4C275A9C" w14:textId="77777777" w:rsidR="004B34B6" w:rsidRPr="00C808FE" w:rsidRDefault="004B34B6" w:rsidP="0076385A">
      <w:pPr>
        <w:pStyle w:val="NoSpacing"/>
        <w:numPr>
          <w:ilvl w:val="0"/>
          <w:numId w:val="33"/>
        </w:numPr>
        <w:shd w:val="clear" w:color="auto" w:fill="FFFFFF" w:themeFill="background1"/>
        <w:jc w:val="both"/>
        <w:rPr>
          <w:rFonts w:asciiTheme="minorHAnsi" w:hAnsiTheme="minorHAnsi" w:cstheme="minorHAnsi"/>
          <w:color w:val="000000" w:themeColor="text1"/>
          <w:sz w:val="24"/>
          <w:szCs w:val="24"/>
        </w:rPr>
      </w:pPr>
      <w:r w:rsidRPr="00C808FE">
        <w:rPr>
          <w:rFonts w:asciiTheme="minorHAnsi" w:hAnsiTheme="minorHAnsi" w:cstheme="minorHAnsi"/>
          <w:color w:val="000000" w:themeColor="text1"/>
          <w:sz w:val="24"/>
          <w:szCs w:val="24"/>
        </w:rPr>
        <w:t>Level 2</w:t>
      </w:r>
      <w:r w:rsidR="00BB7A55" w:rsidRPr="00C808FE">
        <w:rPr>
          <w:rFonts w:asciiTheme="minorHAnsi" w:hAnsiTheme="minorHAnsi" w:cstheme="minorHAnsi"/>
          <w:color w:val="000000" w:themeColor="text1"/>
          <w:sz w:val="24"/>
          <w:szCs w:val="24"/>
        </w:rPr>
        <w:t xml:space="preserve"> - </w:t>
      </w:r>
      <w:r w:rsidRPr="00C808FE">
        <w:rPr>
          <w:rFonts w:asciiTheme="minorHAnsi" w:hAnsiTheme="minorHAnsi" w:cstheme="minorHAnsi"/>
          <w:color w:val="000000" w:themeColor="text1"/>
          <w:sz w:val="24"/>
          <w:szCs w:val="24"/>
        </w:rPr>
        <w:t>Active Multi-Agency Management</w:t>
      </w:r>
    </w:p>
    <w:p w14:paraId="1CCBF461" w14:textId="77777777" w:rsidR="004B34B6" w:rsidRPr="00C808FE" w:rsidRDefault="004B34B6" w:rsidP="0076385A">
      <w:pPr>
        <w:pStyle w:val="NoSpacing"/>
        <w:numPr>
          <w:ilvl w:val="0"/>
          <w:numId w:val="33"/>
        </w:numPr>
        <w:shd w:val="clear" w:color="auto" w:fill="FFFFFF" w:themeFill="background1"/>
        <w:jc w:val="both"/>
        <w:rPr>
          <w:rFonts w:asciiTheme="minorHAnsi" w:hAnsiTheme="minorHAnsi" w:cstheme="minorHAnsi"/>
          <w:color w:val="000000" w:themeColor="text1"/>
          <w:sz w:val="24"/>
          <w:szCs w:val="24"/>
        </w:rPr>
      </w:pPr>
      <w:r w:rsidRPr="00C808FE">
        <w:rPr>
          <w:rFonts w:asciiTheme="minorHAnsi" w:hAnsiTheme="minorHAnsi" w:cstheme="minorHAnsi"/>
          <w:color w:val="000000" w:themeColor="text1"/>
          <w:sz w:val="24"/>
          <w:szCs w:val="24"/>
        </w:rPr>
        <w:t>Level 3</w:t>
      </w:r>
      <w:r w:rsidR="00BB7A55" w:rsidRPr="00C808FE">
        <w:rPr>
          <w:rFonts w:asciiTheme="minorHAnsi" w:hAnsiTheme="minorHAnsi" w:cstheme="minorHAnsi"/>
          <w:color w:val="000000" w:themeColor="text1"/>
          <w:sz w:val="24"/>
          <w:szCs w:val="24"/>
        </w:rPr>
        <w:t xml:space="preserve"> -</w:t>
      </w:r>
      <w:r w:rsidRPr="00C808FE">
        <w:rPr>
          <w:rFonts w:asciiTheme="minorHAnsi" w:hAnsiTheme="minorHAnsi" w:cstheme="minorHAnsi"/>
          <w:color w:val="000000" w:themeColor="text1"/>
          <w:sz w:val="24"/>
          <w:szCs w:val="24"/>
        </w:rPr>
        <w:t xml:space="preserve"> Active enhanced Multi-Agency Management</w:t>
      </w:r>
    </w:p>
    <w:p w14:paraId="576B01AE" w14:textId="77777777" w:rsidR="004B34B6" w:rsidRPr="002E7B59" w:rsidRDefault="004B34B6" w:rsidP="00E72998">
      <w:pPr>
        <w:pStyle w:val="NoSpacing"/>
        <w:spacing w:line="360" w:lineRule="auto"/>
        <w:rPr>
          <w:rFonts w:asciiTheme="minorHAnsi" w:hAnsiTheme="minorHAnsi" w:cstheme="minorHAnsi"/>
          <w:color w:val="000000" w:themeColor="text1"/>
          <w:sz w:val="24"/>
          <w:szCs w:val="24"/>
        </w:rPr>
      </w:pPr>
    </w:p>
    <w:p w14:paraId="3F2C6540" w14:textId="4E56120B" w:rsidR="004B34B6" w:rsidRPr="002E7B59" w:rsidRDefault="00BB7A55" w:rsidP="00E72998">
      <w:pPr>
        <w:pStyle w:val="NoSpacing"/>
        <w:spacing w:line="360" w:lineRule="auto"/>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lastRenderedPageBreak/>
        <w:t xml:space="preserve">6.8 </w:t>
      </w:r>
      <w:r w:rsidR="004B34B6" w:rsidRPr="002E7B59">
        <w:rPr>
          <w:rFonts w:asciiTheme="minorHAnsi" w:hAnsiTheme="minorHAnsi" w:cstheme="minorHAnsi"/>
          <w:b/>
          <w:color w:val="000000" w:themeColor="text1"/>
          <w:sz w:val="24"/>
          <w:szCs w:val="24"/>
        </w:rPr>
        <w:t>MAPPA Level 1 – Ordinary Agency Management</w:t>
      </w:r>
      <w:r w:rsidRPr="002E7B59">
        <w:rPr>
          <w:rFonts w:asciiTheme="minorHAnsi" w:hAnsiTheme="minorHAnsi" w:cstheme="minorHAnsi"/>
          <w:b/>
          <w:color w:val="000000" w:themeColor="text1"/>
          <w:sz w:val="24"/>
          <w:szCs w:val="24"/>
        </w:rPr>
        <w:t xml:space="preserve"> - </w:t>
      </w:r>
      <w:r w:rsidR="004B34B6" w:rsidRPr="002E7B59">
        <w:rPr>
          <w:rFonts w:asciiTheme="minorHAnsi" w:hAnsiTheme="minorHAnsi" w:cstheme="minorHAnsi"/>
          <w:color w:val="000000" w:themeColor="text1"/>
          <w:sz w:val="24"/>
          <w:szCs w:val="24"/>
        </w:rPr>
        <w:t>Used in cases in which the risk posed by the offender/</w:t>
      </w:r>
      <w:r w:rsidR="003239A0">
        <w:rPr>
          <w:rFonts w:asciiTheme="minorHAnsi" w:hAnsiTheme="minorHAnsi" w:cstheme="minorHAnsi"/>
          <w:color w:val="000000" w:themeColor="text1"/>
          <w:sz w:val="24"/>
          <w:szCs w:val="24"/>
        </w:rPr>
        <w:t>child</w:t>
      </w:r>
      <w:r w:rsidR="004B34B6" w:rsidRPr="002E7B59">
        <w:rPr>
          <w:rFonts w:asciiTheme="minorHAnsi" w:hAnsiTheme="minorHAnsi" w:cstheme="minorHAnsi"/>
          <w:color w:val="000000" w:themeColor="text1"/>
          <w:sz w:val="24"/>
          <w:szCs w:val="24"/>
        </w:rPr>
        <w:t xml:space="preserve"> can be managed by the agency responsible for the supervision/management of the offender/</w:t>
      </w:r>
      <w:r w:rsidR="003239A0">
        <w:rPr>
          <w:rFonts w:asciiTheme="minorHAnsi" w:hAnsiTheme="minorHAnsi" w:cstheme="minorHAnsi"/>
          <w:color w:val="000000" w:themeColor="text1"/>
          <w:sz w:val="24"/>
          <w:szCs w:val="24"/>
        </w:rPr>
        <w:t>child</w:t>
      </w:r>
      <w:r w:rsidR="004B34B6" w:rsidRPr="002E7B59">
        <w:rPr>
          <w:rFonts w:asciiTheme="minorHAnsi" w:hAnsiTheme="minorHAnsi" w:cstheme="minorHAnsi"/>
          <w:color w:val="000000" w:themeColor="text1"/>
          <w:sz w:val="24"/>
          <w:szCs w:val="24"/>
        </w:rPr>
        <w:t xml:space="preserve">.  This does not mean that no other agency will be involved; only that it is not necessary to actively manage through multi-agency meetings. </w:t>
      </w:r>
    </w:p>
    <w:p w14:paraId="25351773" w14:textId="77777777" w:rsidR="004B34B6" w:rsidRPr="002E7B59" w:rsidRDefault="004B34B6" w:rsidP="00E72998">
      <w:pPr>
        <w:pStyle w:val="NoSpacing"/>
        <w:spacing w:line="360" w:lineRule="auto"/>
        <w:jc w:val="both"/>
        <w:rPr>
          <w:rFonts w:asciiTheme="minorHAnsi" w:hAnsiTheme="minorHAnsi" w:cstheme="minorHAnsi"/>
          <w:color w:val="000000" w:themeColor="text1"/>
          <w:sz w:val="24"/>
          <w:szCs w:val="24"/>
        </w:rPr>
      </w:pPr>
    </w:p>
    <w:p w14:paraId="00D17065" w14:textId="77777777" w:rsidR="004B34B6" w:rsidRPr="002E7B59" w:rsidRDefault="00BB7A55" w:rsidP="00E72998">
      <w:pPr>
        <w:pStyle w:val="NoSpacing"/>
        <w:spacing w:line="360" w:lineRule="auto"/>
        <w:jc w:val="both"/>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t xml:space="preserve">6.9 </w:t>
      </w:r>
      <w:r w:rsidR="004B34B6" w:rsidRPr="002E7B59">
        <w:rPr>
          <w:rFonts w:asciiTheme="minorHAnsi" w:hAnsiTheme="minorHAnsi" w:cstheme="minorHAnsi"/>
          <w:b/>
          <w:color w:val="000000" w:themeColor="text1"/>
          <w:sz w:val="24"/>
          <w:szCs w:val="24"/>
        </w:rPr>
        <w:t>MAPPA Level 2  - management should be used where the offender</w:t>
      </w:r>
      <w:r w:rsidR="00175DF9" w:rsidRPr="002E7B59">
        <w:rPr>
          <w:rFonts w:asciiTheme="minorHAnsi" w:hAnsiTheme="minorHAnsi" w:cstheme="minorHAnsi"/>
          <w:b/>
          <w:color w:val="000000" w:themeColor="text1"/>
          <w:sz w:val="24"/>
          <w:szCs w:val="24"/>
        </w:rPr>
        <w:t xml:space="preserve"> (meets MAPPA criteria and)</w:t>
      </w:r>
      <w:r w:rsidR="004B34B6" w:rsidRPr="002E7B59">
        <w:rPr>
          <w:rFonts w:asciiTheme="minorHAnsi" w:hAnsiTheme="minorHAnsi" w:cstheme="minorHAnsi"/>
          <w:color w:val="000000" w:themeColor="text1"/>
          <w:sz w:val="24"/>
          <w:szCs w:val="24"/>
        </w:rPr>
        <w:t>:</w:t>
      </w:r>
    </w:p>
    <w:p w14:paraId="7DD18F74" w14:textId="77777777" w:rsidR="004B34B6" w:rsidRPr="002E7B59" w:rsidRDefault="004B34B6" w:rsidP="0076385A">
      <w:pPr>
        <w:pStyle w:val="NoSpacing"/>
        <w:numPr>
          <w:ilvl w:val="0"/>
          <w:numId w:val="8"/>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Is assessed as posing a high or very high risk of serious harm or</w:t>
      </w:r>
    </w:p>
    <w:p w14:paraId="6B796141" w14:textId="77777777" w:rsidR="004B34B6" w:rsidRPr="002E7B59" w:rsidRDefault="004B34B6" w:rsidP="0076385A">
      <w:pPr>
        <w:pStyle w:val="NoSpacing"/>
        <w:numPr>
          <w:ilvl w:val="0"/>
          <w:numId w:val="8"/>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The risk is lower, but the case requires the active involvement and co-ordination of interventions from other agencies to manage the presenting risks or</w:t>
      </w:r>
    </w:p>
    <w:p w14:paraId="2A94F99E" w14:textId="77777777" w:rsidR="004B34B6" w:rsidRPr="002E7B59" w:rsidRDefault="004B34B6" w:rsidP="0076385A">
      <w:pPr>
        <w:pStyle w:val="NoSpacing"/>
        <w:numPr>
          <w:ilvl w:val="0"/>
          <w:numId w:val="8"/>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The case has previously been managed at level 3, but no longer meets the criteria for 3 or</w:t>
      </w:r>
    </w:p>
    <w:p w14:paraId="3038F7BE" w14:textId="77777777" w:rsidR="004B34B6" w:rsidRPr="002E7B59" w:rsidRDefault="004B34B6" w:rsidP="0076385A">
      <w:pPr>
        <w:pStyle w:val="NoSpacing"/>
        <w:numPr>
          <w:ilvl w:val="0"/>
          <w:numId w:val="8"/>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Multi-agency management adds value to the lead agency’s management of the risk of serious harm posed.</w:t>
      </w:r>
    </w:p>
    <w:p w14:paraId="14850998" w14:textId="77777777" w:rsidR="004B34B6" w:rsidRPr="002E7B59" w:rsidRDefault="004B34B6" w:rsidP="00E72998">
      <w:pPr>
        <w:pStyle w:val="NoSpacing"/>
        <w:spacing w:line="360" w:lineRule="auto"/>
        <w:ind w:left="360"/>
        <w:jc w:val="both"/>
        <w:rPr>
          <w:rFonts w:asciiTheme="minorHAnsi" w:hAnsiTheme="minorHAnsi" w:cstheme="minorHAnsi"/>
          <w:color w:val="000000" w:themeColor="text1"/>
          <w:sz w:val="24"/>
          <w:szCs w:val="24"/>
        </w:rPr>
      </w:pPr>
    </w:p>
    <w:p w14:paraId="4ECDD054" w14:textId="77777777" w:rsidR="004B34B6" w:rsidRPr="002E7B59" w:rsidRDefault="00175DF9" w:rsidP="00E72998">
      <w:pPr>
        <w:pStyle w:val="NoSpacing"/>
        <w:spacing w:line="360" w:lineRule="auto"/>
        <w:jc w:val="both"/>
        <w:rPr>
          <w:rFonts w:asciiTheme="minorHAnsi" w:hAnsiTheme="minorHAnsi" w:cstheme="minorHAnsi"/>
          <w:b/>
          <w:color w:val="000000" w:themeColor="text1"/>
          <w:sz w:val="24"/>
          <w:szCs w:val="24"/>
        </w:rPr>
      </w:pPr>
      <w:r w:rsidRPr="002E7B59">
        <w:rPr>
          <w:rFonts w:asciiTheme="minorHAnsi" w:hAnsiTheme="minorHAnsi" w:cstheme="minorHAnsi"/>
          <w:b/>
          <w:color w:val="000000" w:themeColor="text1"/>
          <w:sz w:val="24"/>
          <w:szCs w:val="24"/>
        </w:rPr>
        <w:t>6.</w:t>
      </w:r>
      <w:r w:rsidR="006324D0" w:rsidRPr="002E7B59">
        <w:rPr>
          <w:rFonts w:asciiTheme="minorHAnsi" w:hAnsiTheme="minorHAnsi" w:cstheme="minorHAnsi"/>
          <w:b/>
          <w:color w:val="000000" w:themeColor="text1"/>
          <w:sz w:val="24"/>
          <w:szCs w:val="24"/>
        </w:rPr>
        <w:t>10</w:t>
      </w:r>
      <w:r w:rsidRPr="002E7B59">
        <w:rPr>
          <w:rFonts w:asciiTheme="minorHAnsi" w:hAnsiTheme="minorHAnsi" w:cstheme="minorHAnsi"/>
          <w:b/>
          <w:color w:val="000000" w:themeColor="text1"/>
          <w:sz w:val="24"/>
          <w:szCs w:val="24"/>
        </w:rPr>
        <w:t xml:space="preserve"> </w:t>
      </w:r>
      <w:r w:rsidR="004B34B6" w:rsidRPr="002E7B59">
        <w:rPr>
          <w:rFonts w:asciiTheme="minorHAnsi" w:hAnsiTheme="minorHAnsi" w:cstheme="minorHAnsi"/>
          <w:b/>
          <w:color w:val="000000" w:themeColor="text1"/>
          <w:sz w:val="24"/>
          <w:szCs w:val="24"/>
        </w:rPr>
        <w:t>MAPPA Level 3 Multi-Agency Public Protection Meeting should be used where it is determined that the management issues require:</w:t>
      </w:r>
    </w:p>
    <w:p w14:paraId="48BE04A0" w14:textId="77777777" w:rsidR="004B34B6" w:rsidRPr="002E7B59" w:rsidRDefault="004B34B6" w:rsidP="0076385A">
      <w:pPr>
        <w:pStyle w:val="NoSpacing"/>
        <w:numPr>
          <w:ilvl w:val="0"/>
          <w:numId w:val="9"/>
        </w:numPr>
        <w:ind w:left="720"/>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Active Conferencing</w:t>
      </w:r>
    </w:p>
    <w:p w14:paraId="3CC44D5C" w14:textId="77777777" w:rsidR="004B34B6" w:rsidRPr="002E7B59" w:rsidRDefault="004B34B6" w:rsidP="0076385A">
      <w:pPr>
        <w:pStyle w:val="NoSpacing"/>
        <w:ind w:left="720"/>
        <w:jc w:val="both"/>
        <w:rPr>
          <w:rFonts w:asciiTheme="minorHAnsi" w:hAnsiTheme="minorHAnsi" w:cstheme="minorHAnsi"/>
          <w:i/>
          <w:color w:val="000000" w:themeColor="text1"/>
          <w:sz w:val="24"/>
          <w:szCs w:val="24"/>
        </w:rPr>
      </w:pPr>
      <w:r w:rsidRPr="002E7B59">
        <w:rPr>
          <w:rFonts w:asciiTheme="minorHAnsi" w:hAnsiTheme="minorHAnsi" w:cstheme="minorHAnsi"/>
          <w:i/>
          <w:color w:val="000000" w:themeColor="text1"/>
          <w:sz w:val="24"/>
          <w:szCs w:val="24"/>
        </w:rPr>
        <w:t>And</w:t>
      </w:r>
    </w:p>
    <w:p w14:paraId="51D89717" w14:textId="77777777" w:rsidR="004B34B6" w:rsidRPr="002E7B59" w:rsidRDefault="004B34B6" w:rsidP="0076385A">
      <w:pPr>
        <w:pStyle w:val="NoSpacing"/>
        <w:numPr>
          <w:ilvl w:val="0"/>
          <w:numId w:val="9"/>
        </w:numPr>
        <w:ind w:left="720"/>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Senior representation in order to be able to commit significant resources at short notice</w:t>
      </w:r>
    </w:p>
    <w:p w14:paraId="7D2930EF" w14:textId="77777777" w:rsidR="004B34B6" w:rsidRPr="002E7B59" w:rsidRDefault="004B34B6" w:rsidP="0076385A">
      <w:pPr>
        <w:pStyle w:val="NoSpacing"/>
        <w:ind w:left="720"/>
        <w:jc w:val="both"/>
        <w:rPr>
          <w:rFonts w:asciiTheme="minorHAnsi" w:hAnsiTheme="minorHAnsi" w:cstheme="minorHAnsi"/>
          <w:i/>
          <w:color w:val="000000" w:themeColor="text1"/>
          <w:sz w:val="24"/>
          <w:szCs w:val="24"/>
        </w:rPr>
      </w:pPr>
      <w:r w:rsidRPr="002E7B59">
        <w:rPr>
          <w:rFonts w:asciiTheme="minorHAnsi" w:hAnsiTheme="minorHAnsi" w:cstheme="minorHAnsi"/>
          <w:i/>
          <w:color w:val="000000" w:themeColor="text1"/>
          <w:sz w:val="24"/>
          <w:szCs w:val="24"/>
        </w:rPr>
        <w:t>And/or</w:t>
      </w:r>
    </w:p>
    <w:p w14:paraId="30472A06" w14:textId="77777777" w:rsidR="004B34B6" w:rsidRPr="002E7B59" w:rsidRDefault="004B34B6" w:rsidP="0076385A">
      <w:pPr>
        <w:pStyle w:val="NoSpacing"/>
        <w:numPr>
          <w:ilvl w:val="0"/>
          <w:numId w:val="9"/>
        </w:numPr>
        <w:ind w:left="720"/>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Where there is significant media issues and/or public interests in the case and there is a need to ensure that public confidence in the criminal justice system is maintained.</w:t>
      </w:r>
    </w:p>
    <w:p w14:paraId="352402EB" w14:textId="77777777" w:rsidR="004B34B6" w:rsidRPr="002E7B59" w:rsidRDefault="004B34B6" w:rsidP="00E72998">
      <w:pPr>
        <w:pStyle w:val="NoSpacing"/>
        <w:spacing w:line="360" w:lineRule="auto"/>
        <w:jc w:val="both"/>
        <w:rPr>
          <w:rFonts w:asciiTheme="minorHAnsi" w:hAnsiTheme="minorHAnsi" w:cstheme="minorHAnsi"/>
          <w:color w:val="000000" w:themeColor="text1"/>
          <w:sz w:val="24"/>
          <w:szCs w:val="24"/>
        </w:rPr>
      </w:pPr>
    </w:p>
    <w:p w14:paraId="4190C9F0" w14:textId="77777777" w:rsidR="004B34B6" w:rsidRPr="002E7B59" w:rsidRDefault="00175DF9" w:rsidP="00E72998">
      <w:pPr>
        <w:pStyle w:val="NoSpacing"/>
        <w:spacing w:line="360" w:lineRule="auto"/>
        <w:jc w:val="both"/>
        <w:rPr>
          <w:rFonts w:asciiTheme="minorHAnsi" w:hAnsiTheme="minorHAnsi" w:cstheme="minorHAnsi"/>
          <w:b/>
          <w:i/>
          <w:color w:val="000000" w:themeColor="text1"/>
          <w:sz w:val="24"/>
          <w:szCs w:val="24"/>
        </w:rPr>
      </w:pPr>
      <w:r w:rsidRPr="00E72998">
        <w:rPr>
          <w:rFonts w:asciiTheme="minorHAnsi" w:hAnsiTheme="minorHAnsi" w:cstheme="minorHAnsi"/>
          <w:b/>
          <w:bCs/>
          <w:color w:val="000000" w:themeColor="text1"/>
          <w:sz w:val="24"/>
          <w:szCs w:val="24"/>
        </w:rPr>
        <w:t>6.</w:t>
      </w:r>
      <w:r w:rsidR="006324D0" w:rsidRPr="00E72998">
        <w:rPr>
          <w:rFonts w:asciiTheme="minorHAnsi" w:hAnsiTheme="minorHAnsi" w:cstheme="minorHAnsi"/>
          <w:b/>
          <w:bCs/>
          <w:color w:val="000000" w:themeColor="text1"/>
          <w:sz w:val="24"/>
          <w:szCs w:val="24"/>
        </w:rPr>
        <w:t>11</w:t>
      </w:r>
      <w:r w:rsidR="006324D0" w:rsidRPr="002E7B59">
        <w:rPr>
          <w:rFonts w:asciiTheme="minorHAnsi" w:hAnsiTheme="minorHAnsi" w:cstheme="minorHAnsi"/>
          <w:color w:val="000000" w:themeColor="text1"/>
          <w:sz w:val="24"/>
          <w:szCs w:val="24"/>
        </w:rPr>
        <w:t xml:space="preserve"> </w:t>
      </w:r>
      <w:r w:rsidR="004B34B6" w:rsidRPr="002E7B59">
        <w:rPr>
          <w:rFonts w:asciiTheme="minorHAnsi" w:hAnsiTheme="minorHAnsi" w:cstheme="minorHAnsi"/>
          <w:color w:val="000000" w:themeColor="text1"/>
          <w:sz w:val="24"/>
          <w:szCs w:val="24"/>
        </w:rPr>
        <w:t>The crucial question in determining the correct MAPPA level is</w:t>
      </w:r>
      <w:r w:rsidRPr="002E7B59">
        <w:rPr>
          <w:rFonts w:asciiTheme="minorHAnsi" w:hAnsiTheme="minorHAnsi" w:cstheme="minorHAnsi"/>
          <w:color w:val="000000" w:themeColor="text1"/>
          <w:sz w:val="24"/>
          <w:szCs w:val="24"/>
        </w:rPr>
        <w:t xml:space="preserve"> </w:t>
      </w:r>
      <w:r w:rsidR="004B34B6" w:rsidRPr="002E7B59">
        <w:rPr>
          <w:rFonts w:asciiTheme="minorHAnsi" w:hAnsiTheme="minorHAnsi" w:cstheme="minorHAnsi"/>
          <w:b/>
          <w:i/>
          <w:color w:val="000000" w:themeColor="text1"/>
          <w:sz w:val="24"/>
          <w:szCs w:val="24"/>
        </w:rPr>
        <w:t>“What is the lowest level of case management that provides a defensible Risk Management Plan?”</w:t>
      </w:r>
    </w:p>
    <w:p w14:paraId="6A9FCA7C" w14:textId="77777777" w:rsidR="00175DF9" w:rsidRPr="002E7B59" w:rsidRDefault="00175DF9" w:rsidP="00E72998">
      <w:pPr>
        <w:pStyle w:val="NoSpacing"/>
        <w:spacing w:line="360" w:lineRule="auto"/>
        <w:jc w:val="both"/>
        <w:rPr>
          <w:rFonts w:asciiTheme="minorHAnsi" w:hAnsiTheme="minorHAnsi" w:cstheme="minorHAnsi"/>
          <w:b/>
          <w:i/>
          <w:color w:val="000000" w:themeColor="text1"/>
          <w:sz w:val="24"/>
          <w:szCs w:val="24"/>
        </w:rPr>
      </w:pPr>
    </w:p>
    <w:p w14:paraId="0F27F022" w14:textId="77777777" w:rsidR="004B34B6" w:rsidRPr="002E7B59" w:rsidRDefault="00175DF9" w:rsidP="00E72998">
      <w:pPr>
        <w:pStyle w:val="NoSpacing"/>
        <w:spacing w:line="360" w:lineRule="auto"/>
        <w:jc w:val="both"/>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t>6.</w:t>
      </w:r>
      <w:r w:rsidR="006324D0" w:rsidRPr="002E7B59">
        <w:rPr>
          <w:rFonts w:asciiTheme="minorHAnsi" w:hAnsiTheme="minorHAnsi" w:cstheme="minorHAnsi"/>
          <w:b/>
          <w:color w:val="000000" w:themeColor="text1"/>
          <w:sz w:val="24"/>
          <w:szCs w:val="24"/>
        </w:rPr>
        <w:t>12</w:t>
      </w:r>
      <w:r w:rsidRPr="002E7B59">
        <w:rPr>
          <w:rFonts w:asciiTheme="minorHAnsi" w:hAnsiTheme="minorHAnsi" w:cstheme="minorHAnsi"/>
          <w:b/>
          <w:color w:val="000000" w:themeColor="text1"/>
          <w:sz w:val="24"/>
          <w:szCs w:val="24"/>
        </w:rPr>
        <w:t xml:space="preserve"> MAPPA Referrals - </w:t>
      </w:r>
      <w:r w:rsidR="004B34B6" w:rsidRPr="002E7B59">
        <w:rPr>
          <w:rFonts w:asciiTheme="minorHAnsi" w:hAnsiTheme="minorHAnsi" w:cstheme="minorHAnsi"/>
          <w:color w:val="000000" w:themeColor="text1"/>
          <w:sz w:val="24"/>
          <w:szCs w:val="24"/>
        </w:rPr>
        <w:t>MAPPA form should be used in order to screen the case for referral to MAPPA. This should be done within 3 days of a community sentence or 6 months prior to release for custodial sentences.</w:t>
      </w:r>
    </w:p>
    <w:p w14:paraId="0A341036" w14:textId="77777777" w:rsidR="004B34B6" w:rsidRPr="002E7B59" w:rsidRDefault="004B34B6" w:rsidP="00E72998">
      <w:pPr>
        <w:pStyle w:val="NoSpacing"/>
        <w:spacing w:line="360" w:lineRule="auto"/>
        <w:rPr>
          <w:rFonts w:asciiTheme="minorHAnsi" w:hAnsiTheme="minorHAnsi" w:cstheme="minorHAnsi"/>
          <w:color w:val="000000" w:themeColor="text1"/>
          <w:sz w:val="24"/>
          <w:szCs w:val="24"/>
        </w:rPr>
      </w:pPr>
    </w:p>
    <w:p w14:paraId="0A5EA284" w14:textId="77777777" w:rsidR="004B34B6" w:rsidRPr="002E7B59" w:rsidRDefault="00175DF9" w:rsidP="00E72998">
      <w:pPr>
        <w:pStyle w:val="NoSpacing"/>
        <w:spacing w:line="360" w:lineRule="auto"/>
        <w:rPr>
          <w:rFonts w:asciiTheme="minorHAnsi" w:hAnsiTheme="minorHAnsi" w:cstheme="minorHAnsi"/>
          <w:color w:val="000000" w:themeColor="text1"/>
          <w:sz w:val="24"/>
          <w:szCs w:val="24"/>
        </w:rPr>
      </w:pPr>
      <w:r w:rsidRPr="00E72998">
        <w:rPr>
          <w:rFonts w:asciiTheme="minorHAnsi" w:hAnsiTheme="minorHAnsi" w:cstheme="minorHAnsi"/>
          <w:b/>
          <w:bCs/>
          <w:color w:val="000000" w:themeColor="text1"/>
          <w:sz w:val="24"/>
          <w:szCs w:val="24"/>
        </w:rPr>
        <w:t>6.</w:t>
      </w:r>
      <w:r w:rsidR="00B036FB" w:rsidRPr="00E72998">
        <w:rPr>
          <w:rFonts w:asciiTheme="minorHAnsi" w:hAnsiTheme="minorHAnsi" w:cstheme="minorHAnsi"/>
          <w:b/>
          <w:bCs/>
          <w:color w:val="000000" w:themeColor="text1"/>
          <w:sz w:val="24"/>
          <w:szCs w:val="24"/>
        </w:rPr>
        <w:t>13</w:t>
      </w:r>
      <w:r w:rsidRPr="002E7B59">
        <w:rPr>
          <w:rFonts w:asciiTheme="minorHAnsi" w:hAnsiTheme="minorHAnsi" w:cstheme="minorHAnsi"/>
          <w:color w:val="000000" w:themeColor="text1"/>
          <w:sz w:val="24"/>
          <w:szCs w:val="24"/>
        </w:rPr>
        <w:t xml:space="preserve"> </w:t>
      </w:r>
      <w:r w:rsidR="004B34B6" w:rsidRPr="002E7B59">
        <w:rPr>
          <w:rFonts w:asciiTheme="minorHAnsi" w:hAnsiTheme="minorHAnsi" w:cstheme="minorHAnsi"/>
          <w:color w:val="000000" w:themeColor="text1"/>
          <w:sz w:val="24"/>
          <w:szCs w:val="24"/>
        </w:rPr>
        <w:t>Where the decision is made to manage the case at Level 1 MAPPA, H notification should be completed.</w:t>
      </w:r>
    </w:p>
    <w:p w14:paraId="6B8D4C96" w14:textId="77777777" w:rsidR="004B34B6" w:rsidRPr="002E7B59" w:rsidRDefault="004B34B6" w:rsidP="00E72998">
      <w:pPr>
        <w:pStyle w:val="NoSpacing"/>
        <w:spacing w:line="360" w:lineRule="auto"/>
        <w:rPr>
          <w:rFonts w:asciiTheme="minorHAnsi" w:hAnsiTheme="minorHAnsi" w:cstheme="minorHAnsi"/>
          <w:b/>
          <w:color w:val="000000" w:themeColor="text1"/>
          <w:sz w:val="24"/>
          <w:szCs w:val="24"/>
        </w:rPr>
      </w:pPr>
    </w:p>
    <w:p w14:paraId="26BFFDE5" w14:textId="77777777" w:rsidR="004B34B6" w:rsidRPr="002E7B59" w:rsidRDefault="00175DF9" w:rsidP="00E72998">
      <w:pPr>
        <w:pStyle w:val="NoSpacing"/>
        <w:spacing w:line="360" w:lineRule="auto"/>
        <w:jc w:val="both"/>
        <w:rPr>
          <w:rFonts w:asciiTheme="minorHAnsi" w:hAnsiTheme="minorHAnsi" w:cstheme="minorHAnsi"/>
          <w:color w:val="000000" w:themeColor="text1"/>
          <w:sz w:val="24"/>
          <w:szCs w:val="24"/>
        </w:rPr>
      </w:pPr>
      <w:r w:rsidRPr="00E72998">
        <w:rPr>
          <w:rFonts w:asciiTheme="minorHAnsi" w:hAnsiTheme="minorHAnsi" w:cstheme="minorHAnsi"/>
          <w:b/>
          <w:bCs/>
          <w:color w:val="000000" w:themeColor="text1"/>
          <w:sz w:val="24"/>
          <w:szCs w:val="24"/>
        </w:rPr>
        <w:t>6.</w:t>
      </w:r>
      <w:r w:rsidR="00B036FB" w:rsidRPr="00E72998">
        <w:rPr>
          <w:rFonts w:asciiTheme="minorHAnsi" w:hAnsiTheme="minorHAnsi" w:cstheme="minorHAnsi"/>
          <w:b/>
          <w:bCs/>
          <w:color w:val="000000" w:themeColor="text1"/>
          <w:sz w:val="24"/>
          <w:szCs w:val="24"/>
        </w:rPr>
        <w:t>14</w:t>
      </w:r>
      <w:r w:rsidRPr="002E7B59">
        <w:rPr>
          <w:rFonts w:asciiTheme="minorHAnsi" w:hAnsiTheme="minorHAnsi" w:cstheme="minorHAnsi"/>
          <w:color w:val="000000" w:themeColor="text1"/>
          <w:sz w:val="24"/>
          <w:szCs w:val="24"/>
        </w:rPr>
        <w:t xml:space="preserve"> </w:t>
      </w:r>
      <w:r w:rsidR="004B34B6" w:rsidRPr="002E7B59">
        <w:rPr>
          <w:rFonts w:asciiTheme="minorHAnsi" w:hAnsiTheme="minorHAnsi" w:cstheme="minorHAnsi"/>
          <w:color w:val="000000" w:themeColor="text1"/>
          <w:sz w:val="24"/>
          <w:szCs w:val="24"/>
        </w:rPr>
        <w:t>MAPPA A must be completed where a decision is made to manage the case at Level 2/3 and the referrer must estimate:</w:t>
      </w:r>
    </w:p>
    <w:p w14:paraId="2E7C0725" w14:textId="77777777" w:rsidR="004B34B6" w:rsidRPr="002E7B59" w:rsidRDefault="004B34B6" w:rsidP="0076385A">
      <w:pPr>
        <w:pStyle w:val="NoSpacing"/>
        <w:numPr>
          <w:ilvl w:val="0"/>
          <w:numId w:val="9"/>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The likelihood of re-offending</w:t>
      </w:r>
      <w:r w:rsidR="00175DF9" w:rsidRPr="002E7B59">
        <w:rPr>
          <w:rFonts w:asciiTheme="minorHAnsi" w:hAnsiTheme="minorHAnsi" w:cstheme="minorHAnsi"/>
          <w:color w:val="000000" w:themeColor="text1"/>
          <w:sz w:val="24"/>
          <w:szCs w:val="24"/>
        </w:rPr>
        <w:t xml:space="preserve"> (YOGRS)</w:t>
      </w:r>
    </w:p>
    <w:p w14:paraId="672ADED2" w14:textId="77777777" w:rsidR="004B34B6" w:rsidRPr="002E7B59" w:rsidRDefault="004B34B6" w:rsidP="0076385A">
      <w:pPr>
        <w:pStyle w:val="NoSpacing"/>
        <w:numPr>
          <w:ilvl w:val="0"/>
          <w:numId w:val="9"/>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The risk of serious harm (when and to whom)</w:t>
      </w:r>
    </w:p>
    <w:p w14:paraId="72B309F5" w14:textId="77777777" w:rsidR="004B34B6" w:rsidRPr="002E7B59" w:rsidRDefault="004B34B6" w:rsidP="0076385A">
      <w:pPr>
        <w:pStyle w:val="NoSpacing"/>
        <w:numPr>
          <w:ilvl w:val="0"/>
          <w:numId w:val="9"/>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The imminence of serious harm</w:t>
      </w:r>
    </w:p>
    <w:p w14:paraId="5991FCE1" w14:textId="77777777" w:rsidR="004B34B6" w:rsidRPr="002E7B59" w:rsidRDefault="004B34B6" w:rsidP="0076385A">
      <w:pPr>
        <w:pStyle w:val="NoSpacing"/>
        <w:ind w:left="720"/>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They must also:</w:t>
      </w:r>
    </w:p>
    <w:p w14:paraId="509F2DC3" w14:textId="77777777" w:rsidR="004B34B6" w:rsidRPr="002E7B59" w:rsidRDefault="004B34B6" w:rsidP="0076385A">
      <w:pPr>
        <w:pStyle w:val="NoSpacing"/>
        <w:numPr>
          <w:ilvl w:val="0"/>
          <w:numId w:val="10"/>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Identify who needs to attend the meeting</w:t>
      </w:r>
    </w:p>
    <w:p w14:paraId="05AB6C82" w14:textId="77777777" w:rsidR="004B34B6" w:rsidRPr="002E7B59" w:rsidRDefault="004B34B6" w:rsidP="0076385A">
      <w:pPr>
        <w:pStyle w:val="NoSpacing"/>
        <w:numPr>
          <w:ilvl w:val="0"/>
          <w:numId w:val="10"/>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Include the lead agency (Y</w:t>
      </w:r>
      <w:r w:rsidR="00586322">
        <w:rPr>
          <w:rFonts w:asciiTheme="minorHAnsi" w:hAnsiTheme="minorHAnsi" w:cstheme="minorHAnsi"/>
          <w:color w:val="000000" w:themeColor="text1"/>
          <w:sz w:val="24"/>
          <w:szCs w:val="24"/>
        </w:rPr>
        <w:t>JS</w:t>
      </w:r>
      <w:r w:rsidRPr="002E7B59">
        <w:rPr>
          <w:rFonts w:asciiTheme="minorHAnsi" w:hAnsiTheme="minorHAnsi" w:cstheme="minorHAnsi"/>
          <w:color w:val="000000" w:themeColor="text1"/>
          <w:sz w:val="24"/>
          <w:szCs w:val="24"/>
        </w:rPr>
        <w:t>) risk assessment</w:t>
      </w:r>
    </w:p>
    <w:p w14:paraId="1C6E6276" w14:textId="77777777" w:rsidR="004B34B6" w:rsidRPr="002E7B59" w:rsidRDefault="004B34B6" w:rsidP="0076385A">
      <w:pPr>
        <w:pStyle w:val="NoSpacing"/>
        <w:numPr>
          <w:ilvl w:val="0"/>
          <w:numId w:val="10"/>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The lead agency (Y</w:t>
      </w:r>
      <w:r w:rsidR="00586322">
        <w:rPr>
          <w:rFonts w:asciiTheme="minorHAnsi" w:hAnsiTheme="minorHAnsi" w:cstheme="minorHAnsi"/>
          <w:color w:val="000000" w:themeColor="text1"/>
          <w:sz w:val="24"/>
          <w:szCs w:val="24"/>
        </w:rPr>
        <w:t>JS</w:t>
      </w:r>
      <w:r w:rsidRPr="002E7B59">
        <w:rPr>
          <w:rFonts w:asciiTheme="minorHAnsi" w:hAnsiTheme="minorHAnsi" w:cstheme="minorHAnsi"/>
          <w:color w:val="000000" w:themeColor="text1"/>
          <w:sz w:val="24"/>
          <w:szCs w:val="24"/>
        </w:rPr>
        <w:t>) risk management plan</w:t>
      </w:r>
    </w:p>
    <w:p w14:paraId="51C41B4A" w14:textId="77777777" w:rsidR="004B34B6" w:rsidRPr="002E7B59" w:rsidRDefault="004B34B6" w:rsidP="00E72998">
      <w:pPr>
        <w:pStyle w:val="NoSpacing"/>
        <w:spacing w:line="360" w:lineRule="auto"/>
        <w:jc w:val="both"/>
        <w:rPr>
          <w:rFonts w:asciiTheme="minorHAnsi" w:hAnsiTheme="minorHAnsi" w:cstheme="minorHAnsi"/>
          <w:color w:val="000000" w:themeColor="text1"/>
          <w:sz w:val="24"/>
          <w:szCs w:val="24"/>
        </w:rPr>
      </w:pPr>
    </w:p>
    <w:p w14:paraId="6B57B83A" w14:textId="77777777" w:rsidR="004B34B6" w:rsidRPr="002E7B59" w:rsidRDefault="004B34B6" w:rsidP="00E72998">
      <w:pPr>
        <w:pStyle w:val="NoSpacing"/>
        <w:spacing w:line="360" w:lineRule="auto"/>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lastRenderedPageBreak/>
        <w:t>The referral must demonstrate that there are specific issues requiring active inter-agency involvement, conferencing, information sharing, risk assessment and risk management beyond what ordinary agency management can provide.</w:t>
      </w:r>
    </w:p>
    <w:p w14:paraId="1F437AD0" w14:textId="77777777" w:rsidR="00175DF9" w:rsidRPr="002E7B59" w:rsidRDefault="00175DF9" w:rsidP="00E72998">
      <w:pPr>
        <w:pStyle w:val="NoSpacing"/>
        <w:spacing w:line="360" w:lineRule="auto"/>
        <w:jc w:val="both"/>
        <w:rPr>
          <w:rFonts w:asciiTheme="minorHAnsi" w:hAnsiTheme="minorHAnsi" w:cstheme="minorHAnsi"/>
          <w:color w:val="000000" w:themeColor="text1"/>
          <w:sz w:val="24"/>
          <w:szCs w:val="24"/>
        </w:rPr>
      </w:pPr>
    </w:p>
    <w:p w14:paraId="7ACB4D35" w14:textId="77777777" w:rsidR="004B34B6" w:rsidRPr="002E7B59" w:rsidRDefault="00175DF9" w:rsidP="00E72998">
      <w:pPr>
        <w:pStyle w:val="NoSpacing"/>
        <w:spacing w:line="360" w:lineRule="auto"/>
        <w:jc w:val="both"/>
        <w:rPr>
          <w:rFonts w:asciiTheme="minorHAnsi" w:hAnsiTheme="minorHAnsi" w:cstheme="minorHAnsi"/>
          <w:color w:val="000000" w:themeColor="text1"/>
          <w:sz w:val="24"/>
          <w:szCs w:val="24"/>
        </w:rPr>
      </w:pPr>
      <w:r w:rsidRPr="00E72998">
        <w:rPr>
          <w:rFonts w:asciiTheme="minorHAnsi" w:hAnsiTheme="minorHAnsi" w:cstheme="minorHAnsi"/>
          <w:b/>
          <w:bCs/>
          <w:color w:val="000000" w:themeColor="text1"/>
          <w:sz w:val="24"/>
          <w:szCs w:val="24"/>
        </w:rPr>
        <w:t>6.</w:t>
      </w:r>
      <w:r w:rsidR="00B036FB" w:rsidRPr="00E72998">
        <w:rPr>
          <w:rFonts w:asciiTheme="minorHAnsi" w:hAnsiTheme="minorHAnsi" w:cstheme="minorHAnsi"/>
          <w:b/>
          <w:bCs/>
          <w:color w:val="000000" w:themeColor="text1"/>
          <w:sz w:val="24"/>
          <w:szCs w:val="24"/>
        </w:rPr>
        <w:t>15</w:t>
      </w:r>
      <w:r w:rsidRPr="002E7B59">
        <w:rPr>
          <w:rFonts w:asciiTheme="minorHAnsi" w:hAnsiTheme="minorHAnsi" w:cstheme="minorHAnsi"/>
          <w:color w:val="000000" w:themeColor="text1"/>
          <w:sz w:val="24"/>
          <w:szCs w:val="24"/>
        </w:rPr>
        <w:t xml:space="preserve"> </w:t>
      </w:r>
      <w:r w:rsidR="004B34B6" w:rsidRPr="002E7B59">
        <w:rPr>
          <w:rFonts w:asciiTheme="minorHAnsi" w:hAnsiTheme="minorHAnsi" w:cstheme="minorHAnsi"/>
          <w:color w:val="000000" w:themeColor="text1"/>
          <w:sz w:val="24"/>
          <w:szCs w:val="24"/>
        </w:rPr>
        <w:t xml:space="preserve">The MAPPA co-ordinator will provide a decision as to whether the case meets the criteria for management at level 2 or 3 within 10 days of receipt of the </w:t>
      </w:r>
      <w:r w:rsidR="004B34B6" w:rsidRPr="00C808FE">
        <w:rPr>
          <w:rFonts w:asciiTheme="minorHAnsi" w:hAnsiTheme="minorHAnsi" w:cstheme="minorHAnsi"/>
          <w:color w:val="000000" w:themeColor="text1"/>
          <w:sz w:val="24"/>
          <w:szCs w:val="24"/>
        </w:rPr>
        <w:t>MAPPA Q.</w:t>
      </w:r>
      <w:r w:rsidR="001F7A99" w:rsidRPr="00C808FE">
        <w:rPr>
          <w:rFonts w:asciiTheme="minorHAnsi" w:hAnsiTheme="minorHAnsi" w:cstheme="minorHAnsi"/>
          <w:color w:val="000000" w:themeColor="text1"/>
          <w:sz w:val="24"/>
          <w:szCs w:val="24"/>
        </w:rPr>
        <w:t xml:space="preserve"> </w:t>
      </w:r>
      <w:r w:rsidR="004B34B6" w:rsidRPr="002E7B59">
        <w:rPr>
          <w:rFonts w:asciiTheme="minorHAnsi" w:hAnsiTheme="minorHAnsi" w:cstheme="minorHAnsi"/>
          <w:color w:val="000000" w:themeColor="text1"/>
          <w:sz w:val="24"/>
          <w:szCs w:val="24"/>
        </w:rPr>
        <w:t>The date for the next meeting will be given, but if an urgent meeting is required, the Y</w:t>
      </w:r>
      <w:r w:rsidR="00C808FE">
        <w:rPr>
          <w:rFonts w:asciiTheme="minorHAnsi" w:hAnsiTheme="minorHAnsi" w:cstheme="minorHAnsi"/>
          <w:color w:val="000000" w:themeColor="text1"/>
          <w:sz w:val="24"/>
          <w:szCs w:val="24"/>
        </w:rPr>
        <w:t>JS</w:t>
      </w:r>
      <w:r w:rsidR="004B34B6" w:rsidRPr="002E7B59">
        <w:rPr>
          <w:rFonts w:asciiTheme="minorHAnsi" w:hAnsiTheme="minorHAnsi" w:cstheme="minorHAnsi"/>
          <w:color w:val="000000" w:themeColor="text1"/>
          <w:sz w:val="24"/>
          <w:szCs w:val="24"/>
        </w:rPr>
        <w:t xml:space="preserve"> must contact the MAPPA Co-ordinator direct to arrange this.</w:t>
      </w:r>
    </w:p>
    <w:p w14:paraId="645DEDAD" w14:textId="77777777" w:rsidR="004B34B6" w:rsidRPr="002E7B59" w:rsidRDefault="004B34B6" w:rsidP="00E72998">
      <w:pPr>
        <w:pStyle w:val="NoSpacing"/>
        <w:spacing w:line="360" w:lineRule="auto"/>
        <w:jc w:val="both"/>
        <w:rPr>
          <w:rFonts w:asciiTheme="minorHAnsi" w:hAnsiTheme="minorHAnsi" w:cstheme="minorHAnsi"/>
          <w:color w:val="000000" w:themeColor="text1"/>
          <w:sz w:val="24"/>
          <w:szCs w:val="24"/>
        </w:rPr>
      </w:pPr>
    </w:p>
    <w:p w14:paraId="0273F6C5" w14:textId="77777777" w:rsidR="004B34B6" w:rsidRPr="002E7B59" w:rsidRDefault="00E10A04" w:rsidP="00E72998">
      <w:pPr>
        <w:pStyle w:val="NoSpacing"/>
        <w:spacing w:line="360" w:lineRule="auto"/>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t>6.</w:t>
      </w:r>
      <w:r w:rsidR="00AA417A" w:rsidRPr="002E7B59">
        <w:rPr>
          <w:rFonts w:asciiTheme="minorHAnsi" w:hAnsiTheme="minorHAnsi" w:cstheme="minorHAnsi"/>
          <w:b/>
          <w:color w:val="000000" w:themeColor="text1"/>
          <w:sz w:val="24"/>
          <w:szCs w:val="24"/>
        </w:rPr>
        <w:t>1</w:t>
      </w:r>
      <w:r w:rsidR="00212363" w:rsidRPr="002E7B59">
        <w:rPr>
          <w:rFonts w:asciiTheme="minorHAnsi" w:hAnsiTheme="minorHAnsi" w:cstheme="minorHAnsi"/>
          <w:b/>
          <w:color w:val="000000" w:themeColor="text1"/>
          <w:sz w:val="24"/>
          <w:szCs w:val="24"/>
        </w:rPr>
        <w:t>6</w:t>
      </w:r>
      <w:r w:rsidRPr="002E7B59">
        <w:rPr>
          <w:rFonts w:asciiTheme="minorHAnsi" w:hAnsiTheme="minorHAnsi" w:cstheme="minorHAnsi"/>
          <w:b/>
          <w:color w:val="000000" w:themeColor="text1"/>
          <w:sz w:val="24"/>
          <w:szCs w:val="24"/>
        </w:rPr>
        <w:t xml:space="preserve"> </w:t>
      </w:r>
      <w:r w:rsidR="004B34B6" w:rsidRPr="002E7B59">
        <w:rPr>
          <w:rFonts w:asciiTheme="minorHAnsi" w:hAnsiTheme="minorHAnsi" w:cstheme="minorHAnsi"/>
          <w:b/>
          <w:color w:val="000000" w:themeColor="text1"/>
          <w:sz w:val="24"/>
          <w:szCs w:val="24"/>
        </w:rPr>
        <w:t>Risk Management</w:t>
      </w:r>
      <w:r w:rsidR="00B036FB" w:rsidRPr="002E7B59">
        <w:rPr>
          <w:rFonts w:asciiTheme="minorHAnsi" w:hAnsiTheme="minorHAnsi" w:cstheme="minorHAnsi"/>
          <w:b/>
          <w:color w:val="000000" w:themeColor="text1"/>
          <w:sz w:val="24"/>
          <w:szCs w:val="24"/>
        </w:rPr>
        <w:t xml:space="preserve"> Plans</w:t>
      </w:r>
      <w:r w:rsidRPr="002E7B59">
        <w:rPr>
          <w:rFonts w:asciiTheme="minorHAnsi" w:hAnsiTheme="minorHAnsi" w:cstheme="minorHAnsi"/>
          <w:b/>
          <w:color w:val="000000" w:themeColor="text1"/>
          <w:sz w:val="24"/>
          <w:szCs w:val="24"/>
        </w:rPr>
        <w:t xml:space="preserve"> - </w:t>
      </w:r>
      <w:r w:rsidR="004B34B6" w:rsidRPr="002E7B59">
        <w:rPr>
          <w:rFonts w:asciiTheme="minorHAnsi" w:hAnsiTheme="minorHAnsi" w:cstheme="minorHAnsi"/>
          <w:color w:val="000000" w:themeColor="text1"/>
          <w:sz w:val="24"/>
          <w:szCs w:val="24"/>
        </w:rPr>
        <w:t>Every MAPPA offender must have an agency Risk Management Plan which must include actions to monitor and, where possible, change the behaviours and attitudes of offenders in order to minimise the risk of serious harm.  Risk management can be:-</w:t>
      </w:r>
    </w:p>
    <w:p w14:paraId="35CE8CC7" w14:textId="77777777" w:rsidR="004B34B6" w:rsidRPr="002E7B59" w:rsidRDefault="004B34B6" w:rsidP="00586322">
      <w:pPr>
        <w:pStyle w:val="NoSpacing"/>
        <w:numPr>
          <w:ilvl w:val="0"/>
          <w:numId w:val="17"/>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Puni</w:t>
      </w:r>
      <w:r w:rsidR="00C808FE">
        <w:rPr>
          <w:rFonts w:asciiTheme="minorHAnsi" w:hAnsiTheme="minorHAnsi" w:cstheme="minorHAnsi"/>
          <w:color w:val="000000" w:themeColor="text1"/>
          <w:sz w:val="24"/>
          <w:szCs w:val="24"/>
        </w:rPr>
        <w:t>tive</w:t>
      </w:r>
    </w:p>
    <w:p w14:paraId="4FFB8463" w14:textId="77777777" w:rsidR="004B34B6" w:rsidRPr="002E7B59" w:rsidRDefault="004B34B6" w:rsidP="00586322">
      <w:pPr>
        <w:pStyle w:val="NoSpacing"/>
        <w:numPr>
          <w:ilvl w:val="0"/>
          <w:numId w:val="17"/>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Treatment</w:t>
      </w:r>
    </w:p>
    <w:p w14:paraId="7F12AF7D" w14:textId="77777777" w:rsidR="004B34B6" w:rsidRPr="002E7B59" w:rsidRDefault="004B34B6" w:rsidP="00586322">
      <w:pPr>
        <w:pStyle w:val="NoSpacing"/>
        <w:numPr>
          <w:ilvl w:val="0"/>
          <w:numId w:val="17"/>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Monitoring and surveillance</w:t>
      </w:r>
    </w:p>
    <w:p w14:paraId="0AE35356" w14:textId="77777777" w:rsidR="004B34B6" w:rsidRPr="002E7B59" w:rsidRDefault="004B34B6" w:rsidP="00586322">
      <w:pPr>
        <w:pStyle w:val="NoSpacing"/>
        <w:numPr>
          <w:ilvl w:val="0"/>
          <w:numId w:val="17"/>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Enforcement of Orders</w:t>
      </w:r>
    </w:p>
    <w:p w14:paraId="4E00C6B5" w14:textId="77777777" w:rsidR="004B34B6" w:rsidRPr="002E7B59" w:rsidRDefault="004B34B6" w:rsidP="00586322">
      <w:pPr>
        <w:pStyle w:val="NoSpacing"/>
        <w:numPr>
          <w:ilvl w:val="0"/>
          <w:numId w:val="17"/>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Restrictions on behaviour</w:t>
      </w:r>
    </w:p>
    <w:p w14:paraId="0ED3FE00" w14:textId="77777777" w:rsidR="004B34B6" w:rsidRPr="002E7B59" w:rsidRDefault="004B34B6" w:rsidP="00586322">
      <w:pPr>
        <w:pStyle w:val="NoSpacing"/>
        <w:numPr>
          <w:ilvl w:val="0"/>
          <w:numId w:val="17"/>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Protection of victims</w:t>
      </w:r>
    </w:p>
    <w:p w14:paraId="75C3FD38" w14:textId="77777777" w:rsidR="004B34B6" w:rsidRPr="002E7B59" w:rsidRDefault="004B34B6" w:rsidP="00586322">
      <w:pPr>
        <w:pStyle w:val="NoSpacing"/>
        <w:numPr>
          <w:ilvl w:val="0"/>
          <w:numId w:val="17"/>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Supervised accommodation</w:t>
      </w:r>
    </w:p>
    <w:p w14:paraId="7AD64886" w14:textId="77777777" w:rsidR="004B34B6" w:rsidRPr="002E7B59" w:rsidRDefault="004B34B6" w:rsidP="00586322">
      <w:pPr>
        <w:pStyle w:val="NoSpacing"/>
        <w:numPr>
          <w:ilvl w:val="0"/>
          <w:numId w:val="17"/>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Promotion of positive factors</w:t>
      </w:r>
    </w:p>
    <w:p w14:paraId="09A92E33" w14:textId="77777777" w:rsidR="004B34B6" w:rsidRPr="002E7B59" w:rsidRDefault="004B34B6" w:rsidP="00586322">
      <w:pPr>
        <w:pStyle w:val="NoSpacing"/>
        <w:numPr>
          <w:ilvl w:val="0"/>
          <w:numId w:val="17"/>
        </w:numPr>
        <w:jc w:val="both"/>
        <w:rPr>
          <w:rFonts w:asciiTheme="minorHAnsi" w:hAnsiTheme="minorHAnsi" w:cstheme="minorHAnsi"/>
          <w:color w:val="000000" w:themeColor="text1"/>
          <w:sz w:val="24"/>
          <w:szCs w:val="24"/>
        </w:rPr>
      </w:pPr>
      <w:r w:rsidRPr="002E7B59">
        <w:rPr>
          <w:rFonts w:asciiTheme="minorHAnsi" w:hAnsiTheme="minorHAnsi" w:cstheme="minorHAnsi"/>
          <w:color w:val="000000" w:themeColor="text1"/>
          <w:sz w:val="24"/>
          <w:szCs w:val="24"/>
        </w:rPr>
        <w:t>Integrated individualised approach to support rehabilitation and reduce risk of offending</w:t>
      </w:r>
    </w:p>
    <w:p w14:paraId="3A5E1532" w14:textId="77777777" w:rsidR="004B34B6" w:rsidRPr="002E7B59" w:rsidRDefault="004B34B6" w:rsidP="00E72998">
      <w:pPr>
        <w:pStyle w:val="NoSpacing"/>
        <w:spacing w:line="360" w:lineRule="auto"/>
        <w:rPr>
          <w:rFonts w:asciiTheme="minorHAnsi" w:hAnsiTheme="minorHAnsi" w:cstheme="minorHAnsi"/>
          <w:color w:val="000000" w:themeColor="text1"/>
          <w:sz w:val="24"/>
          <w:szCs w:val="24"/>
        </w:rPr>
      </w:pPr>
    </w:p>
    <w:p w14:paraId="4660019F" w14:textId="77777777" w:rsidR="004B34B6" w:rsidRPr="002E7B59" w:rsidRDefault="00A6786B" w:rsidP="00E72998">
      <w:pPr>
        <w:pStyle w:val="NoSpacing"/>
        <w:spacing w:line="360" w:lineRule="auto"/>
        <w:rPr>
          <w:rFonts w:asciiTheme="minorHAnsi" w:hAnsiTheme="minorHAnsi" w:cstheme="minorHAnsi"/>
          <w:color w:val="000000" w:themeColor="text1"/>
          <w:sz w:val="24"/>
          <w:szCs w:val="24"/>
        </w:rPr>
      </w:pPr>
      <w:r w:rsidRPr="002E7B59">
        <w:rPr>
          <w:rFonts w:asciiTheme="minorHAnsi" w:hAnsiTheme="minorHAnsi" w:cstheme="minorHAnsi"/>
          <w:b/>
          <w:color w:val="000000" w:themeColor="text1"/>
          <w:sz w:val="24"/>
          <w:szCs w:val="24"/>
        </w:rPr>
        <w:t>6.</w:t>
      </w:r>
      <w:r w:rsidR="00AA417A" w:rsidRPr="002E7B59">
        <w:rPr>
          <w:rFonts w:asciiTheme="minorHAnsi" w:hAnsiTheme="minorHAnsi" w:cstheme="minorHAnsi"/>
          <w:b/>
          <w:color w:val="000000" w:themeColor="text1"/>
          <w:sz w:val="24"/>
          <w:szCs w:val="24"/>
        </w:rPr>
        <w:t>1</w:t>
      </w:r>
      <w:r w:rsidR="00212363" w:rsidRPr="002E7B59">
        <w:rPr>
          <w:rFonts w:asciiTheme="minorHAnsi" w:hAnsiTheme="minorHAnsi" w:cstheme="minorHAnsi"/>
          <w:b/>
          <w:color w:val="000000" w:themeColor="text1"/>
          <w:sz w:val="24"/>
          <w:szCs w:val="24"/>
        </w:rPr>
        <w:t>7</w:t>
      </w:r>
      <w:r w:rsidRPr="002E7B59">
        <w:rPr>
          <w:rFonts w:asciiTheme="minorHAnsi" w:hAnsiTheme="minorHAnsi" w:cstheme="minorHAnsi"/>
          <w:b/>
          <w:color w:val="000000" w:themeColor="text1"/>
          <w:sz w:val="24"/>
          <w:szCs w:val="24"/>
        </w:rPr>
        <w:t xml:space="preserve"> </w:t>
      </w:r>
      <w:r w:rsidR="004B34B6" w:rsidRPr="002E7B59">
        <w:rPr>
          <w:rFonts w:asciiTheme="minorHAnsi" w:hAnsiTheme="minorHAnsi" w:cstheme="minorHAnsi"/>
          <w:b/>
          <w:color w:val="000000" w:themeColor="text1"/>
          <w:sz w:val="24"/>
          <w:szCs w:val="24"/>
        </w:rPr>
        <w:t>Victims</w:t>
      </w:r>
      <w:r w:rsidRPr="002E7B59">
        <w:rPr>
          <w:rFonts w:asciiTheme="minorHAnsi" w:hAnsiTheme="minorHAnsi" w:cstheme="minorHAnsi"/>
          <w:b/>
          <w:color w:val="000000" w:themeColor="text1"/>
          <w:sz w:val="24"/>
          <w:szCs w:val="24"/>
        </w:rPr>
        <w:t xml:space="preserve"> - </w:t>
      </w:r>
      <w:r w:rsidR="004B34B6" w:rsidRPr="002E7B59">
        <w:rPr>
          <w:rFonts w:asciiTheme="minorHAnsi" w:hAnsiTheme="minorHAnsi" w:cstheme="minorHAnsi"/>
          <w:color w:val="000000" w:themeColor="text1"/>
          <w:sz w:val="24"/>
          <w:szCs w:val="24"/>
        </w:rPr>
        <w:t>MAPPA has a focus on victims – victim safety, preventing re-victimisation and avoiding the creation of new victims is fundamental to the Y</w:t>
      </w:r>
      <w:r w:rsidR="00586322">
        <w:rPr>
          <w:rFonts w:asciiTheme="minorHAnsi" w:hAnsiTheme="minorHAnsi" w:cstheme="minorHAnsi"/>
          <w:color w:val="000000" w:themeColor="text1"/>
          <w:sz w:val="24"/>
          <w:szCs w:val="24"/>
        </w:rPr>
        <w:t>JS</w:t>
      </w:r>
      <w:r w:rsidR="004B34B6" w:rsidRPr="002E7B59">
        <w:rPr>
          <w:rFonts w:asciiTheme="minorHAnsi" w:hAnsiTheme="minorHAnsi" w:cstheme="minorHAnsi"/>
          <w:color w:val="000000" w:themeColor="text1"/>
          <w:sz w:val="24"/>
          <w:szCs w:val="24"/>
        </w:rPr>
        <w:t xml:space="preserve">’s public protection role.  The identity of victims of MAPPA offenders must be identified.  The victim perspective/views must be represented by The Victim Liaison Officer, (VLO) but it is important not to raise unrealistic expectations. </w:t>
      </w:r>
    </w:p>
    <w:p w14:paraId="6C2AFE29" w14:textId="77777777" w:rsidR="00833D42" w:rsidRPr="002E7B59" w:rsidRDefault="00833D42" w:rsidP="00E72998">
      <w:pPr>
        <w:pStyle w:val="NoSpacing"/>
        <w:spacing w:line="360" w:lineRule="auto"/>
        <w:rPr>
          <w:rFonts w:asciiTheme="minorHAnsi" w:hAnsiTheme="minorHAnsi" w:cstheme="minorHAnsi"/>
          <w:color w:val="000000" w:themeColor="text1"/>
          <w:sz w:val="24"/>
          <w:szCs w:val="24"/>
        </w:rPr>
      </w:pPr>
    </w:p>
    <w:p w14:paraId="48655D16" w14:textId="3EDA8ACE" w:rsidR="00833D42" w:rsidRPr="002E7B59" w:rsidRDefault="00833D42" w:rsidP="00E72998">
      <w:pPr>
        <w:spacing w:line="360" w:lineRule="auto"/>
        <w:rPr>
          <w:rFonts w:asciiTheme="minorHAnsi" w:hAnsiTheme="minorHAnsi" w:cstheme="minorHAnsi"/>
        </w:rPr>
      </w:pPr>
      <w:r w:rsidRPr="002E7B59">
        <w:rPr>
          <w:rFonts w:asciiTheme="minorHAnsi" w:hAnsiTheme="minorHAnsi" w:cstheme="minorHAnsi"/>
          <w:b/>
        </w:rPr>
        <w:t>6.</w:t>
      </w:r>
      <w:r w:rsidR="00212363" w:rsidRPr="002E7B59">
        <w:rPr>
          <w:rFonts w:asciiTheme="minorHAnsi" w:hAnsiTheme="minorHAnsi" w:cstheme="minorHAnsi"/>
          <w:b/>
        </w:rPr>
        <w:t>18</w:t>
      </w:r>
      <w:r w:rsidR="00B036FB" w:rsidRPr="002E7B59">
        <w:rPr>
          <w:rFonts w:asciiTheme="minorHAnsi" w:hAnsiTheme="minorHAnsi" w:cstheme="minorHAnsi"/>
          <w:b/>
        </w:rPr>
        <w:t xml:space="preserve"> </w:t>
      </w:r>
      <w:r w:rsidRPr="002E7B59">
        <w:rPr>
          <w:rFonts w:asciiTheme="minorHAnsi" w:hAnsiTheme="minorHAnsi" w:cstheme="minorHAnsi"/>
          <w:b/>
        </w:rPr>
        <w:t xml:space="preserve">MAPPA and Victims – Probation Victim Unit notification - </w:t>
      </w:r>
      <w:r w:rsidRPr="002E7B59">
        <w:rPr>
          <w:rFonts w:asciiTheme="minorHAnsi" w:hAnsiTheme="minorHAnsi" w:cstheme="minorHAnsi"/>
        </w:rPr>
        <w:t xml:space="preserve">MAPPA notifications and referrals need to be made in all eligible cases and it is important that all staff, but particularly those working with </w:t>
      </w:r>
      <w:r w:rsidR="003239A0">
        <w:rPr>
          <w:rFonts w:asciiTheme="minorHAnsi" w:hAnsiTheme="minorHAnsi" w:cstheme="minorHAnsi"/>
        </w:rPr>
        <w:t>children</w:t>
      </w:r>
      <w:r w:rsidRPr="002E7B59">
        <w:rPr>
          <w:rFonts w:asciiTheme="minorHAnsi" w:hAnsiTheme="minorHAnsi" w:cstheme="minorHAnsi"/>
        </w:rPr>
        <w:t xml:space="preserve"> who have sexually abused or who have custodial sentences of 12 months plus for violent offences, are familiar with MAPPA eligibility/categories and risk management levels and review processes. Most Y</w:t>
      </w:r>
      <w:r w:rsidR="00586322">
        <w:rPr>
          <w:rFonts w:asciiTheme="minorHAnsi" w:hAnsiTheme="minorHAnsi" w:cstheme="minorHAnsi"/>
        </w:rPr>
        <w:t>JS</w:t>
      </w:r>
      <w:r w:rsidRPr="00676233">
        <w:rPr>
          <w:rFonts w:asciiTheme="minorHAnsi" w:hAnsiTheme="minorHAnsi" w:cstheme="minorHAnsi"/>
        </w:rPr>
        <w:t xml:space="preserve"> </w:t>
      </w:r>
      <w:r w:rsidRPr="002E7B59">
        <w:rPr>
          <w:rFonts w:asciiTheme="minorHAnsi" w:hAnsiTheme="minorHAnsi" w:cstheme="minorHAnsi"/>
        </w:rPr>
        <w:t>MAPPA cases will be managed at Level One making use of the HRP.  It is essential that all MAPPA activity is recorded on the file including all key decisions at MAPPA meetings.</w:t>
      </w:r>
    </w:p>
    <w:p w14:paraId="73B0E7EF" w14:textId="77777777" w:rsidR="00F13433" w:rsidRPr="002E7B59" w:rsidRDefault="00F13433" w:rsidP="00E72998">
      <w:pPr>
        <w:spacing w:line="360" w:lineRule="auto"/>
        <w:rPr>
          <w:rFonts w:asciiTheme="minorHAnsi" w:hAnsiTheme="minorHAnsi" w:cstheme="minorHAnsi"/>
        </w:rPr>
      </w:pPr>
    </w:p>
    <w:p w14:paraId="64BEBEF2" w14:textId="13B2CB30" w:rsidR="00D424AC" w:rsidRDefault="00F13433" w:rsidP="00E72998">
      <w:pPr>
        <w:spacing w:line="360" w:lineRule="auto"/>
        <w:rPr>
          <w:rFonts w:asciiTheme="minorHAnsi" w:hAnsiTheme="minorHAnsi" w:cstheme="minorHAnsi"/>
        </w:rPr>
      </w:pPr>
      <w:r w:rsidRPr="00E72998">
        <w:rPr>
          <w:rFonts w:asciiTheme="minorHAnsi" w:hAnsiTheme="minorHAnsi" w:cstheme="minorHAnsi"/>
          <w:b/>
          <w:bCs/>
        </w:rPr>
        <w:t>6.</w:t>
      </w:r>
      <w:r w:rsidR="005F2262" w:rsidRPr="00E72998">
        <w:rPr>
          <w:rFonts w:asciiTheme="minorHAnsi" w:hAnsiTheme="minorHAnsi" w:cstheme="minorHAnsi"/>
          <w:b/>
          <w:bCs/>
        </w:rPr>
        <w:t>19</w:t>
      </w:r>
      <w:r w:rsidRPr="002E7B59">
        <w:rPr>
          <w:rFonts w:asciiTheme="minorHAnsi" w:hAnsiTheme="minorHAnsi" w:cstheme="minorHAnsi"/>
        </w:rPr>
        <w:t xml:space="preserve"> </w:t>
      </w:r>
      <w:r w:rsidR="00833D42" w:rsidRPr="002E7B59">
        <w:rPr>
          <w:rFonts w:asciiTheme="minorHAnsi" w:hAnsiTheme="minorHAnsi" w:cstheme="minorHAnsi"/>
        </w:rPr>
        <w:t xml:space="preserve">The court team must notify the Victim Contact Service within one </w:t>
      </w:r>
      <w:r w:rsidR="00833D42" w:rsidRPr="002E7B59">
        <w:rPr>
          <w:rFonts w:asciiTheme="minorHAnsi" w:hAnsiTheme="minorHAnsi" w:cstheme="minorHAnsi"/>
          <w:color w:val="000000" w:themeColor="text1"/>
        </w:rPr>
        <w:t>working d</w:t>
      </w:r>
      <w:r w:rsidR="00833D42" w:rsidRPr="002E7B59">
        <w:rPr>
          <w:rFonts w:asciiTheme="minorHAnsi" w:hAnsiTheme="minorHAnsi" w:cstheme="minorHAnsi"/>
        </w:rPr>
        <w:t xml:space="preserve">ay of sentence when a </w:t>
      </w:r>
      <w:r w:rsidR="003239A0">
        <w:rPr>
          <w:rFonts w:asciiTheme="minorHAnsi" w:hAnsiTheme="minorHAnsi" w:cstheme="minorHAnsi"/>
        </w:rPr>
        <w:t>child</w:t>
      </w:r>
      <w:r w:rsidR="00833D42" w:rsidRPr="002E7B59">
        <w:rPr>
          <w:rFonts w:asciiTheme="minorHAnsi" w:hAnsiTheme="minorHAnsi" w:cstheme="minorHAnsi"/>
        </w:rPr>
        <w:t xml:space="preserve"> is sentenced to 12 months or more in custody for sexual or violent crimes. The Victim Liaison Officer is then responsible for making contact with any relevant victims.  Although notification is done </w:t>
      </w:r>
      <w:r w:rsidR="00833D42" w:rsidRPr="002E7B59">
        <w:rPr>
          <w:rFonts w:asciiTheme="minorHAnsi" w:hAnsiTheme="minorHAnsi" w:cstheme="minorHAnsi"/>
        </w:rPr>
        <w:lastRenderedPageBreak/>
        <w:t>automatically from London Crown Courts, it is good practice to inform the Victim Contact Service of Y</w:t>
      </w:r>
      <w:r w:rsidR="00D234F5">
        <w:rPr>
          <w:rFonts w:asciiTheme="minorHAnsi" w:hAnsiTheme="minorHAnsi" w:cstheme="minorHAnsi"/>
        </w:rPr>
        <w:t>JS</w:t>
      </w:r>
      <w:r w:rsidR="00833D42" w:rsidRPr="002E7B59">
        <w:rPr>
          <w:rFonts w:asciiTheme="minorHAnsi" w:hAnsiTheme="minorHAnsi" w:cstheme="minorHAnsi"/>
        </w:rPr>
        <w:t xml:space="preserve"> contact details. This is essential if sentencing took place in any Youth Court or an outside London Crown Court.</w:t>
      </w:r>
    </w:p>
    <w:bookmarkStart w:id="9" w:name="_MON_1728904879"/>
    <w:bookmarkEnd w:id="9"/>
    <w:p w14:paraId="04B04553" w14:textId="77777777" w:rsidR="00967039" w:rsidRDefault="00586322" w:rsidP="00E72998">
      <w:pPr>
        <w:spacing w:line="360" w:lineRule="auto"/>
        <w:rPr>
          <w:rFonts w:asciiTheme="minorHAnsi" w:hAnsiTheme="minorHAnsi" w:cstheme="minorHAnsi"/>
        </w:rPr>
      </w:pPr>
      <w:r>
        <w:rPr>
          <w:rFonts w:asciiTheme="minorHAnsi" w:hAnsiTheme="minorHAnsi" w:cstheme="minorHAnsi"/>
        </w:rPr>
        <w:object w:dxaOrig="1533" w:dyaOrig="990" w14:anchorId="5241B469">
          <v:shape id="_x0000_i1034" type="#_x0000_t75" style="width:76.5pt;height:49.5pt" o:ole="">
            <v:imagedata r:id="rId29" o:title=""/>
          </v:shape>
          <o:OLEObject Type="Embed" ProgID="Word.Document.12" ShapeID="_x0000_i1034" DrawAspect="Icon" ObjectID="_1758550164" r:id="rId30">
            <o:FieldCodes>\s</o:FieldCodes>
          </o:OLEObject>
        </w:object>
      </w:r>
    </w:p>
    <w:p w14:paraId="79603AD8" w14:textId="77777777" w:rsidR="00967039" w:rsidRDefault="00967039" w:rsidP="00E72998">
      <w:pPr>
        <w:spacing w:line="360" w:lineRule="auto"/>
        <w:rPr>
          <w:rFonts w:asciiTheme="minorHAnsi" w:hAnsiTheme="minorHAnsi" w:cstheme="minorHAnsi"/>
        </w:rPr>
      </w:pPr>
    </w:p>
    <w:p w14:paraId="7BBE6B6C" w14:textId="77777777" w:rsidR="00967039" w:rsidRDefault="00967039" w:rsidP="00E72998">
      <w:pPr>
        <w:spacing w:line="360" w:lineRule="auto"/>
        <w:rPr>
          <w:rFonts w:asciiTheme="minorHAnsi" w:hAnsiTheme="minorHAnsi" w:cstheme="minorHAnsi"/>
        </w:rPr>
        <w:sectPr w:rsidR="00967039" w:rsidSect="00967039">
          <w:headerReference w:type="even" r:id="rId31"/>
          <w:headerReference w:type="default" r:id="rId32"/>
          <w:footerReference w:type="even" r:id="rId33"/>
          <w:footerReference w:type="default" r:id="rId34"/>
          <w:headerReference w:type="first" r:id="rId35"/>
          <w:footerReference w:type="first" r:id="rId36"/>
          <w:pgSz w:w="11906" w:h="16838"/>
          <w:pgMar w:top="720" w:right="720" w:bottom="720" w:left="720" w:header="720" w:footer="284" w:gutter="0"/>
          <w:pgNumType w:chapStyle="1"/>
          <w:cols w:space="720"/>
          <w:docGrid w:linePitch="326"/>
        </w:sectPr>
      </w:pPr>
    </w:p>
    <w:p w14:paraId="532C1148" w14:textId="77777777" w:rsidR="00967039" w:rsidRDefault="00967039" w:rsidP="00E72998">
      <w:pPr>
        <w:spacing w:line="360" w:lineRule="auto"/>
        <w:rPr>
          <w:rFonts w:asciiTheme="minorHAnsi" w:hAnsiTheme="minorHAnsi" w:cstheme="minorHAnsi"/>
        </w:rPr>
      </w:pPr>
    </w:p>
    <w:p w14:paraId="5C9FEB85" w14:textId="77777777" w:rsidR="00D424AC" w:rsidRPr="00F36169" w:rsidRDefault="00D424AC" w:rsidP="00D424AC">
      <w:pPr>
        <w:pStyle w:val="Default"/>
        <w:rPr>
          <w:rFonts w:ascii="Calibri" w:hAnsi="Calibri" w:cs="Calibri"/>
          <w:b/>
        </w:rPr>
      </w:pPr>
      <w:r>
        <w:rPr>
          <w:rFonts w:ascii="Calibri" w:hAnsi="Calibri" w:cs="Calibri"/>
          <w:b/>
        </w:rPr>
        <w:t xml:space="preserve">6.20 </w:t>
      </w:r>
      <w:r w:rsidRPr="00F36169">
        <w:rPr>
          <w:rFonts w:ascii="Calibri" w:hAnsi="Calibri" w:cs="Calibri"/>
          <w:b/>
        </w:rPr>
        <w:t>MAPPA Process chart</w:t>
      </w:r>
    </w:p>
    <w:p w14:paraId="7E1B2A86" w14:textId="77777777" w:rsidR="00D424AC" w:rsidRPr="00F36169" w:rsidRDefault="00D424AC" w:rsidP="00D424AC">
      <w:pPr>
        <w:pStyle w:val="CM18"/>
        <w:spacing w:line="276" w:lineRule="atLeast"/>
        <w:rPr>
          <w:rFonts w:ascii="Calibri" w:hAnsi="Calibri" w:cs="Calibri"/>
          <w:b/>
          <w:bCs/>
          <w:color w:val="000000"/>
          <w:highlight w:val="yellow"/>
        </w:rPr>
      </w:pPr>
    </w:p>
    <w:p w14:paraId="733B5561" w14:textId="77777777" w:rsidR="00D424AC" w:rsidRPr="00F36169" w:rsidRDefault="00D424AC" w:rsidP="00D424AC">
      <w:pPr>
        <w:pStyle w:val="CM18"/>
        <w:spacing w:line="276" w:lineRule="atLeast"/>
        <w:rPr>
          <w:rFonts w:ascii="Calibri" w:hAnsi="Calibri" w:cs="Calibri"/>
          <w:b/>
          <w:bCs/>
          <w:color w:val="000000"/>
          <w:highlight w:val="yellow"/>
        </w:rPr>
      </w:pPr>
      <w:r>
        <w:rPr>
          <w:rFonts w:ascii="Calibri" w:hAnsi="Calibri" w:cs="Calibri"/>
          <w:noProof/>
        </w:rPr>
        <mc:AlternateContent>
          <mc:Choice Requires="wps">
            <w:drawing>
              <wp:anchor distT="0" distB="0" distL="114300" distR="114300" simplePos="0" relativeHeight="251701248" behindDoc="0" locked="0" layoutInCell="1" allowOverlap="1" wp14:anchorId="3DB2FBDB" wp14:editId="1674E6FD">
                <wp:simplePos x="0" y="0"/>
                <wp:positionH relativeFrom="column">
                  <wp:posOffset>1638935</wp:posOffset>
                </wp:positionH>
                <wp:positionV relativeFrom="paragraph">
                  <wp:posOffset>318770</wp:posOffset>
                </wp:positionV>
                <wp:extent cx="1175385" cy="1280160"/>
                <wp:effectExtent l="0" t="0" r="0" b="0"/>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280160"/>
                        </a:xfrm>
                        <a:prstGeom prst="rect">
                          <a:avLst/>
                        </a:prstGeom>
                        <a:solidFill>
                          <a:srgbClr val="FFFFFF"/>
                        </a:solidFill>
                        <a:ln w="9525">
                          <a:solidFill>
                            <a:srgbClr val="000000"/>
                          </a:solidFill>
                          <a:miter lim="800000"/>
                          <a:headEnd/>
                          <a:tailEnd/>
                        </a:ln>
                      </wps:spPr>
                      <wps:txbx>
                        <w:txbxContent>
                          <w:p w14:paraId="10234EE3" w14:textId="77777777" w:rsidR="009F78B3" w:rsidRPr="00C36329" w:rsidRDefault="009F78B3" w:rsidP="00D424AC">
                            <w:pPr>
                              <w:jc w:val="center"/>
                              <w:rPr>
                                <w:rFonts w:ascii="Arial" w:hAnsi="Arial" w:cs="Arial"/>
                                <w:b/>
                                <w:color w:val="FF0000"/>
                                <w:sz w:val="20"/>
                                <w:szCs w:val="20"/>
                                <w:u w:val="single"/>
                              </w:rPr>
                            </w:pPr>
                            <w:r w:rsidRPr="00C36329">
                              <w:rPr>
                                <w:rFonts w:ascii="Arial" w:hAnsi="Arial" w:cs="Arial"/>
                                <w:b/>
                                <w:color w:val="FF0000"/>
                                <w:sz w:val="20"/>
                                <w:szCs w:val="20"/>
                              </w:rPr>
                              <w:t>YES</w:t>
                            </w:r>
                            <w:r w:rsidRPr="00C36329">
                              <w:rPr>
                                <w:rFonts w:ascii="Arial" w:hAnsi="Arial" w:cs="Arial"/>
                                <w:color w:val="FF0000"/>
                                <w:sz w:val="20"/>
                                <w:szCs w:val="20"/>
                              </w:rPr>
                              <w:t xml:space="preserve"> – refer to local MAPPA Manager (after authorisation by Team Manager</w:t>
                            </w:r>
                            <w:r>
                              <w:rPr>
                                <w:rFonts w:ascii="Arial" w:hAnsi="Arial" w:cs="Arial"/>
                                <w:color w:val="FF0000"/>
                                <w:sz w:val="20"/>
                                <w:szCs w:val="20"/>
                              </w:rPr>
                              <w:t>)</w:t>
                            </w:r>
                            <w:r w:rsidRPr="00C36329">
                              <w:rPr>
                                <w:rFonts w:ascii="Arial" w:hAnsi="Arial" w:cs="Arial"/>
                                <w:color w:val="FF0000"/>
                                <w:sz w:val="20"/>
                                <w:szCs w:val="20"/>
                              </w:rPr>
                              <w:t xml:space="preserve"> via CJSM </w:t>
                            </w:r>
                            <w:r w:rsidRPr="00C36329">
                              <w:rPr>
                                <w:rFonts w:ascii="Arial" w:hAnsi="Arial" w:cs="Arial"/>
                                <w:b/>
                                <w:color w:val="FF0000"/>
                                <w:sz w:val="20"/>
                                <w:szCs w:val="20"/>
                                <w:u w:val="single"/>
                              </w:rPr>
                              <w:t>within 10 w/d</w:t>
                            </w:r>
                            <w:r>
                              <w:rPr>
                                <w:rFonts w:ascii="Arial" w:hAnsi="Arial" w:cs="Arial"/>
                                <w:b/>
                                <w:color w:val="FF0000"/>
                                <w:sz w:val="20"/>
                                <w:szCs w:val="20"/>
                                <w:u w:val="single"/>
                              </w:rPr>
                              <w:t>ay</w:t>
                            </w:r>
                            <w:r w:rsidRPr="00C36329">
                              <w:rPr>
                                <w:rFonts w:ascii="Arial" w:hAnsi="Arial" w:cs="Arial"/>
                                <w:b/>
                                <w:color w:val="FF0000"/>
                                <w:sz w:val="20"/>
                                <w:szCs w:val="20"/>
                                <w:u w:val="single"/>
                              </w:rPr>
                              <w:t>s of sentence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2FBDB" id="_x0000_t202" coordsize="21600,21600" o:spt="202" path="m,l,21600r21600,l21600,xe">
                <v:stroke joinstyle="miter"/>
                <v:path gradientshapeok="t" o:connecttype="rect"/>
              </v:shapetype>
              <v:shape id="Text Box 50" o:spid="_x0000_s1026" type="#_x0000_t202" style="position:absolute;margin-left:129.05pt;margin-top:25.1pt;width:92.55pt;height:10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">
                <v:textbox>
                  <w:txbxContent>
                    <w:p w14:paraId="10234EE3" w14:textId="77777777" w:rsidR="009F78B3" w:rsidRPr="00C36329" w:rsidRDefault="009F78B3" w:rsidP="00D424AC">
                      <w:pPr>
                        <w:jc w:val="center"/>
                        <w:rPr>
                          <w:rFonts w:ascii="Arial" w:hAnsi="Arial" w:cs="Arial"/>
                          <w:b/>
                          <w:color w:val="FF0000"/>
                          <w:sz w:val="20"/>
                          <w:szCs w:val="20"/>
                          <w:u w:val="single"/>
                        </w:rPr>
                      </w:pPr>
                      <w:r w:rsidRPr="00C36329">
                        <w:rPr>
                          <w:rFonts w:ascii="Arial" w:hAnsi="Arial" w:cs="Arial"/>
                          <w:b/>
                          <w:color w:val="FF0000"/>
                          <w:sz w:val="20"/>
                          <w:szCs w:val="20"/>
                        </w:rPr>
                        <w:t>YES</w:t>
                      </w:r>
                      <w:r w:rsidRPr="00C36329">
                        <w:rPr>
                          <w:rFonts w:ascii="Arial" w:hAnsi="Arial" w:cs="Arial"/>
                          <w:color w:val="FF0000"/>
                          <w:sz w:val="20"/>
                          <w:szCs w:val="20"/>
                        </w:rPr>
                        <w:t xml:space="preserve"> – refer to local MAPPA Manager (after authorisation by Team Manager</w:t>
                      </w:r>
                      <w:r>
                        <w:rPr>
                          <w:rFonts w:ascii="Arial" w:hAnsi="Arial" w:cs="Arial"/>
                          <w:color w:val="FF0000"/>
                          <w:sz w:val="20"/>
                          <w:szCs w:val="20"/>
                        </w:rPr>
                        <w:t>)</w:t>
                      </w:r>
                      <w:r w:rsidRPr="00C36329">
                        <w:rPr>
                          <w:rFonts w:ascii="Arial" w:hAnsi="Arial" w:cs="Arial"/>
                          <w:color w:val="FF0000"/>
                          <w:sz w:val="20"/>
                          <w:szCs w:val="20"/>
                        </w:rPr>
                        <w:t xml:space="preserve"> via CJSM </w:t>
                      </w:r>
                      <w:r w:rsidRPr="00C36329">
                        <w:rPr>
                          <w:rFonts w:ascii="Arial" w:hAnsi="Arial" w:cs="Arial"/>
                          <w:b/>
                          <w:color w:val="FF0000"/>
                          <w:sz w:val="20"/>
                          <w:szCs w:val="20"/>
                          <w:u w:val="single"/>
                        </w:rPr>
                        <w:t>within 10 w/d</w:t>
                      </w:r>
                      <w:r>
                        <w:rPr>
                          <w:rFonts w:ascii="Arial" w:hAnsi="Arial" w:cs="Arial"/>
                          <w:b/>
                          <w:color w:val="FF0000"/>
                          <w:sz w:val="20"/>
                          <w:szCs w:val="20"/>
                          <w:u w:val="single"/>
                        </w:rPr>
                        <w:t>ay</w:t>
                      </w:r>
                      <w:r w:rsidRPr="00C36329">
                        <w:rPr>
                          <w:rFonts w:ascii="Arial" w:hAnsi="Arial" w:cs="Arial"/>
                          <w:b/>
                          <w:color w:val="FF0000"/>
                          <w:sz w:val="20"/>
                          <w:szCs w:val="20"/>
                          <w:u w:val="single"/>
                        </w:rPr>
                        <w:t>s of sentence</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726848" behindDoc="0" locked="0" layoutInCell="1" allowOverlap="1" wp14:anchorId="1DCE3701" wp14:editId="0B20D298">
                <wp:simplePos x="0" y="0"/>
                <wp:positionH relativeFrom="column">
                  <wp:posOffset>3696335</wp:posOffset>
                </wp:positionH>
                <wp:positionV relativeFrom="paragraph">
                  <wp:posOffset>25400</wp:posOffset>
                </wp:positionV>
                <wp:extent cx="0" cy="304800"/>
                <wp:effectExtent l="0" t="0" r="0" b="0"/>
                <wp:wrapNone/>
                <wp:docPr id="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783F6" id="Line 7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05pt,2pt" to="291.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">
                <v:stroke endarrow="block"/>
              </v:line>
            </w:pict>
          </mc:Fallback>
        </mc:AlternateContent>
      </w:r>
      <w:r>
        <w:rPr>
          <w:rFonts w:ascii="Calibri" w:hAnsi="Calibri" w:cs="Calibri"/>
          <w:noProof/>
          <w:color w:val="000000"/>
        </w:rPr>
        <mc:AlternateContent>
          <mc:Choice Requires="wps">
            <w:drawing>
              <wp:anchor distT="0" distB="0" distL="114300" distR="114300" simplePos="0" relativeHeight="251725824" behindDoc="0" locked="0" layoutInCell="1" allowOverlap="1" wp14:anchorId="053BD1A9" wp14:editId="62E6FBF6">
                <wp:simplePos x="0" y="0"/>
                <wp:positionH relativeFrom="column">
                  <wp:posOffset>3696335</wp:posOffset>
                </wp:positionH>
                <wp:positionV relativeFrom="paragraph">
                  <wp:posOffset>25400</wp:posOffset>
                </wp:positionV>
                <wp:extent cx="5105400" cy="0"/>
                <wp:effectExtent l="0" t="0" r="0" b="0"/>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65223" id="Line 74"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05pt,2pt" to="69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"/>
            </w:pict>
          </mc:Fallback>
        </mc:AlternateContent>
      </w:r>
      <w:r>
        <w:rPr>
          <w:rFonts w:ascii="Calibri" w:hAnsi="Calibri" w:cs="Calibri"/>
          <w:noProof/>
          <w:color w:val="000000"/>
        </w:rPr>
        <mc:AlternateContent>
          <mc:Choice Requires="wps">
            <w:drawing>
              <wp:anchor distT="0" distB="0" distL="114300" distR="114300" simplePos="0" relativeHeight="251724800" behindDoc="0" locked="0" layoutInCell="1" allowOverlap="1" wp14:anchorId="525CF5B7" wp14:editId="534B5628">
                <wp:simplePos x="0" y="0"/>
                <wp:positionH relativeFrom="column">
                  <wp:posOffset>8801735</wp:posOffset>
                </wp:positionH>
                <wp:positionV relativeFrom="paragraph">
                  <wp:posOffset>25400</wp:posOffset>
                </wp:positionV>
                <wp:extent cx="0" cy="1143000"/>
                <wp:effectExtent l="0" t="0" r="0" b="0"/>
                <wp:wrapNone/>
                <wp:docPr id="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EB56A" id="Line 73"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05pt,2pt" to="693.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"/>
            </w:pict>
          </mc:Fallback>
        </mc:AlternateContent>
      </w:r>
      <w:r>
        <w:rPr>
          <w:rFonts w:ascii="Calibri" w:hAnsi="Calibri" w:cs="Calibri"/>
          <w:noProof/>
          <w:color w:val="000000"/>
        </w:rPr>
        <mc:AlternateContent>
          <mc:Choice Requires="wps">
            <w:drawing>
              <wp:anchor distT="0" distB="0" distL="114300" distR="114300" simplePos="0" relativeHeight="251710464" behindDoc="0" locked="0" layoutInCell="1" allowOverlap="1" wp14:anchorId="0C350CDC" wp14:editId="6A3AFC9B">
                <wp:simplePos x="0" y="0"/>
                <wp:positionH relativeFrom="column">
                  <wp:posOffset>6515735</wp:posOffset>
                </wp:positionH>
                <wp:positionV relativeFrom="paragraph">
                  <wp:posOffset>330200</wp:posOffset>
                </wp:positionV>
                <wp:extent cx="1219200" cy="838200"/>
                <wp:effectExtent l="0" t="0" r="0" b="0"/>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38200"/>
                        </a:xfrm>
                        <a:prstGeom prst="rect">
                          <a:avLst/>
                        </a:prstGeom>
                        <a:solidFill>
                          <a:srgbClr val="FFFFFF"/>
                        </a:solidFill>
                        <a:ln w="9525">
                          <a:solidFill>
                            <a:srgbClr val="000000"/>
                          </a:solidFill>
                          <a:miter lim="800000"/>
                          <a:headEnd/>
                          <a:tailEnd/>
                        </a:ln>
                      </wps:spPr>
                      <wps:txbx>
                        <w:txbxContent>
                          <w:p w14:paraId="56D2DD0B" w14:textId="77777777" w:rsidR="009F78B3" w:rsidRPr="00B23C92" w:rsidRDefault="009F78B3" w:rsidP="00D424AC">
                            <w:pPr>
                              <w:jc w:val="center"/>
                              <w:rPr>
                                <w:rFonts w:ascii="Arial" w:hAnsi="Arial" w:cs="Arial"/>
                                <w:sz w:val="20"/>
                                <w:szCs w:val="20"/>
                              </w:rPr>
                            </w:pPr>
                            <w:r w:rsidRPr="00B23C92">
                              <w:rPr>
                                <w:rFonts w:ascii="Arial" w:hAnsi="Arial" w:cs="Arial"/>
                                <w:sz w:val="20"/>
                                <w:szCs w:val="20"/>
                              </w:rPr>
                              <w:t xml:space="preserve">Ordinary risk management internal to the </w:t>
                            </w:r>
                            <w:r>
                              <w:rPr>
                                <w:rFonts w:ascii="Arial" w:hAnsi="Arial" w:cs="Arial"/>
                                <w:sz w:val="20"/>
                                <w:szCs w:val="20"/>
                              </w:rPr>
                              <w:t>YOT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50CDC" id="Text Box 59" o:spid="_x0000_s1027" type="#_x0000_t202" style="position:absolute;margin-left:513.05pt;margin-top:26pt;width:96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">
                <v:textbox>
                  <w:txbxContent>
                    <w:p w14:paraId="56D2DD0B" w14:textId="77777777" w:rsidR="009F78B3" w:rsidRPr="00B23C92" w:rsidRDefault="009F78B3" w:rsidP="00D424AC">
                      <w:pPr>
                        <w:jc w:val="center"/>
                        <w:rPr>
                          <w:rFonts w:ascii="Arial" w:hAnsi="Arial" w:cs="Arial"/>
                          <w:sz w:val="20"/>
                          <w:szCs w:val="20"/>
                        </w:rPr>
                      </w:pPr>
                      <w:r w:rsidRPr="00B23C92">
                        <w:rPr>
                          <w:rFonts w:ascii="Arial" w:hAnsi="Arial" w:cs="Arial"/>
                          <w:sz w:val="20"/>
                          <w:szCs w:val="20"/>
                        </w:rPr>
                        <w:t xml:space="preserve">Ordinary risk management internal to the </w:t>
                      </w:r>
                      <w:r>
                        <w:rPr>
                          <w:rFonts w:ascii="Arial" w:hAnsi="Arial" w:cs="Arial"/>
                          <w:sz w:val="20"/>
                          <w:szCs w:val="20"/>
                        </w:rPr>
                        <w:t>YOT</w:t>
                      </w:r>
                    </w:p>
                  </w:txbxContent>
                </v:textbox>
              </v:shape>
            </w:pict>
          </mc:Fallback>
        </mc:AlternateContent>
      </w:r>
      <w:r>
        <w:rPr>
          <w:rFonts w:ascii="Calibri" w:hAnsi="Calibri" w:cs="Calibri"/>
          <w:b/>
          <w:bCs/>
          <w:noProof/>
          <w:color w:val="000000"/>
        </w:rPr>
        <mc:AlternateContent>
          <mc:Choice Requires="wps">
            <w:drawing>
              <wp:anchor distT="0" distB="0" distL="114300" distR="114300" simplePos="0" relativeHeight="251697152" behindDoc="0" locked="0" layoutInCell="1" allowOverlap="1" wp14:anchorId="73F9B859" wp14:editId="4E2219B4">
                <wp:simplePos x="0" y="0"/>
                <wp:positionH relativeFrom="column">
                  <wp:posOffset>3086735</wp:posOffset>
                </wp:positionH>
                <wp:positionV relativeFrom="paragraph">
                  <wp:posOffset>330200</wp:posOffset>
                </wp:positionV>
                <wp:extent cx="1143000" cy="1066800"/>
                <wp:effectExtent l="0" t="0" r="0" b="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66800"/>
                        </a:xfrm>
                        <a:prstGeom prst="rect">
                          <a:avLst/>
                        </a:prstGeom>
                        <a:solidFill>
                          <a:srgbClr val="FFFFFF"/>
                        </a:solidFill>
                        <a:ln w="9525">
                          <a:solidFill>
                            <a:srgbClr val="000000"/>
                          </a:solidFill>
                          <a:miter lim="800000"/>
                          <a:headEnd/>
                          <a:tailEnd/>
                        </a:ln>
                      </wps:spPr>
                      <wps:txbx>
                        <w:txbxContent>
                          <w:p w14:paraId="53A458A9" w14:textId="77777777" w:rsidR="009F78B3" w:rsidRPr="00B23C92" w:rsidRDefault="009F78B3" w:rsidP="00D424AC">
                            <w:pPr>
                              <w:jc w:val="center"/>
                              <w:rPr>
                                <w:rFonts w:ascii="Arial" w:hAnsi="Arial" w:cs="Arial"/>
                                <w:sz w:val="20"/>
                                <w:szCs w:val="20"/>
                              </w:rPr>
                            </w:pPr>
                            <w:r w:rsidRPr="00B23C92">
                              <w:rPr>
                                <w:rFonts w:ascii="Arial" w:hAnsi="Arial" w:cs="Arial"/>
                                <w:sz w:val="20"/>
                                <w:szCs w:val="20"/>
                              </w:rPr>
                              <w:t>Discussion with MAPPA partners to determine appropriate level of risk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B859" id="Text Box 46" o:spid="_x0000_s1028" type="#_x0000_t202" style="position:absolute;margin-left:243.05pt;margin-top:26pt;width:90pt;height: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">
                <v:textbox>
                  <w:txbxContent>
                    <w:p w14:paraId="53A458A9" w14:textId="77777777" w:rsidR="009F78B3" w:rsidRPr="00B23C92" w:rsidRDefault="009F78B3" w:rsidP="00D424AC">
                      <w:pPr>
                        <w:jc w:val="center"/>
                        <w:rPr>
                          <w:rFonts w:ascii="Arial" w:hAnsi="Arial" w:cs="Arial"/>
                          <w:sz w:val="20"/>
                          <w:szCs w:val="20"/>
                        </w:rPr>
                      </w:pPr>
                      <w:r w:rsidRPr="00B23C92">
                        <w:rPr>
                          <w:rFonts w:ascii="Arial" w:hAnsi="Arial" w:cs="Arial"/>
                          <w:sz w:val="20"/>
                          <w:szCs w:val="20"/>
                        </w:rPr>
                        <w:t>Discussion with MAPPA partners to determine appropriate level of risk management</w:t>
                      </w:r>
                    </w:p>
                  </w:txbxContent>
                </v:textbox>
              </v:shape>
            </w:pict>
          </mc:Fallback>
        </mc:AlternateContent>
      </w:r>
    </w:p>
    <w:p w14:paraId="4647706F" w14:textId="77777777" w:rsidR="00D424AC" w:rsidRPr="00F36169" w:rsidRDefault="00D424AC" w:rsidP="00D424AC">
      <w:pPr>
        <w:pStyle w:val="Default"/>
        <w:rPr>
          <w:rFonts w:ascii="Calibri" w:hAnsi="Calibri" w:cs="Calibri"/>
          <w:highlight w:val="yellow"/>
        </w:rPr>
      </w:pPr>
    </w:p>
    <w:p w14:paraId="3DB13874"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02272" behindDoc="0" locked="0" layoutInCell="1" allowOverlap="1" wp14:anchorId="0D40F379" wp14:editId="0FC91DB6">
                <wp:simplePos x="0" y="0"/>
                <wp:positionH relativeFrom="column">
                  <wp:posOffset>4915535</wp:posOffset>
                </wp:positionH>
                <wp:positionV relativeFrom="paragraph">
                  <wp:posOffset>28575</wp:posOffset>
                </wp:positionV>
                <wp:extent cx="1143000" cy="533400"/>
                <wp:effectExtent l="0" t="0" r="0" b="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33400"/>
                        </a:xfrm>
                        <a:prstGeom prst="rect">
                          <a:avLst/>
                        </a:prstGeom>
                        <a:solidFill>
                          <a:srgbClr val="FFFFFF"/>
                        </a:solidFill>
                        <a:ln w="9525">
                          <a:solidFill>
                            <a:srgbClr val="000000"/>
                          </a:solidFill>
                          <a:miter lim="800000"/>
                          <a:headEnd/>
                          <a:tailEnd/>
                        </a:ln>
                      </wps:spPr>
                      <wps:txbx>
                        <w:txbxContent>
                          <w:p w14:paraId="4E04A50D" w14:textId="77777777" w:rsidR="009F78B3" w:rsidRDefault="009F78B3" w:rsidP="00D424AC">
                            <w:pPr>
                              <w:jc w:val="center"/>
                              <w:rPr>
                                <w:rFonts w:ascii="Arial" w:hAnsi="Arial" w:cs="Arial"/>
                                <w:sz w:val="20"/>
                                <w:szCs w:val="20"/>
                              </w:rPr>
                            </w:pPr>
                          </w:p>
                          <w:p w14:paraId="233CC5CE" w14:textId="77777777" w:rsidR="009F78B3" w:rsidRPr="00B23C92" w:rsidRDefault="009F78B3" w:rsidP="00D424AC">
                            <w:pPr>
                              <w:jc w:val="center"/>
                              <w:rPr>
                                <w:rFonts w:ascii="Arial" w:hAnsi="Arial" w:cs="Arial"/>
                                <w:sz w:val="20"/>
                                <w:szCs w:val="20"/>
                              </w:rPr>
                            </w:pPr>
                            <w:r>
                              <w:rPr>
                                <w:rFonts w:ascii="Arial" w:hAnsi="Arial" w:cs="Arial"/>
                                <w:sz w:val="20"/>
                                <w:szCs w:val="20"/>
                              </w:rPr>
                              <w:t>Level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0F379" id="Text Box 51" o:spid="_x0000_s1029" type="#_x0000_t202" style="position:absolute;margin-left:387.05pt;margin-top:2.25pt;width:90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">
                <v:textbox>
                  <w:txbxContent>
                    <w:p w14:paraId="4E04A50D" w14:textId="77777777" w:rsidR="009F78B3" w:rsidRDefault="009F78B3" w:rsidP="00D424AC">
                      <w:pPr>
                        <w:jc w:val="center"/>
                        <w:rPr>
                          <w:rFonts w:ascii="Arial" w:hAnsi="Arial" w:cs="Arial"/>
                          <w:sz w:val="20"/>
                          <w:szCs w:val="20"/>
                        </w:rPr>
                      </w:pPr>
                    </w:p>
                    <w:p w14:paraId="233CC5CE" w14:textId="77777777" w:rsidR="009F78B3" w:rsidRPr="00B23C92" w:rsidRDefault="009F78B3" w:rsidP="00D424AC">
                      <w:pPr>
                        <w:jc w:val="center"/>
                        <w:rPr>
                          <w:rFonts w:ascii="Arial" w:hAnsi="Arial" w:cs="Arial"/>
                          <w:sz w:val="20"/>
                          <w:szCs w:val="20"/>
                        </w:rPr>
                      </w:pPr>
                      <w:r>
                        <w:rPr>
                          <w:rFonts w:ascii="Arial" w:hAnsi="Arial" w:cs="Arial"/>
                          <w:sz w:val="20"/>
                          <w:szCs w:val="20"/>
                        </w:rPr>
                        <w:t>Level 1</w:t>
                      </w:r>
                    </w:p>
                  </w:txbxContent>
                </v:textbox>
              </v:shape>
            </w:pict>
          </mc:Fallback>
        </mc:AlternateContent>
      </w:r>
    </w:p>
    <w:p w14:paraId="52CF83B8"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28896" behindDoc="0" locked="0" layoutInCell="1" allowOverlap="1" wp14:anchorId="31857DCC" wp14:editId="6937DB2A">
                <wp:simplePos x="0" y="0"/>
                <wp:positionH relativeFrom="column">
                  <wp:posOffset>7886699</wp:posOffset>
                </wp:positionH>
                <wp:positionV relativeFrom="paragraph">
                  <wp:posOffset>158115</wp:posOffset>
                </wp:positionV>
                <wp:extent cx="9525" cy="2171700"/>
                <wp:effectExtent l="0" t="0" r="28575" b="19050"/>
                <wp:wrapNone/>
                <wp:docPr id="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558C8" id="Line 7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12.45pt" to="621.75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"/>
            </w:pict>
          </mc:Fallback>
        </mc:AlternateContent>
      </w:r>
      <w:r>
        <w:rPr>
          <w:rFonts w:ascii="Calibri" w:hAnsi="Calibri" w:cs="Calibri"/>
          <w:noProof/>
        </w:rPr>
        <mc:AlternateContent>
          <mc:Choice Requires="wps">
            <w:drawing>
              <wp:anchor distT="0" distB="0" distL="114300" distR="114300" simplePos="0" relativeHeight="251722752" behindDoc="0" locked="0" layoutInCell="1" allowOverlap="1" wp14:anchorId="1EDFD538" wp14:editId="0C037B98">
                <wp:simplePos x="0" y="0"/>
                <wp:positionH relativeFrom="column">
                  <wp:posOffset>4608195</wp:posOffset>
                </wp:positionH>
                <wp:positionV relativeFrom="paragraph">
                  <wp:posOffset>160654</wp:posOffset>
                </wp:positionV>
                <wp:extent cx="19050" cy="2162175"/>
                <wp:effectExtent l="0" t="0" r="19050" b="28575"/>
                <wp:wrapNone/>
                <wp:docPr id="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162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1994B" id="Line 7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12.65pt" to="364.3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"/>
            </w:pict>
          </mc:Fallback>
        </mc:AlternateContent>
      </w:r>
      <w:r>
        <w:rPr>
          <w:rFonts w:ascii="Calibri" w:hAnsi="Calibri" w:cs="Calibri"/>
          <w:noProof/>
        </w:rPr>
        <mc:AlternateContent>
          <mc:Choice Requires="wps">
            <w:drawing>
              <wp:anchor distT="0" distB="0" distL="114300" distR="114300" simplePos="0" relativeHeight="251727872" behindDoc="0" locked="0" layoutInCell="1" allowOverlap="1" wp14:anchorId="7CA93D2C" wp14:editId="039CC1B7">
                <wp:simplePos x="0" y="0"/>
                <wp:positionH relativeFrom="column">
                  <wp:posOffset>7734935</wp:posOffset>
                </wp:positionH>
                <wp:positionV relativeFrom="paragraph">
                  <wp:posOffset>158115</wp:posOffset>
                </wp:positionV>
                <wp:extent cx="152400" cy="0"/>
                <wp:effectExtent l="0" t="0" r="0" b="0"/>
                <wp:wrapNone/>
                <wp:docPr id="1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7DAA0" id="Line 7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05pt,12.45pt" to="621.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"/>
            </w:pict>
          </mc:Fallback>
        </mc:AlternateContent>
      </w:r>
      <w:r>
        <w:rPr>
          <w:rFonts w:ascii="Calibri" w:hAnsi="Calibri" w:cs="Calibri"/>
          <w:noProof/>
        </w:rPr>
        <mc:AlternateContent>
          <mc:Choice Requires="wps">
            <w:drawing>
              <wp:anchor distT="0" distB="0" distL="114300" distR="114300" simplePos="0" relativeHeight="251716608" behindDoc="0" locked="0" layoutInCell="1" allowOverlap="1" wp14:anchorId="2FC03F5B" wp14:editId="7D4B5089">
                <wp:simplePos x="0" y="0"/>
                <wp:positionH relativeFrom="column">
                  <wp:posOffset>4229735</wp:posOffset>
                </wp:positionH>
                <wp:positionV relativeFrom="paragraph">
                  <wp:posOffset>158115</wp:posOffset>
                </wp:positionV>
                <wp:extent cx="685800" cy="0"/>
                <wp:effectExtent l="0" t="0" r="0" b="0"/>
                <wp:wrapNone/>
                <wp:docPr id="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E72EE" id="Line 6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05pt,12.45pt" to="387.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">
                <v:stroke endarrow="block"/>
              </v:line>
            </w:pict>
          </mc:Fallback>
        </mc:AlternateContent>
      </w:r>
      <w:r>
        <w:rPr>
          <w:rFonts w:ascii="Calibri" w:hAnsi="Calibri" w:cs="Calibri"/>
          <w:noProof/>
        </w:rPr>
        <mc:AlternateContent>
          <mc:Choice Requires="wps">
            <w:drawing>
              <wp:anchor distT="0" distB="0" distL="114300" distR="114300" simplePos="0" relativeHeight="251719680" behindDoc="0" locked="0" layoutInCell="1" allowOverlap="1" wp14:anchorId="4D5D86BD" wp14:editId="1806DAF4">
                <wp:simplePos x="0" y="0"/>
                <wp:positionH relativeFrom="column">
                  <wp:posOffset>6058535</wp:posOffset>
                </wp:positionH>
                <wp:positionV relativeFrom="paragraph">
                  <wp:posOffset>158115</wp:posOffset>
                </wp:positionV>
                <wp:extent cx="457200" cy="0"/>
                <wp:effectExtent l="0" t="0" r="0" b="0"/>
                <wp:wrapNone/>
                <wp:docPr id="1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41ED8" id="Line 6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05pt,12.45pt" to="513.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">
                <v:stroke endarrow="block"/>
              </v:line>
            </w:pict>
          </mc:Fallback>
        </mc:AlternateContent>
      </w:r>
      <w:r>
        <w:rPr>
          <w:rFonts w:ascii="Calibri" w:hAnsi="Calibri" w:cs="Calibri"/>
          <w:noProof/>
        </w:rPr>
        <mc:AlternateContent>
          <mc:Choice Requires="wps">
            <w:drawing>
              <wp:anchor distT="0" distB="0" distL="114300" distR="114300" simplePos="0" relativeHeight="251720704" behindDoc="0" locked="0" layoutInCell="1" allowOverlap="1" wp14:anchorId="5A0A7165" wp14:editId="5DAD16B7">
                <wp:simplePos x="0" y="0"/>
                <wp:positionH relativeFrom="column">
                  <wp:posOffset>6134735</wp:posOffset>
                </wp:positionH>
                <wp:positionV relativeFrom="paragraph">
                  <wp:posOffset>1072515</wp:posOffset>
                </wp:positionV>
                <wp:extent cx="457200" cy="0"/>
                <wp:effectExtent l="0" t="0" r="0" b="0"/>
                <wp:wrapNone/>
                <wp:docPr id="1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5D16C" id="Line 6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05pt,84.45pt" to="519.0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">
                <v:stroke endarrow="block"/>
              </v:line>
            </w:pict>
          </mc:Fallback>
        </mc:AlternateContent>
      </w:r>
      <w:r>
        <w:rPr>
          <w:rFonts w:ascii="Calibri" w:hAnsi="Calibri" w:cs="Calibri"/>
          <w:noProof/>
        </w:rPr>
        <mc:AlternateContent>
          <mc:Choice Requires="wps">
            <w:drawing>
              <wp:anchor distT="0" distB="0" distL="114300" distR="114300" simplePos="0" relativeHeight="251699200" behindDoc="0" locked="0" layoutInCell="1" allowOverlap="1" wp14:anchorId="544D6151" wp14:editId="379B3D6A">
                <wp:simplePos x="0" y="0"/>
                <wp:positionH relativeFrom="column">
                  <wp:posOffset>4991735</wp:posOffset>
                </wp:positionH>
                <wp:positionV relativeFrom="paragraph">
                  <wp:posOffset>1986915</wp:posOffset>
                </wp:positionV>
                <wp:extent cx="1143000" cy="533400"/>
                <wp:effectExtent l="0" t="0" r="0" b="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33400"/>
                        </a:xfrm>
                        <a:prstGeom prst="rect">
                          <a:avLst/>
                        </a:prstGeom>
                        <a:solidFill>
                          <a:srgbClr val="FFFFFF"/>
                        </a:solidFill>
                        <a:ln w="9525">
                          <a:solidFill>
                            <a:srgbClr val="000000"/>
                          </a:solidFill>
                          <a:miter lim="800000"/>
                          <a:headEnd/>
                          <a:tailEnd/>
                        </a:ln>
                      </wps:spPr>
                      <wps:txbx>
                        <w:txbxContent>
                          <w:p w14:paraId="792A32E8" w14:textId="77777777" w:rsidR="009F78B3" w:rsidRDefault="009F78B3" w:rsidP="00D424AC">
                            <w:pPr>
                              <w:jc w:val="center"/>
                              <w:rPr>
                                <w:rFonts w:ascii="Arial" w:hAnsi="Arial" w:cs="Arial"/>
                                <w:sz w:val="20"/>
                                <w:szCs w:val="20"/>
                              </w:rPr>
                            </w:pPr>
                          </w:p>
                          <w:p w14:paraId="62EFE5CA" w14:textId="77777777" w:rsidR="009F78B3" w:rsidRPr="00B23C92" w:rsidRDefault="009F78B3" w:rsidP="00D424AC">
                            <w:pPr>
                              <w:jc w:val="center"/>
                              <w:rPr>
                                <w:rFonts w:ascii="Arial" w:hAnsi="Arial" w:cs="Arial"/>
                                <w:sz w:val="20"/>
                                <w:szCs w:val="20"/>
                              </w:rPr>
                            </w:pPr>
                            <w:r>
                              <w:rPr>
                                <w:rFonts w:ascii="Arial" w:hAnsi="Arial" w:cs="Arial"/>
                                <w:sz w:val="20"/>
                                <w:szCs w:val="20"/>
                              </w:rPr>
                              <w:t>Level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6151" id="Text Box 48" o:spid="_x0000_s1030" type="#_x0000_t202" style="position:absolute;margin-left:393.05pt;margin-top:156.45pt;width:90pt;height: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">
                <v:textbox>
                  <w:txbxContent>
                    <w:p w14:paraId="792A32E8" w14:textId="77777777" w:rsidR="009F78B3" w:rsidRDefault="009F78B3" w:rsidP="00D424AC">
                      <w:pPr>
                        <w:jc w:val="center"/>
                        <w:rPr>
                          <w:rFonts w:ascii="Arial" w:hAnsi="Arial" w:cs="Arial"/>
                          <w:sz w:val="20"/>
                          <w:szCs w:val="20"/>
                        </w:rPr>
                      </w:pPr>
                    </w:p>
                    <w:p w14:paraId="62EFE5CA" w14:textId="77777777" w:rsidR="009F78B3" w:rsidRPr="00B23C92" w:rsidRDefault="009F78B3" w:rsidP="00D424AC">
                      <w:pPr>
                        <w:jc w:val="center"/>
                        <w:rPr>
                          <w:rFonts w:ascii="Arial" w:hAnsi="Arial" w:cs="Arial"/>
                          <w:sz w:val="20"/>
                          <w:szCs w:val="20"/>
                        </w:rPr>
                      </w:pPr>
                      <w:r>
                        <w:rPr>
                          <w:rFonts w:ascii="Arial" w:hAnsi="Arial" w:cs="Arial"/>
                          <w:sz w:val="20"/>
                          <w:szCs w:val="20"/>
                        </w:rPr>
                        <w:t>Level 3</w:t>
                      </w:r>
                    </w:p>
                  </w:txbxContent>
                </v:textbox>
              </v:shape>
            </w:pict>
          </mc:Fallback>
        </mc:AlternateContent>
      </w:r>
      <w:r>
        <w:rPr>
          <w:rFonts w:ascii="Calibri" w:hAnsi="Calibri" w:cs="Calibri"/>
          <w:noProof/>
        </w:rPr>
        <mc:AlternateContent>
          <mc:Choice Requires="wps">
            <w:drawing>
              <wp:anchor distT="0" distB="0" distL="114300" distR="114300" simplePos="0" relativeHeight="251715584" behindDoc="0" locked="0" layoutInCell="1" allowOverlap="1" wp14:anchorId="598FCEF1" wp14:editId="7D02DFAB">
                <wp:simplePos x="0" y="0"/>
                <wp:positionH relativeFrom="column">
                  <wp:posOffset>2858135</wp:posOffset>
                </wp:positionH>
                <wp:positionV relativeFrom="paragraph">
                  <wp:posOffset>158115</wp:posOffset>
                </wp:positionV>
                <wp:extent cx="228600" cy="0"/>
                <wp:effectExtent l="0" t="0" r="0" b="0"/>
                <wp:wrapNone/>
                <wp:docPr id="1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061E5" id="Line 6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05pt,12.45pt" to="243.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">
                <v:stroke endarrow="block"/>
              </v:line>
            </w:pict>
          </mc:Fallback>
        </mc:AlternateContent>
      </w:r>
      <w:r>
        <w:rPr>
          <w:rFonts w:ascii="Calibri" w:hAnsi="Calibri" w:cs="Calibri"/>
          <w:noProof/>
        </w:rPr>
        <mc:AlternateContent>
          <mc:Choice Requires="wps">
            <w:drawing>
              <wp:anchor distT="0" distB="0" distL="114300" distR="114300" simplePos="0" relativeHeight="251713536" behindDoc="0" locked="0" layoutInCell="1" allowOverlap="1" wp14:anchorId="724BA771" wp14:editId="5B6391DC">
                <wp:simplePos x="0" y="0"/>
                <wp:positionH relativeFrom="column">
                  <wp:posOffset>1410335</wp:posOffset>
                </wp:positionH>
                <wp:positionV relativeFrom="paragraph">
                  <wp:posOffset>158115</wp:posOffset>
                </wp:positionV>
                <wp:extent cx="228600" cy="0"/>
                <wp:effectExtent l="0" t="0" r="0" b="0"/>
                <wp:wrapNone/>
                <wp:docPr id="1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8948C" id="Line 6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05pt,12.45pt" to="129.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">
                <v:stroke endarrow="block"/>
              </v:line>
            </w:pict>
          </mc:Fallback>
        </mc:AlternateContent>
      </w:r>
      <w:r>
        <w:rPr>
          <w:rFonts w:ascii="Calibri" w:hAnsi="Calibri" w:cs="Calibri"/>
          <w:noProof/>
        </w:rPr>
        <mc:AlternateContent>
          <mc:Choice Requires="wps">
            <w:drawing>
              <wp:anchor distT="0" distB="0" distL="114300" distR="114300" simplePos="0" relativeHeight="251711488" behindDoc="0" locked="0" layoutInCell="1" allowOverlap="1" wp14:anchorId="15DF8FD9" wp14:editId="3C9E3307">
                <wp:simplePos x="0" y="0"/>
                <wp:positionH relativeFrom="column">
                  <wp:posOffset>1410335</wp:posOffset>
                </wp:positionH>
                <wp:positionV relativeFrom="paragraph">
                  <wp:posOffset>158115</wp:posOffset>
                </wp:positionV>
                <wp:extent cx="0" cy="1752600"/>
                <wp:effectExtent l="0" t="0" r="0" b="0"/>
                <wp:wrapNone/>
                <wp:docPr id="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8FEB6" id="Line 6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05pt,12.45pt" to="111.0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"/>
            </w:pict>
          </mc:Fallback>
        </mc:AlternateContent>
      </w:r>
    </w:p>
    <w:p w14:paraId="7DFD11EA" w14:textId="77777777" w:rsidR="00D424AC" w:rsidRPr="00F36169" w:rsidRDefault="00D424AC" w:rsidP="00D424AC">
      <w:pPr>
        <w:pStyle w:val="Default"/>
        <w:rPr>
          <w:rFonts w:ascii="Calibri" w:hAnsi="Calibri" w:cs="Calibri"/>
          <w:highlight w:val="yellow"/>
        </w:rPr>
      </w:pPr>
    </w:p>
    <w:p w14:paraId="70A549AC"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00224" behindDoc="0" locked="0" layoutInCell="1" allowOverlap="1" wp14:anchorId="1C185A0E" wp14:editId="6D437BA3">
                <wp:simplePos x="0" y="0"/>
                <wp:positionH relativeFrom="column">
                  <wp:posOffset>114935</wp:posOffset>
                </wp:positionH>
                <wp:positionV relativeFrom="paragraph">
                  <wp:posOffset>112395</wp:posOffset>
                </wp:positionV>
                <wp:extent cx="1066800" cy="914400"/>
                <wp:effectExtent l="0" t="0" r="0" b="0"/>
                <wp:wrapNone/>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solidFill>
                          <a:srgbClr val="FFFFFF"/>
                        </a:solidFill>
                        <a:ln w="9525">
                          <a:solidFill>
                            <a:srgbClr val="000000"/>
                          </a:solidFill>
                          <a:miter lim="800000"/>
                          <a:headEnd/>
                          <a:tailEnd/>
                        </a:ln>
                      </wps:spPr>
                      <wps:txbx>
                        <w:txbxContent>
                          <w:p w14:paraId="09E73CCA" w14:textId="6B128E73" w:rsidR="009F78B3" w:rsidRPr="00B23C92" w:rsidRDefault="009F78B3" w:rsidP="00D424AC">
                            <w:pPr>
                              <w:jc w:val="center"/>
                              <w:rPr>
                                <w:rFonts w:ascii="Arial" w:hAnsi="Arial" w:cs="Arial"/>
                                <w:sz w:val="20"/>
                                <w:szCs w:val="20"/>
                              </w:rPr>
                            </w:pPr>
                            <w:r w:rsidRPr="00B23C92">
                              <w:rPr>
                                <w:rFonts w:ascii="Arial" w:hAnsi="Arial" w:cs="Arial"/>
                                <w:sz w:val="20"/>
                                <w:szCs w:val="20"/>
                              </w:rPr>
                              <w:t xml:space="preserve">Does the </w:t>
                            </w:r>
                            <w:r w:rsidR="003239A0">
                              <w:rPr>
                                <w:rFonts w:ascii="Arial" w:hAnsi="Arial" w:cs="Arial"/>
                                <w:sz w:val="20"/>
                                <w:szCs w:val="20"/>
                              </w:rPr>
                              <w:t>child</w:t>
                            </w:r>
                            <w:r w:rsidRPr="00B23C92">
                              <w:rPr>
                                <w:rFonts w:ascii="Arial" w:hAnsi="Arial" w:cs="Arial"/>
                                <w:sz w:val="20"/>
                                <w:szCs w:val="20"/>
                              </w:rPr>
                              <w:t xml:space="preserve"> meet the MAPPA criteria?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85A0E" id="Text Box 49" o:spid="_x0000_s1031" type="#_x0000_t202" style="position:absolute;margin-left:9.05pt;margin-top:8.85pt;width:84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">
                <v:textbox>
                  <w:txbxContent>
                    <w:p w14:paraId="09E73CCA" w14:textId="6B128E73" w:rsidR="009F78B3" w:rsidRPr="00B23C92" w:rsidRDefault="009F78B3" w:rsidP="00D424AC">
                      <w:pPr>
                        <w:jc w:val="center"/>
                        <w:rPr>
                          <w:rFonts w:ascii="Arial" w:hAnsi="Arial" w:cs="Arial"/>
                          <w:sz w:val="20"/>
                          <w:szCs w:val="20"/>
                        </w:rPr>
                      </w:pPr>
                      <w:r w:rsidRPr="00B23C92">
                        <w:rPr>
                          <w:rFonts w:ascii="Arial" w:hAnsi="Arial" w:cs="Arial"/>
                          <w:sz w:val="20"/>
                          <w:szCs w:val="20"/>
                        </w:rPr>
                        <w:t xml:space="preserve">Does the </w:t>
                      </w:r>
                      <w:r w:rsidR="003239A0">
                        <w:rPr>
                          <w:rFonts w:ascii="Arial" w:hAnsi="Arial" w:cs="Arial"/>
                          <w:sz w:val="20"/>
                          <w:szCs w:val="20"/>
                        </w:rPr>
                        <w:t>child</w:t>
                      </w:r>
                      <w:r w:rsidRPr="00B23C92">
                        <w:rPr>
                          <w:rFonts w:ascii="Arial" w:hAnsi="Arial" w:cs="Arial"/>
                          <w:sz w:val="20"/>
                          <w:szCs w:val="20"/>
                        </w:rPr>
                        <w:t xml:space="preserve"> meet the MAPPA criteria?</w:t>
                      </w:r>
                    </w:p>
                  </w:txbxContent>
                </v:textbox>
              </v:shape>
            </w:pict>
          </mc:Fallback>
        </mc:AlternateContent>
      </w:r>
      <w:r>
        <w:rPr>
          <w:rFonts w:ascii="Calibri" w:hAnsi="Calibri" w:cs="Calibri"/>
          <w:noProof/>
        </w:rPr>
        <mc:AlternateContent>
          <mc:Choice Requires="wps">
            <w:drawing>
              <wp:anchor distT="0" distB="0" distL="114300" distR="114300" simplePos="0" relativeHeight="251708416" behindDoc="0" locked="0" layoutInCell="1" allowOverlap="1" wp14:anchorId="50EB1107" wp14:editId="64F91A46">
                <wp:simplePos x="0" y="0"/>
                <wp:positionH relativeFrom="column">
                  <wp:posOffset>8192135</wp:posOffset>
                </wp:positionH>
                <wp:positionV relativeFrom="paragraph">
                  <wp:posOffset>112395</wp:posOffset>
                </wp:positionV>
                <wp:extent cx="1295400" cy="1219200"/>
                <wp:effectExtent l="0" t="0" r="0" b="0"/>
                <wp:wrapNone/>
                <wp:docPr id="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19200"/>
                        </a:xfrm>
                        <a:prstGeom prst="rect">
                          <a:avLst/>
                        </a:prstGeom>
                        <a:solidFill>
                          <a:srgbClr val="FFFFFF"/>
                        </a:solidFill>
                        <a:ln w="9525">
                          <a:solidFill>
                            <a:srgbClr val="000000"/>
                          </a:solidFill>
                          <a:miter lim="800000"/>
                          <a:headEnd/>
                          <a:tailEnd/>
                        </a:ln>
                      </wps:spPr>
                      <wps:txbx>
                        <w:txbxContent>
                          <w:p w14:paraId="1F149F55" w14:textId="77777777" w:rsidR="009F78B3" w:rsidRDefault="009F78B3" w:rsidP="00D424AC">
                            <w:pPr>
                              <w:jc w:val="center"/>
                              <w:rPr>
                                <w:rFonts w:ascii="Arial" w:hAnsi="Arial" w:cs="Arial"/>
                                <w:sz w:val="20"/>
                                <w:szCs w:val="20"/>
                              </w:rPr>
                            </w:pPr>
                          </w:p>
                          <w:p w14:paraId="75315405" w14:textId="77777777" w:rsidR="009F78B3" w:rsidRDefault="009F78B3" w:rsidP="00D424AC">
                            <w:pPr>
                              <w:jc w:val="center"/>
                              <w:rPr>
                                <w:rFonts w:ascii="Arial" w:hAnsi="Arial" w:cs="Arial"/>
                                <w:sz w:val="20"/>
                                <w:szCs w:val="20"/>
                              </w:rPr>
                            </w:pPr>
                          </w:p>
                          <w:p w14:paraId="00714359" w14:textId="77777777" w:rsidR="009F78B3" w:rsidRPr="00B23C92" w:rsidRDefault="009F78B3" w:rsidP="00D424AC">
                            <w:pPr>
                              <w:jc w:val="center"/>
                              <w:rPr>
                                <w:rFonts w:ascii="Arial" w:hAnsi="Arial" w:cs="Arial"/>
                                <w:sz w:val="20"/>
                                <w:szCs w:val="20"/>
                              </w:rPr>
                            </w:pPr>
                            <w:r>
                              <w:rPr>
                                <w:rFonts w:ascii="Arial" w:hAnsi="Arial" w:cs="Arial"/>
                                <w:sz w:val="20"/>
                                <w:szCs w:val="20"/>
                              </w:rPr>
                              <w:t>Development of Risk Management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B1107" id="Text Box 57" o:spid="_x0000_s1032" type="#_x0000_t202" style="position:absolute;margin-left:645.05pt;margin-top:8.85pt;width:102pt;height: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">
                <v:textbox>
                  <w:txbxContent>
                    <w:p w14:paraId="1F149F55" w14:textId="77777777" w:rsidR="009F78B3" w:rsidRDefault="009F78B3" w:rsidP="00D424AC">
                      <w:pPr>
                        <w:jc w:val="center"/>
                        <w:rPr>
                          <w:rFonts w:ascii="Arial" w:hAnsi="Arial" w:cs="Arial"/>
                          <w:sz w:val="20"/>
                          <w:szCs w:val="20"/>
                        </w:rPr>
                      </w:pPr>
                    </w:p>
                    <w:p w14:paraId="75315405" w14:textId="77777777" w:rsidR="009F78B3" w:rsidRDefault="009F78B3" w:rsidP="00D424AC">
                      <w:pPr>
                        <w:jc w:val="center"/>
                        <w:rPr>
                          <w:rFonts w:ascii="Arial" w:hAnsi="Arial" w:cs="Arial"/>
                          <w:sz w:val="20"/>
                          <w:szCs w:val="20"/>
                        </w:rPr>
                      </w:pPr>
                    </w:p>
                    <w:p w14:paraId="00714359" w14:textId="77777777" w:rsidR="009F78B3" w:rsidRPr="00B23C92" w:rsidRDefault="009F78B3" w:rsidP="00D424AC">
                      <w:pPr>
                        <w:jc w:val="center"/>
                        <w:rPr>
                          <w:rFonts w:ascii="Arial" w:hAnsi="Arial" w:cs="Arial"/>
                          <w:sz w:val="20"/>
                          <w:szCs w:val="20"/>
                        </w:rPr>
                      </w:pPr>
                      <w:r>
                        <w:rPr>
                          <w:rFonts w:ascii="Arial" w:hAnsi="Arial" w:cs="Arial"/>
                          <w:sz w:val="20"/>
                          <w:szCs w:val="20"/>
                        </w:rPr>
                        <w:t>Development of Risk Management Plan</w:t>
                      </w:r>
                    </w:p>
                  </w:txbxContent>
                </v:textbox>
              </v:shape>
            </w:pict>
          </mc:Fallback>
        </mc:AlternateContent>
      </w:r>
    </w:p>
    <w:p w14:paraId="10083B81"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31968" behindDoc="0" locked="0" layoutInCell="1" allowOverlap="1" wp14:anchorId="4371DC60" wp14:editId="02202CC4">
                <wp:simplePos x="0" y="0"/>
                <wp:positionH relativeFrom="column">
                  <wp:posOffset>3848099</wp:posOffset>
                </wp:positionH>
                <wp:positionV relativeFrom="paragraph">
                  <wp:posOffset>109221</wp:posOffset>
                </wp:positionV>
                <wp:extent cx="9525" cy="2209800"/>
                <wp:effectExtent l="152400" t="19050" r="85725" b="38100"/>
                <wp:wrapNone/>
                <wp:docPr id="2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0980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1D7A7" id="Line 10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8.6pt" to="303.7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" strokecolor="red" strokeweight="6pt">
                <v:stroke endarrow="block"/>
              </v:line>
            </w:pict>
          </mc:Fallback>
        </mc:AlternateContent>
      </w:r>
      <w:r>
        <w:rPr>
          <w:rFonts w:ascii="Calibri" w:hAnsi="Calibri" w:cs="Calibri"/>
          <w:noProof/>
        </w:rPr>
        <mc:AlternateContent>
          <mc:Choice Requires="wps">
            <w:drawing>
              <wp:anchor distT="0" distB="0" distL="114300" distR="114300" simplePos="0" relativeHeight="251705344" behindDoc="0" locked="0" layoutInCell="1" allowOverlap="1" wp14:anchorId="2761FF2C" wp14:editId="7586F5A7">
                <wp:simplePos x="0" y="0"/>
                <wp:positionH relativeFrom="column">
                  <wp:posOffset>6591935</wp:posOffset>
                </wp:positionH>
                <wp:positionV relativeFrom="paragraph">
                  <wp:posOffset>165735</wp:posOffset>
                </wp:positionV>
                <wp:extent cx="1143000" cy="838200"/>
                <wp:effectExtent l="0" t="0" r="0" b="0"/>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38200"/>
                        </a:xfrm>
                        <a:prstGeom prst="rect">
                          <a:avLst/>
                        </a:prstGeom>
                        <a:solidFill>
                          <a:srgbClr val="FFFFFF"/>
                        </a:solidFill>
                        <a:ln w="9525">
                          <a:solidFill>
                            <a:srgbClr val="000000"/>
                          </a:solidFill>
                          <a:miter lim="800000"/>
                          <a:headEnd/>
                          <a:tailEnd/>
                        </a:ln>
                      </wps:spPr>
                      <wps:txbx>
                        <w:txbxContent>
                          <w:p w14:paraId="4641AC87" w14:textId="77777777" w:rsidR="009F78B3" w:rsidRPr="00750518" w:rsidRDefault="009F78B3" w:rsidP="00D424AC">
                            <w:pPr>
                              <w:jc w:val="center"/>
                              <w:rPr>
                                <w:rFonts w:ascii="Arial" w:hAnsi="Arial" w:cs="Arial"/>
                                <w:sz w:val="20"/>
                                <w:szCs w:val="20"/>
                              </w:rPr>
                            </w:pPr>
                            <w:r w:rsidRPr="00750518">
                              <w:rPr>
                                <w:rFonts w:ascii="Arial" w:hAnsi="Arial" w:cs="Arial"/>
                                <w:sz w:val="20"/>
                                <w:szCs w:val="20"/>
                              </w:rPr>
                              <w:t>Case considered at LIARMP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1FF2C" id="Text Box 54" o:spid="_x0000_s1033" type="#_x0000_t202" style="position:absolute;margin-left:519.05pt;margin-top:13.05pt;width:90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">
                <v:textbox>
                  <w:txbxContent>
                    <w:p w14:paraId="4641AC87" w14:textId="77777777" w:rsidR="009F78B3" w:rsidRPr="00750518" w:rsidRDefault="009F78B3" w:rsidP="00D424AC">
                      <w:pPr>
                        <w:jc w:val="center"/>
                        <w:rPr>
                          <w:rFonts w:ascii="Arial" w:hAnsi="Arial" w:cs="Arial"/>
                          <w:sz w:val="20"/>
                          <w:szCs w:val="20"/>
                        </w:rPr>
                      </w:pPr>
                      <w:r w:rsidRPr="00750518">
                        <w:rPr>
                          <w:rFonts w:ascii="Arial" w:hAnsi="Arial" w:cs="Arial"/>
                          <w:sz w:val="20"/>
                          <w:szCs w:val="20"/>
                        </w:rPr>
                        <w:t>Case considered at LIARMP</w:t>
                      </w:r>
                    </w:p>
                  </w:txbxContent>
                </v:textbox>
              </v:shape>
            </w:pict>
          </mc:Fallback>
        </mc:AlternateContent>
      </w:r>
    </w:p>
    <w:p w14:paraId="26DF8C9F"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03296" behindDoc="0" locked="0" layoutInCell="1" allowOverlap="1" wp14:anchorId="558B0120" wp14:editId="50B71366">
                <wp:simplePos x="0" y="0"/>
                <wp:positionH relativeFrom="column">
                  <wp:posOffset>4991735</wp:posOffset>
                </wp:positionH>
                <wp:positionV relativeFrom="paragraph">
                  <wp:posOffset>142875</wp:posOffset>
                </wp:positionV>
                <wp:extent cx="1143000" cy="533400"/>
                <wp:effectExtent l="0" t="0" r="0" b="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33400"/>
                        </a:xfrm>
                        <a:prstGeom prst="rect">
                          <a:avLst/>
                        </a:prstGeom>
                        <a:solidFill>
                          <a:srgbClr val="FFFFFF"/>
                        </a:solidFill>
                        <a:ln w="9525">
                          <a:solidFill>
                            <a:srgbClr val="000000"/>
                          </a:solidFill>
                          <a:miter lim="800000"/>
                          <a:headEnd/>
                          <a:tailEnd/>
                        </a:ln>
                      </wps:spPr>
                      <wps:txbx>
                        <w:txbxContent>
                          <w:p w14:paraId="56F5240D" w14:textId="77777777" w:rsidR="009F78B3" w:rsidRDefault="009F78B3" w:rsidP="00D424AC">
                            <w:pPr>
                              <w:jc w:val="center"/>
                              <w:rPr>
                                <w:rFonts w:ascii="Arial" w:hAnsi="Arial" w:cs="Arial"/>
                                <w:sz w:val="20"/>
                                <w:szCs w:val="20"/>
                              </w:rPr>
                            </w:pPr>
                          </w:p>
                          <w:p w14:paraId="1574DC5E" w14:textId="77777777" w:rsidR="009F78B3" w:rsidRPr="00B23C92" w:rsidRDefault="009F78B3" w:rsidP="00D424AC">
                            <w:pPr>
                              <w:jc w:val="center"/>
                              <w:rPr>
                                <w:rFonts w:ascii="Arial" w:hAnsi="Arial" w:cs="Arial"/>
                                <w:sz w:val="20"/>
                                <w:szCs w:val="20"/>
                              </w:rPr>
                            </w:pPr>
                            <w:r>
                              <w:rPr>
                                <w:rFonts w:ascii="Arial" w:hAnsi="Arial" w:cs="Arial"/>
                                <w:sz w:val="20"/>
                                <w:szCs w:val="20"/>
                              </w:rPr>
                              <w:t>Level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0120" id="Text Box 52" o:spid="_x0000_s1034" type="#_x0000_t202" style="position:absolute;margin-left:393.05pt;margin-top:11.25pt;width:90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">
                <v:textbox>
                  <w:txbxContent>
                    <w:p w14:paraId="56F5240D" w14:textId="77777777" w:rsidR="009F78B3" w:rsidRDefault="009F78B3" w:rsidP="00D424AC">
                      <w:pPr>
                        <w:jc w:val="center"/>
                        <w:rPr>
                          <w:rFonts w:ascii="Arial" w:hAnsi="Arial" w:cs="Arial"/>
                          <w:sz w:val="20"/>
                          <w:szCs w:val="20"/>
                        </w:rPr>
                      </w:pPr>
                    </w:p>
                    <w:p w14:paraId="1574DC5E" w14:textId="77777777" w:rsidR="009F78B3" w:rsidRPr="00B23C92" w:rsidRDefault="009F78B3" w:rsidP="00D424AC">
                      <w:pPr>
                        <w:jc w:val="center"/>
                        <w:rPr>
                          <w:rFonts w:ascii="Arial" w:hAnsi="Arial" w:cs="Arial"/>
                          <w:sz w:val="20"/>
                          <w:szCs w:val="20"/>
                        </w:rPr>
                      </w:pPr>
                      <w:r>
                        <w:rPr>
                          <w:rFonts w:ascii="Arial" w:hAnsi="Arial" w:cs="Arial"/>
                          <w:sz w:val="20"/>
                          <w:szCs w:val="20"/>
                        </w:rPr>
                        <w:t>Level 2</w:t>
                      </w:r>
                    </w:p>
                  </w:txbxContent>
                </v:textbox>
              </v:shape>
            </w:pict>
          </mc:Fallback>
        </mc:AlternateContent>
      </w:r>
    </w:p>
    <w:p w14:paraId="6922718C"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14560" behindDoc="0" locked="0" layoutInCell="1" allowOverlap="1" wp14:anchorId="1A7003AD" wp14:editId="5649D299">
                <wp:simplePos x="0" y="0"/>
                <wp:positionH relativeFrom="column">
                  <wp:posOffset>1181735</wp:posOffset>
                </wp:positionH>
                <wp:positionV relativeFrom="paragraph">
                  <wp:posOffset>43815</wp:posOffset>
                </wp:positionV>
                <wp:extent cx="228600" cy="0"/>
                <wp:effectExtent l="0" t="0" r="0" b="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CB97D" id="Line 6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05pt,3.45pt" to="111.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">
                <v:stroke endarrow="block"/>
              </v:line>
            </w:pict>
          </mc:Fallback>
        </mc:AlternateContent>
      </w:r>
    </w:p>
    <w:p w14:paraId="696AF421"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18656" behindDoc="0" locked="0" layoutInCell="1" allowOverlap="1" wp14:anchorId="69210DBF" wp14:editId="3419543F">
                <wp:simplePos x="0" y="0"/>
                <wp:positionH relativeFrom="column">
                  <wp:posOffset>4610735</wp:posOffset>
                </wp:positionH>
                <wp:positionV relativeFrom="paragraph">
                  <wp:posOffset>20955</wp:posOffset>
                </wp:positionV>
                <wp:extent cx="381000" cy="0"/>
                <wp:effectExtent l="0" t="0" r="0" b="0"/>
                <wp:wrapNone/>
                <wp:docPr id="2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EEB5A" id="Line 6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05pt,1.65pt" to="393.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">
                <v:stroke endarrow="block"/>
              </v:line>
            </w:pict>
          </mc:Fallback>
        </mc:AlternateContent>
      </w:r>
      <w:r>
        <w:rPr>
          <w:rFonts w:ascii="Calibri" w:hAnsi="Calibri" w:cs="Calibri"/>
          <w:noProof/>
        </w:rPr>
        <mc:AlternateContent>
          <mc:Choice Requires="wps">
            <w:drawing>
              <wp:anchor distT="0" distB="0" distL="114300" distR="114300" simplePos="0" relativeHeight="251723776" behindDoc="0" locked="0" layoutInCell="1" allowOverlap="1" wp14:anchorId="4AC1B207" wp14:editId="03D798C7">
                <wp:simplePos x="0" y="0"/>
                <wp:positionH relativeFrom="column">
                  <wp:posOffset>7734935</wp:posOffset>
                </wp:positionH>
                <wp:positionV relativeFrom="paragraph">
                  <wp:posOffset>20955</wp:posOffset>
                </wp:positionV>
                <wp:extent cx="457200" cy="0"/>
                <wp:effectExtent l="0" t="0" r="0" b="0"/>
                <wp:wrapNone/>
                <wp:docPr id="2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38E04" id="Line 7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05pt,1.65pt" to="64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">
                <v:stroke endarrow="block"/>
              </v:line>
            </w:pict>
          </mc:Fallback>
        </mc:AlternateContent>
      </w:r>
    </w:p>
    <w:p w14:paraId="472481E3"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30944" behindDoc="0" locked="0" layoutInCell="1" allowOverlap="1" wp14:anchorId="010CC2CB" wp14:editId="61999792">
                <wp:simplePos x="0" y="0"/>
                <wp:positionH relativeFrom="column">
                  <wp:posOffset>904875</wp:posOffset>
                </wp:positionH>
                <wp:positionV relativeFrom="paragraph">
                  <wp:posOffset>93980</wp:posOffset>
                </wp:positionV>
                <wp:extent cx="19050" cy="1524000"/>
                <wp:effectExtent l="133350" t="19050" r="76200" b="38100"/>
                <wp:wrapNone/>
                <wp:docPr id="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52400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65803" id="Line 10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7.4pt" to="72.7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" strokecolor="red" strokeweight="6pt">
                <v:stroke endarrow="block"/>
              </v:line>
            </w:pict>
          </mc:Fallback>
        </mc:AlternateContent>
      </w:r>
    </w:p>
    <w:p w14:paraId="5E97AA85" w14:textId="77777777" w:rsidR="00D424AC" w:rsidRPr="00F36169" w:rsidRDefault="00D424AC" w:rsidP="00D424AC">
      <w:pPr>
        <w:pStyle w:val="Default"/>
        <w:rPr>
          <w:rFonts w:ascii="Calibri" w:hAnsi="Calibri" w:cs="Calibri"/>
          <w:highlight w:val="yellow"/>
        </w:rPr>
      </w:pPr>
    </w:p>
    <w:p w14:paraId="7B758DF9"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32992" behindDoc="0" locked="0" layoutInCell="1" allowOverlap="1" wp14:anchorId="5C58B439" wp14:editId="5206E17F">
                <wp:simplePos x="0" y="0"/>
                <wp:positionH relativeFrom="column">
                  <wp:posOffset>8524875</wp:posOffset>
                </wp:positionH>
                <wp:positionV relativeFrom="paragraph">
                  <wp:posOffset>40640</wp:posOffset>
                </wp:positionV>
                <wp:extent cx="9525" cy="1333500"/>
                <wp:effectExtent l="152400" t="19050" r="104775" b="38100"/>
                <wp:wrapNone/>
                <wp:docPr id="2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333500"/>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7C01B" id="Line 105"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25pt,3.2pt" to="672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" strokecolor="red" strokeweight="6pt">
                <v:stroke endarrow="block"/>
              </v:line>
            </w:pict>
          </mc:Fallback>
        </mc:AlternateContent>
      </w:r>
      <w:r>
        <w:rPr>
          <w:rFonts w:ascii="Calibri" w:hAnsi="Calibri" w:cs="Calibri"/>
          <w:noProof/>
        </w:rPr>
        <mc:AlternateContent>
          <mc:Choice Requires="wps">
            <w:drawing>
              <wp:anchor distT="0" distB="0" distL="114300" distR="114300" simplePos="0" relativeHeight="251707392" behindDoc="0" locked="0" layoutInCell="1" allowOverlap="1" wp14:anchorId="6D05A977" wp14:editId="0D431C64">
                <wp:simplePos x="0" y="0"/>
                <wp:positionH relativeFrom="column">
                  <wp:posOffset>1638935</wp:posOffset>
                </wp:positionH>
                <wp:positionV relativeFrom="paragraph">
                  <wp:posOffset>28575</wp:posOffset>
                </wp:positionV>
                <wp:extent cx="1295400" cy="685800"/>
                <wp:effectExtent l="0" t="0" r="0" b="0"/>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85800"/>
                        </a:xfrm>
                        <a:prstGeom prst="rect">
                          <a:avLst/>
                        </a:prstGeom>
                        <a:solidFill>
                          <a:srgbClr val="FFFFFF"/>
                        </a:solidFill>
                        <a:ln w="9525">
                          <a:solidFill>
                            <a:srgbClr val="000000"/>
                          </a:solidFill>
                          <a:miter lim="800000"/>
                          <a:headEnd/>
                          <a:tailEnd/>
                        </a:ln>
                      </wps:spPr>
                      <wps:txbx>
                        <w:txbxContent>
                          <w:p w14:paraId="346C040F" w14:textId="77777777" w:rsidR="009F78B3" w:rsidRPr="00B23C92" w:rsidRDefault="009F78B3" w:rsidP="00D424AC">
                            <w:pPr>
                              <w:jc w:val="center"/>
                              <w:rPr>
                                <w:rFonts w:ascii="Arial" w:hAnsi="Arial" w:cs="Arial"/>
                                <w:sz w:val="20"/>
                                <w:szCs w:val="20"/>
                              </w:rPr>
                            </w:pPr>
                            <w:r w:rsidRPr="00B23C92">
                              <w:rPr>
                                <w:rFonts w:ascii="Arial" w:hAnsi="Arial" w:cs="Arial"/>
                                <w:sz w:val="20"/>
                                <w:szCs w:val="20"/>
                              </w:rPr>
                              <w:t>NO – (No requirement to refer to MAPPA)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5A977" id="Text Box 56" o:spid="_x0000_s1035" type="#_x0000_t202" style="position:absolute;margin-left:129.05pt;margin-top:2.25pt;width:102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">
                <v:textbox>
                  <w:txbxContent>
                    <w:p w14:paraId="346C040F" w14:textId="77777777" w:rsidR="009F78B3" w:rsidRPr="00B23C92" w:rsidRDefault="009F78B3" w:rsidP="00D424AC">
                      <w:pPr>
                        <w:jc w:val="center"/>
                        <w:rPr>
                          <w:rFonts w:ascii="Arial" w:hAnsi="Arial" w:cs="Arial"/>
                          <w:sz w:val="20"/>
                          <w:szCs w:val="20"/>
                        </w:rPr>
                      </w:pPr>
                      <w:r w:rsidRPr="00B23C92">
                        <w:rPr>
                          <w:rFonts w:ascii="Arial" w:hAnsi="Arial" w:cs="Arial"/>
                          <w:sz w:val="20"/>
                          <w:szCs w:val="20"/>
                        </w:rPr>
                        <w:t>NO – (No requirement to refer to MAPPA)</w:t>
                      </w:r>
                    </w:p>
                  </w:txbxContent>
                </v:textbox>
              </v:shape>
            </w:pict>
          </mc:Fallback>
        </mc:AlternateContent>
      </w:r>
    </w:p>
    <w:p w14:paraId="67D48B9B"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09440" behindDoc="0" locked="0" layoutInCell="1" allowOverlap="1" wp14:anchorId="62A4DA01" wp14:editId="694C429C">
                <wp:simplePos x="0" y="0"/>
                <wp:positionH relativeFrom="column">
                  <wp:posOffset>6591935</wp:posOffset>
                </wp:positionH>
                <wp:positionV relativeFrom="paragraph">
                  <wp:posOffset>5715</wp:posOffset>
                </wp:positionV>
                <wp:extent cx="1143000" cy="979170"/>
                <wp:effectExtent l="0" t="0" r="0" b="0"/>
                <wp:wrapNone/>
                <wp:docPr id="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79170"/>
                        </a:xfrm>
                        <a:prstGeom prst="rect">
                          <a:avLst/>
                        </a:prstGeom>
                        <a:solidFill>
                          <a:srgbClr val="FFFFFF"/>
                        </a:solidFill>
                        <a:ln w="9525">
                          <a:solidFill>
                            <a:srgbClr val="000000"/>
                          </a:solidFill>
                          <a:miter lim="800000"/>
                          <a:headEnd/>
                          <a:tailEnd/>
                        </a:ln>
                      </wps:spPr>
                      <wps:txbx>
                        <w:txbxContent>
                          <w:p w14:paraId="11EA779A" w14:textId="77777777" w:rsidR="009F78B3" w:rsidRPr="00B23C92" w:rsidRDefault="009F78B3" w:rsidP="00D424AC">
                            <w:pPr>
                              <w:jc w:val="center"/>
                              <w:rPr>
                                <w:rFonts w:ascii="Arial" w:hAnsi="Arial" w:cs="Arial"/>
                                <w:sz w:val="20"/>
                                <w:szCs w:val="20"/>
                              </w:rPr>
                            </w:pPr>
                            <w:r>
                              <w:rPr>
                                <w:rFonts w:ascii="Arial" w:hAnsi="Arial" w:cs="Arial"/>
                                <w:sz w:val="20"/>
                                <w:szCs w:val="20"/>
                              </w:rPr>
                              <w:t>Case considered at specially convened MAPPP meetings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DA01" id="Text Box 58" o:spid="_x0000_s1036" type="#_x0000_t202" style="position:absolute;margin-left:519.05pt;margin-top:.45pt;width:90pt;height:7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">
                <v:textbox>
                  <w:txbxContent>
                    <w:p w14:paraId="11EA779A" w14:textId="77777777" w:rsidR="009F78B3" w:rsidRPr="00B23C92" w:rsidRDefault="009F78B3" w:rsidP="00D424AC">
                      <w:pPr>
                        <w:jc w:val="center"/>
                        <w:rPr>
                          <w:rFonts w:ascii="Arial" w:hAnsi="Arial" w:cs="Arial"/>
                          <w:sz w:val="20"/>
                          <w:szCs w:val="20"/>
                        </w:rPr>
                      </w:pPr>
                      <w:r>
                        <w:rPr>
                          <w:rFonts w:ascii="Arial" w:hAnsi="Arial" w:cs="Arial"/>
                          <w:sz w:val="20"/>
                          <w:szCs w:val="20"/>
                        </w:rPr>
                        <w:t>Case considered at specially convened MAPPP meetings</w:t>
                      </w:r>
                    </w:p>
                  </w:txbxContent>
                </v:textbox>
              </v:shape>
            </w:pict>
          </mc:Fallback>
        </mc:AlternateContent>
      </w:r>
      <w:r>
        <w:rPr>
          <w:rFonts w:ascii="Calibri" w:hAnsi="Calibri" w:cs="Calibri"/>
          <w:noProof/>
        </w:rPr>
        <mc:AlternateContent>
          <mc:Choice Requires="wps">
            <w:drawing>
              <wp:anchor distT="0" distB="0" distL="114300" distR="114300" simplePos="0" relativeHeight="251712512" behindDoc="0" locked="0" layoutInCell="1" allowOverlap="1" wp14:anchorId="2DA44A3E" wp14:editId="12C0F1C3">
                <wp:simplePos x="0" y="0"/>
                <wp:positionH relativeFrom="column">
                  <wp:posOffset>1410335</wp:posOffset>
                </wp:positionH>
                <wp:positionV relativeFrom="paragraph">
                  <wp:posOffset>158115</wp:posOffset>
                </wp:positionV>
                <wp:extent cx="228600" cy="0"/>
                <wp:effectExtent l="0" t="0" r="0" b="0"/>
                <wp:wrapNone/>
                <wp:docPr id="3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C9B11" id="Line 6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05pt,12.45pt" to="129.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">
                <v:stroke endarrow="block"/>
              </v:line>
            </w:pict>
          </mc:Fallback>
        </mc:AlternateContent>
      </w:r>
    </w:p>
    <w:p w14:paraId="5FFCA6C7" w14:textId="77777777" w:rsidR="00D424AC" w:rsidRPr="00F36169" w:rsidRDefault="00D424AC" w:rsidP="00D424AC">
      <w:pPr>
        <w:pStyle w:val="Default"/>
        <w:rPr>
          <w:rFonts w:ascii="Calibri" w:hAnsi="Calibri" w:cs="Calibri"/>
          <w:highlight w:val="yellow"/>
        </w:rPr>
      </w:pPr>
      <w:r>
        <w:rPr>
          <w:rFonts w:ascii="Calibri" w:hAnsi="Calibri" w:cs="Calibri"/>
          <w:noProof/>
        </w:rPr>
        <mc:AlternateContent>
          <mc:Choice Requires="wps">
            <w:drawing>
              <wp:anchor distT="0" distB="0" distL="114300" distR="114300" simplePos="0" relativeHeight="251717632" behindDoc="0" locked="0" layoutInCell="1" allowOverlap="1" wp14:anchorId="0F077306" wp14:editId="2BD474F6">
                <wp:simplePos x="0" y="0"/>
                <wp:positionH relativeFrom="column">
                  <wp:posOffset>4610735</wp:posOffset>
                </wp:positionH>
                <wp:positionV relativeFrom="paragraph">
                  <wp:posOffset>287655</wp:posOffset>
                </wp:positionV>
                <wp:extent cx="381000" cy="0"/>
                <wp:effectExtent l="0" t="0" r="0" b="0"/>
                <wp:wrapNone/>
                <wp:docPr id="3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F8662" id="Line 66"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05pt,22.65pt" to="393.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">
                <v:stroke endarrow="block"/>
              </v:line>
            </w:pict>
          </mc:Fallback>
        </mc:AlternateContent>
      </w:r>
      <w:r>
        <w:rPr>
          <w:rFonts w:ascii="Calibri" w:hAnsi="Calibri" w:cs="Calibri"/>
          <w:noProof/>
        </w:rPr>
        <mc:AlternateContent>
          <mc:Choice Requires="wps">
            <w:drawing>
              <wp:anchor distT="0" distB="0" distL="114300" distR="114300" simplePos="0" relativeHeight="251721728" behindDoc="0" locked="0" layoutInCell="1" allowOverlap="1" wp14:anchorId="1097DBA9" wp14:editId="2CD29127">
                <wp:simplePos x="0" y="0"/>
                <wp:positionH relativeFrom="column">
                  <wp:posOffset>6134735</wp:posOffset>
                </wp:positionH>
                <wp:positionV relativeFrom="paragraph">
                  <wp:posOffset>287655</wp:posOffset>
                </wp:positionV>
                <wp:extent cx="457200" cy="0"/>
                <wp:effectExtent l="0" t="0" r="0" b="0"/>
                <wp:wrapNone/>
                <wp:docPr id="3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2A9BC" id="Line 7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05pt,22.65pt" to="519.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">
                <v:stroke endarrow="block"/>
              </v:line>
            </w:pict>
          </mc:Fallback>
        </mc:AlternateContent>
      </w:r>
    </w:p>
    <w:p w14:paraId="7A970897" w14:textId="77777777" w:rsidR="00D424AC" w:rsidRPr="00F36169" w:rsidRDefault="00A35ABB" w:rsidP="00D424AC">
      <w:pPr>
        <w:pStyle w:val="Default"/>
        <w:rPr>
          <w:rFonts w:ascii="Calibri" w:hAnsi="Calibri" w:cs="Calibri"/>
          <w:highlight w:val="yellow"/>
        </w:rPr>
        <w:sectPr w:rsidR="00D424AC" w:rsidRPr="00F36169" w:rsidSect="00967039">
          <w:pgSz w:w="16838" w:h="11906" w:orient="landscape"/>
          <w:pgMar w:top="720" w:right="720" w:bottom="720" w:left="720" w:header="720" w:footer="284" w:gutter="0"/>
          <w:pgNumType w:chapStyle="1"/>
          <w:cols w:space="720"/>
          <w:docGrid w:linePitch="326"/>
        </w:sectPr>
      </w:pPr>
      <w:r>
        <w:rPr>
          <w:rFonts w:ascii="Calibri" w:hAnsi="Calibri" w:cs="Calibri"/>
          <w:noProof/>
        </w:rPr>
        <mc:AlternateContent>
          <mc:Choice Requires="wps">
            <w:drawing>
              <wp:anchor distT="0" distB="0" distL="114300" distR="114300" simplePos="0" relativeHeight="251706368" behindDoc="0" locked="0" layoutInCell="1" allowOverlap="1" wp14:anchorId="251745D5" wp14:editId="08DECCDB">
                <wp:simplePos x="0" y="0"/>
                <wp:positionH relativeFrom="margin">
                  <wp:posOffset>6238875</wp:posOffset>
                </wp:positionH>
                <wp:positionV relativeFrom="paragraph">
                  <wp:posOffset>816610</wp:posOffset>
                </wp:positionV>
                <wp:extent cx="3114675" cy="2143125"/>
                <wp:effectExtent l="0" t="0" r="28575" b="28575"/>
                <wp:wrapNone/>
                <wp:docPr id="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143125"/>
                        </a:xfrm>
                        <a:prstGeom prst="rect">
                          <a:avLst/>
                        </a:prstGeom>
                        <a:solidFill>
                          <a:srgbClr val="FFFFFF"/>
                        </a:solidFill>
                        <a:ln w="9525">
                          <a:solidFill>
                            <a:srgbClr val="000000"/>
                          </a:solidFill>
                          <a:miter lim="800000"/>
                          <a:headEnd/>
                          <a:tailEnd/>
                        </a:ln>
                      </wps:spPr>
                      <wps:txbx>
                        <w:txbxContent>
                          <w:p w14:paraId="38F7EDA9" w14:textId="77777777" w:rsidR="009F78B3"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 xml:space="preserve">Ongoing risk </w:t>
                            </w:r>
                            <w:r>
                              <w:rPr>
                                <w:rFonts w:ascii="Arial" w:hAnsi="Arial" w:cs="Arial"/>
                                <w:b/>
                                <w:bCs/>
                                <w:sz w:val="20"/>
                                <w:szCs w:val="20"/>
                              </w:rPr>
                              <w:t>m</w:t>
                            </w:r>
                            <w:r w:rsidRPr="0006689B">
                              <w:rPr>
                                <w:rFonts w:ascii="Arial" w:hAnsi="Arial" w:cs="Arial"/>
                                <w:b/>
                                <w:bCs/>
                                <w:sz w:val="20"/>
                                <w:szCs w:val="20"/>
                              </w:rPr>
                              <w:t>anagement</w:t>
                            </w:r>
                          </w:p>
                          <w:p w14:paraId="1A65359A"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Incorporation of MAPPA risk management plans into supervision plans</w:t>
                            </w:r>
                          </w:p>
                          <w:p w14:paraId="37C61A2E" w14:textId="77777777" w:rsidR="009F78B3"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Ongoing review</w:t>
                            </w:r>
                          </w:p>
                          <w:p w14:paraId="45E72A42"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Have there been changes in risk?</w:t>
                            </w:r>
                          </w:p>
                          <w:p w14:paraId="504CEDC2"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Should the risk management level be reduced?</w:t>
                            </w:r>
                          </w:p>
                          <w:p w14:paraId="324A05C4" w14:textId="77777777" w:rsidR="009F78B3" w:rsidRPr="0006689B"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Termination and transfer</w:t>
                            </w:r>
                          </w:p>
                          <w:p w14:paraId="5CCC0552"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Have plans been put in place to ensure ongoing risk management at the expiration of the court order?</w:t>
                            </w:r>
                          </w:p>
                          <w:p w14:paraId="19F501D1" w14:textId="77777777" w:rsidR="009F78B3" w:rsidRPr="0006689B"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Has the necessary information been transferred to the receiving area?</w:t>
                            </w:r>
                          </w:p>
                          <w:p w14:paraId="67537F66" w14:textId="77777777" w:rsidR="009F78B3" w:rsidRPr="0006689B" w:rsidRDefault="009F78B3" w:rsidP="00D424A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745D5" id="Text Box 55" o:spid="_x0000_s1037" type="#_x0000_t202" style="position:absolute;margin-left:491.25pt;margin-top:64.3pt;width:245.25pt;height:168.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">
                <v:textbox>
                  <w:txbxContent>
                    <w:p w14:paraId="38F7EDA9" w14:textId="77777777" w:rsidR="009F78B3"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 xml:space="preserve">Ongoing risk </w:t>
                      </w:r>
                      <w:r>
                        <w:rPr>
                          <w:rFonts w:ascii="Arial" w:hAnsi="Arial" w:cs="Arial"/>
                          <w:b/>
                          <w:bCs/>
                          <w:sz w:val="20"/>
                          <w:szCs w:val="20"/>
                        </w:rPr>
                        <w:t>m</w:t>
                      </w:r>
                      <w:r w:rsidRPr="0006689B">
                        <w:rPr>
                          <w:rFonts w:ascii="Arial" w:hAnsi="Arial" w:cs="Arial"/>
                          <w:b/>
                          <w:bCs/>
                          <w:sz w:val="20"/>
                          <w:szCs w:val="20"/>
                        </w:rPr>
                        <w:t>anagement</w:t>
                      </w:r>
                    </w:p>
                    <w:p w14:paraId="1A65359A"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Incorporation of MAPPA risk management plans into supervision plans</w:t>
                      </w:r>
                    </w:p>
                    <w:p w14:paraId="37C61A2E" w14:textId="77777777" w:rsidR="009F78B3"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Ongoing review</w:t>
                      </w:r>
                    </w:p>
                    <w:p w14:paraId="45E72A42"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Have there been changes in risk?</w:t>
                      </w:r>
                    </w:p>
                    <w:p w14:paraId="504CEDC2"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Should the risk management level be reduced?</w:t>
                      </w:r>
                    </w:p>
                    <w:p w14:paraId="324A05C4" w14:textId="77777777" w:rsidR="009F78B3" w:rsidRPr="0006689B"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Termination and transfer</w:t>
                      </w:r>
                    </w:p>
                    <w:p w14:paraId="5CCC0552"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Have plans been put in place to ensure ongoing risk management at the expiration of the court order?</w:t>
                      </w:r>
                    </w:p>
                    <w:p w14:paraId="19F501D1" w14:textId="77777777" w:rsidR="009F78B3" w:rsidRPr="0006689B"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Has the necessary information been transferred to the receiving area?</w:t>
                      </w:r>
                    </w:p>
                    <w:p w14:paraId="67537F66" w14:textId="77777777" w:rsidR="009F78B3" w:rsidRPr="0006689B" w:rsidRDefault="009F78B3" w:rsidP="00D424AC">
                      <w:pPr>
                        <w:rPr>
                          <w:rFonts w:ascii="Arial" w:hAnsi="Arial" w:cs="Arial"/>
                          <w:sz w:val="20"/>
                          <w:szCs w:val="20"/>
                        </w:rPr>
                      </w:pPr>
                    </w:p>
                  </w:txbxContent>
                </v:textbox>
                <w10:wrap anchorx="margin"/>
              </v:shape>
            </w:pict>
          </mc:Fallback>
        </mc:AlternateContent>
      </w:r>
      <w:r>
        <w:rPr>
          <w:rFonts w:ascii="Calibri" w:hAnsi="Calibri" w:cs="Calibri"/>
          <w:noProof/>
        </w:rPr>
        <mc:AlternateContent>
          <mc:Choice Requires="wps">
            <w:drawing>
              <wp:anchor distT="0" distB="0" distL="114300" distR="114300" simplePos="0" relativeHeight="251704320" behindDoc="0" locked="0" layoutInCell="1" allowOverlap="1" wp14:anchorId="6665A42E" wp14:editId="64586282">
                <wp:simplePos x="0" y="0"/>
                <wp:positionH relativeFrom="column">
                  <wp:posOffset>2933700</wp:posOffset>
                </wp:positionH>
                <wp:positionV relativeFrom="paragraph">
                  <wp:posOffset>664210</wp:posOffset>
                </wp:positionV>
                <wp:extent cx="2171700" cy="2286000"/>
                <wp:effectExtent l="0" t="0" r="19050" b="19050"/>
                <wp:wrapNone/>
                <wp:docPr id="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0"/>
                        </a:xfrm>
                        <a:prstGeom prst="rect">
                          <a:avLst/>
                        </a:prstGeom>
                        <a:solidFill>
                          <a:srgbClr val="FFFFFF"/>
                        </a:solidFill>
                        <a:ln w="9525">
                          <a:solidFill>
                            <a:srgbClr val="000000"/>
                          </a:solidFill>
                          <a:miter lim="800000"/>
                          <a:headEnd/>
                          <a:tailEnd/>
                        </a:ln>
                      </wps:spPr>
                      <wps:txbx>
                        <w:txbxContent>
                          <w:p w14:paraId="283DEE6F" w14:textId="77777777" w:rsidR="009F78B3" w:rsidRDefault="009F78B3" w:rsidP="00D424AC">
                            <w:pPr>
                              <w:autoSpaceDE w:val="0"/>
                              <w:autoSpaceDN w:val="0"/>
                              <w:adjustRightInd w:val="0"/>
                              <w:rPr>
                                <w:rFonts w:ascii="Arial" w:hAnsi="Arial" w:cs="Arial"/>
                                <w:color w:val="000000"/>
                                <w:sz w:val="20"/>
                                <w:szCs w:val="20"/>
                              </w:rPr>
                            </w:pPr>
                            <w:r w:rsidRPr="0006689B">
                              <w:rPr>
                                <w:rFonts w:ascii="Arial" w:hAnsi="Arial" w:cs="Arial"/>
                                <w:color w:val="000000"/>
                                <w:sz w:val="20"/>
                                <w:szCs w:val="20"/>
                              </w:rPr>
                              <w:t>Principle that cases should be managed at the lowest risk level consistent with providing a defensible risk management plan</w:t>
                            </w:r>
                          </w:p>
                          <w:p w14:paraId="6AF0DE15" w14:textId="77777777" w:rsidR="009F78B3" w:rsidRDefault="009F78B3" w:rsidP="00D424AC">
                            <w:pPr>
                              <w:autoSpaceDE w:val="0"/>
                              <w:autoSpaceDN w:val="0"/>
                              <w:adjustRightInd w:val="0"/>
                              <w:rPr>
                                <w:rFonts w:ascii="Arial" w:hAnsi="Arial" w:cs="Arial"/>
                                <w:color w:val="000000"/>
                                <w:sz w:val="20"/>
                                <w:szCs w:val="20"/>
                              </w:rPr>
                            </w:pPr>
                            <w:r w:rsidRPr="0006689B">
                              <w:rPr>
                                <w:rFonts w:ascii="Arial" w:hAnsi="Arial" w:cs="Arial"/>
                                <w:b/>
                                <w:bCs/>
                                <w:color w:val="000000"/>
                                <w:sz w:val="20"/>
                                <w:szCs w:val="20"/>
                              </w:rPr>
                              <w:t>Level 1</w:t>
                            </w:r>
                            <w:r>
                              <w:rPr>
                                <w:rFonts w:ascii="Arial" w:hAnsi="Arial" w:cs="Arial"/>
                                <w:b/>
                                <w:bCs/>
                                <w:color w:val="000000"/>
                                <w:sz w:val="20"/>
                                <w:szCs w:val="20"/>
                              </w:rPr>
                              <w:t xml:space="preserve"> </w:t>
                            </w:r>
                            <w:r w:rsidRPr="0006689B">
                              <w:rPr>
                                <w:rFonts w:ascii="Arial" w:hAnsi="Arial" w:cs="Arial"/>
                                <w:color w:val="000000"/>
                                <w:sz w:val="20"/>
                                <w:szCs w:val="20"/>
                              </w:rPr>
                              <w:t>Ordinary risk management overseen by responsible authority</w:t>
                            </w:r>
                          </w:p>
                          <w:p w14:paraId="3584A997" w14:textId="77777777" w:rsidR="009F78B3" w:rsidRDefault="009F78B3" w:rsidP="00D424AC">
                            <w:pPr>
                              <w:autoSpaceDE w:val="0"/>
                              <w:autoSpaceDN w:val="0"/>
                              <w:adjustRightInd w:val="0"/>
                              <w:rPr>
                                <w:rFonts w:ascii="Arial" w:hAnsi="Arial" w:cs="Arial"/>
                                <w:color w:val="000000"/>
                                <w:sz w:val="20"/>
                                <w:szCs w:val="20"/>
                              </w:rPr>
                            </w:pPr>
                            <w:r w:rsidRPr="0006689B">
                              <w:rPr>
                                <w:rFonts w:ascii="Arial" w:hAnsi="Arial" w:cs="Arial"/>
                                <w:b/>
                                <w:bCs/>
                                <w:color w:val="000000"/>
                                <w:sz w:val="20"/>
                                <w:szCs w:val="20"/>
                              </w:rPr>
                              <w:t>Level 2</w:t>
                            </w:r>
                            <w:r>
                              <w:rPr>
                                <w:rFonts w:ascii="Arial" w:hAnsi="Arial" w:cs="Arial"/>
                                <w:b/>
                                <w:bCs/>
                                <w:color w:val="000000"/>
                                <w:sz w:val="20"/>
                                <w:szCs w:val="20"/>
                              </w:rPr>
                              <w:t xml:space="preserve"> </w:t>
                            </w:r>
                            <w:r w:rsidRPr="0006689B">
                              <w:rPr>
                                <w:rFonts w:ascii="Arial" w:hAnsi="Arial" w:cs="Arial"/>
                                <w:color w:val="000000"/>
                                <w:sz w:val="20"/>
                                <w:szCs w:val="20"/>
                              </w:rPr>
                              <w:t>Local inter-agency risk management (monthly panel meetings)</w:t>
                            </w:r>
                          </w:p>
                          <w:p w14:paraId="3D6AD74E" w14:textId="77777777" w:rsidR="009F78B3" w:rsidRPr="0006689B" w:rsidRDefault="009F78B3" w:rsidP="00D424AC">
                            <w:pPr>
                              <w:autoSpaceDE w:val="0"/>
                              <w:autoSpaceDN w:val="0"/>
                              <w:adjustRightInd w:val="0"/>
                              <w:rPr>
                                <w:rFonts w:ascii="Arial" w:hAnsi="Arial" w:cs="Arial"/>
                                <w:color w:val="000000"/>
                                <w:sz w:val="20"/>
                                <w:szCs w:val="20"/>
                              </w:rPr>
                            </w:pPr>
                            <w:r w:rsidRPr="0006689B">
                              <w:rPr>
                                <w:rFonts w:ascii="Arial" w:hAnsi="Arial" w:cs="Arial"/>
                                <w:b/>
                                <w:bCs/>
                                <w:color w:val="000000"/>
                                <w:sz w:val="20"/>
                                <w:szCs w:val="20"/>
                              </w:rPr>
                              <w:t>Level 3</w:t>
                            </w:r>
                            <w:r>
                              <w:rPr>
                                <w:rFonts w:ascii="Arial" w:hAnsi="Arial" w:cs="Arial"/>
                                <w:b/>
                                <w:bCs/>
                                <w:color w:val="000000"/>
                                <w:sz w:val="20"/>
                                <w:szCs w:val="20"/>
                              </w:rPr>
                              <w:t xml:space="preserve"> </w:t>
                            </w:r>
                            <w:r w:rsidRPr="0006689B">
                              <w:rPr>
                                <w:rFonts w:ascii="Arial" w:hAnsi="Arial" w:cs="Arial"/>
                                <w:color w:val="000000"/>
                                <w:sz w:val="20"/>
                                <w:szCs w:val="20"/>
                              </w:rPr>
                              <w:t>Multi Agency Public Protection Panels (MAPPP - specially convened for the ‘critical few’ when necessary)</w:t>
                            </w:r>
                          </w:p>
                          <w:p w14:paraId="46D28FD2" w14:textId="77777777" w:rsidR="009F78B3" w:rsidRPr="00B23C92" w:rsidRDefault="009F78B3" w:rsidP="00D424A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5A42E" id="Text Box 53" o:spid="_x0000_s1038" type="#_x0000_t202" style="position:absolute;margin-left:231pt;margin-top:52.3pt;width:171pt;height:18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">
                <v:textbox>
                  <w:txbxContent>
                    <w:p w14:paraId="283DEE6F" w14:textId="77777777" w:rsidR="009F78B3" w:rsidRDefault="009F78B3" w:rsidP="00D424AC">
                      <w:pPr>
                        <w:autoSpaceDE w:val="0"/>
                        <w:autoSpaceDN w:val="0"/>
                        <w:adjustRightInd w:val="0"/>
                        <w:rPr>
                          <w:rFonts w:ascii="Arial" w:hAnsi="Arial" w:cs="Arial"/>
                          <w:color w:val="000000"/>
                          <w:sz w:val="20"/>
                          <w:szCs w:val="20"/>
                        </w:rPr>
                      </w:pPr>
                      <w:r w:rsidRPr="0006689B">
                        <w:rPr>
                          <w:rFonts w:ascii="Arial" w:hAnsi="Arial" w:cs="Arial"/>
                          <w:color w:val="000000"/>
                          <w:sz w:val="20"/>
                          <w:szCs w:val="20"/>
                        </w:rPr>
                        <w:t>Principle that cases should be managed at the lowest risk level consistent with providing a defensible risk management plan</w:t>
                      </w:r>
                    </w:p>
                    <w:p w14:paraId="6AF0DE15" w14:textId="77777777" w:rsidR="009F78B3" w:rsidRDefault="009F78B3" w:rsidP="00D424AC">
                      <w:pPr>
                        <w:autoSpaceDE w:val="0"/>
                        <w:autoSpaceDN w:val="0"/>
                        <w:adjustRightInd w:val="0"/>
                        <w:rPr>
                          <w:rFonts w:ascii="Arial" w:hAnsi="Arial" w:cs="Arial"/>
                          <w:color w:val="000000"/>
                          <w:sz w:val="20"/>
                          <w:szCs w:val="20"/>
                        </w:rPr>
                      </w:pPr>
                      <w:r w:rsidRPr="0006689B">
                        <w:rPr>
                          <w:rFonts w:ascii="Arial" w:hAnsi="Arial" w:cs="Arial"/>
                          <w:b/>
                          <w:bCs/>
                          <w:color w:val="000000"/>
                          <w:sz w:val="20"/>
                          <w:szCs w:val="20"/>
                        </w:rPr>
                        <w:t>Level 1</w:t>
                      </w:r>
                      <w:r>
                        <w:rPr>
                          <w:rFonts w:ascii="Arial" w:hAnsi="Arial" w:cs="Arial"/>
                          <w:b/>
                          <w:bCs/>
                          <w:color w:val="000000"/>
                          <w:sz w:val="20"/>
                          <w:szCs w:val="20"/>
                        </w:rPr>
                        <w:t xml:space="preserve"> </w:t>
                      </w:r>
                      <w:r w:rsidRPr="0006689B">
                        <w:rPr>
                          <w:rFonts w:ascii="Arial" w:hAnsi="Arial" w:cs="Arial"/>
                          <w:color w:val="000000"/>
                          <w:sz w:val="20"/>
                          <w:szCs w:val="20"/>
                        </w:rPr>
                        <w:t>Ordinary risk management overseen by responsible authority</w:t>
                      </w:r>
                    </w:p>
                    <w:p w14:paraId="3584A997" w14:textId="77777777" w:rsidR="009F78B3" w:rsidRDefault="009F78B3" w:rsidP="00D424AC">
                      <w:pPr>
                        <w:autoSpaceDE w:val="0"/>
                        <w:autoSpaceDN w:val="0"/>
                        <w:adjustRightInd w:val="0"/>
                        <w:rPr>
                          <w:rFonts w:ascii="Arial" w:hAnsi="Arial" w:cs="Arial"/>
                          <w:color w:val="000000"/>
                          <w:sz w:val="20"/>
                          <w:szCs w:val="20"/>
                        </w:rPr>
                      </w:pPr>
                      <w:r w:rsidRPr="0006689B">
                        <w:rPr>
                          <w:rFonts w:ascii="Arial" w:hAnsi="Arial" w:cs="Arial"/>
                          <w:b/>
                          <w:bCs/>
                          <w:color w:val="000000"/>
                          <w:sz w:val="20"/>
                          <w:szCs w:val="20"/>
                        </w:rPr>
                        <w:t>Level 2</w:t>
                      </w:r>
                      <w:r>
                        <w:rPr>
                          <w:rFonts w:ascii="Arial" w:hAnsi="Arial" w:cs="Arial"/>
                          <w:b/>
                          <w:bCs/>
                          <w:color w:val="000000"/>
                          <w:sz w:val="20"/>
                          <w:szCs w:val="20"/>
                        </w:rPr>
                        <w:t xml:space="preserve"> </w:t>
                      </w:r>
                      <w:r w:rsidRPr="0006689B">
                        <w:rPr>
                          <w:rFonts w:ascii="Arial" w:hAnsi="Arial" w:cs="Arial"/>
                          <w:color w:val="000000"/>
                          <w:sz w:val="20"/>
                          <w:szCs w:val="20"/>
                        </w:rPr>
                        <w:t>Local inter-agency risk management (monthly panel meetings)</w:t>
                      </w:r>
                    </w:p>
                    <w:p w14:paraId="3D6AD74E" w14:textId="77777777" w:rsidR="009F78B3" w:rsidRPr="0006689B" w:rsidRDefault="009F78B3" w:rsidP="00D424AC">
                      <w:pPr>
                        <w:autoSpaceDE w:val="0"/>
                        <w:autoSpaceDN w:val="0"/>
                        <w:adjustRightInd w:val="0"/>
                        <w:rPr>
                          <w:rFonts w:ascii="Arial" w:hAnsi="Arial" w:cs="Arial"/>
                          <w:color w:val="000000"/>
                          <w:sz w:val="20"/>
                          <w:szCs w:val="20"/>
                        </w:rPr>
                      </w:pPr>
                      <w:r w:rsidRPr="0006689B">
                        <w:rPr>
                          <w:rFonts w:ascii="Arial" w:hAnsi="Arial" w:cs="Arial"/>
                          <w:b/>
                          <w:bCs/>
                          <w:color w:val="000000"/>
                          <w:sz w:val="20"/>
                          <w:szCs w:val="20"/>
                        </w:rPr>
                        <w:t>Level 3</w:t>
                      </w:r>
                      <w:r>
                        <w:rPr>
                          <w:rFonts w:ascii="Arial" w:hAnsi="Arial" w:cs="Arial"/>
                          <w:b/>
                          <w:bCs/>
                          <w:color w:val="000000"/>
                          <w:sz w:val="20"/>
                          <w:szCs w:val="20"/>
                        </w:rPr>
                        <w:t xml:space="preserve"> </w:t>
                      </w:r>
                      <w:r w:rsidRPr="0006689B">
                        <w:rPr>
                          <w:rFonts w:ascii="Arial" w:hAnsi="Arial" w:cs="Arial"/>
                          <w:color w:val="000000"/>
                          <w:sz w:val="20"/>
                          <w:szCs w:val="20"/>
                        </w:rPr>
                        <w:t>Multi Agency Public Protection Panels (MAPPP - specially convened for the ‘critical few’ when necessary)</w:t>
                      </w:r>
                    </w:p>
                    <w:p w14:paraId="46D28FD2" w14:textId="77777777" w:rsidR="009F78B3" w:rsidRPr="00B23C92" w:rsidRDefault="009F78B3" w:rsidP="00D424AC">
                      <w:pPr>
                        <w:rPr>
                          <w:rFonts w:ascii="Arial" w:hAnsi="Arial" w:cs="Arial"/>
                          <w:sz w:val="20"/>
                          <w:szCs w:val="20"/>
                        </w:rPr>
                      </w:pPr>
                    </w:p>
                  </w:txbxContent>
                </v:textbox>
              </v:shape>
            </w:pict>
          </mc:Fallback>
        </mc:AlternateContent>
      </w:r>
      <w:r w:rsidR="00C13518">
        <w:rPr>
          <w:rFonts w:ascii="Calibri" w:hAnsi="Calibri" w:cs="Calibri"/>
          <w:noProof/>
        </w:rPr>
        <mc:AlternateContent>
          <mc:Choice Requires="wps">
            <w:drawing>
              <wp:anchor distT="0" distB="0" distL="114300" distR="114300" simplePos="0" relativeHeight="251698176" behindDoc="0" locked="0" layoutInCell="1" allowOverlap="1" wp14:anchorId="2DC80159" wp14:editId="6CE8914A">
                <wp:simplePos x="0" y="0"/>
                <wp:positionH relativeFrom="margin">
                  <wp:posOffset>200025</wp:posOffset>
                </wp:positionH>
                <wp:positionV relativeFrom="paragraph">
                  <wp:posOffset>673735</wp:posOffset>
                </wp:positionV>
                <wp:extent cx="2362200" cy="2286000"/>
                <wp:effectExtent l="0" t="0" r="19050" b="19050"/>
                <wp:wrapNone/>
                <wp:docPr id="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86000"/>
                        </a:xfrm>
                        <a:prstGeom prst="rect">
                          <a:avLst/>
                        </a:prstGeom>
                        <a:solidFill>
                          <a:srgbClr val="FFFFFF"/>
                        </a:solidFill>
                        <a:ln w="9525">
                          <a:solidFill>
                            <a:srgbClr val="000000"/>
                          </a:solidFill>
                          <a:miter lim="800000"/>
                          <a:headEnd/>
                          <a:tailEnd/>
                        </a:ln>
                      </wps:spPr>
                      <wps:txbx>
                        <w:txbxContent>
                          <w:p w14:paraId="4E59935E" w14:textId="77777777" w:rsidR="009F78B3"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Category 1</w:t>
                            </w:r>
                          </w:p>
                          <w:p w14:paraId="5D7753B0"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Registered sex offenders for the period of their</w:t>
                            </w:r>
                            <w:r w:rsidRPr="0006689B">
                              <w:rPr>
                                <w:rFonts w:ascii="Arial" w:hAnsi="Arial" w:cs="Arial"/>
                                <w:color w:val="000000"/>
                                <w:sz w:val="13"/>
                                <w:szCs w:val="13"/>
                              </w:rPr>
                              <w:t xml:space="preserve"> </w:t>
                            </w:r>
                            <w:r w:rsidRPr="0006689B">
                              <w:rPr>
                                <w:rFonts w:ascii="Arial" w:hAnsi="Arial" w:cs="Arial"/>
                                <w:sz w:val="20"/>
                                <w:szCs w:val="20"/>
                              </w:rPr>
                              <w:t>registration</w:t>
                            </w:r>
                          </w:p>
                          <w:p w14:paraId="45D27F46" w14:textId="77777777" w:rsidR="009F78B3"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 xml:space="preserve">Category 2 </w:t>
                            </w:r>
                          </w:p>
                          <w:p w14:paraId="37696F54"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 xml:space="preserve">Violent and other sex offenders sentenced to </w:t>
                            </w:r>
                          </w:p>
                          <w:p w14:paraId="62E0CD9E"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12 months or over</w:t>
                            </w:r>
                          </w:p>
                          <w:p w14:paraId="653D1A03" w14:textId="77777777" w:rsidR="009F78B3" w:rsidRPr="0006689B" w:rsidRDefault="009F78B3" w:rsidP="00D424AC">
                            <w:pPr>
                              <w:autoSpaceDE w:val="0"/>
                              <w:autoSpaceDN w:val="0"/>
                              <w:adjustRightInd w:val="0"/>
                              <w:rPr>
                                <w:rFonts w:ascii="Arial" w:hAnsi="Arial" w:cs="Arial"/>
                                <w:sz w:val="20"/>
                                <w:szCs w:val="20"/>
                              </w:rPr>
                            </w:pPr>
                            <w:r w:rsidRPr="0006689B">
                              <w:rPr>
                                <w:rFonts w:ascii="Arial" w:hAnsi="Arial" w:cs="Arial"/>
                                <w:b/>
                                <w:bCs/>
                                <w:sz w:val="20"/>
                                <w:szCs w:val="20"/>
                              </w:rPr>
                              <w:t>Category 3</w:t>
                            </w:r>
                            <w:r>
                              <w:rPr>
                                <w:rFonts w:ascii="Arial" w:hAnsi="Arial" w:cs="Arial"/>
                                <w:b/>
                                <w:bCs/>
                                <w:sz w:val="20"/>
                                <w:szCs w:val="20"/>
                              </w:rPr>
                              <w:t xml:space="preserve"> </w:t>
                            </w:r>
                            <w:r w:rsidRPr="0006689B">
                              <w:rPr>
                                <w:rFonts w:ascii="Arial" w:hAnsi="Arial" w:cs="Arial"/>
                                <w:sz w:val="20"/>
                                <w:szCs w:val="20"/>
                              </w:rPr>
                              <w:t>Other offenders who have been convicted of an offence which indicates that he or she is capable of causing serious harm to the public and who the responsible authority reasonably considers may cause serious harm to the public</w:t>
                            </w:r>
                          </w:p>
                          <w:p w14:paraId="741BC957" w14:textId="77777777" w:rsidR="009F78B3" w:rsidRPr="0006689B" w:rsidRDefault="009F78B3" w:rsidP="00D424AC">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80159" id="Text Box 47" o:spid="_x0000_s1039" type="#_x0000_t202" style="position:absolute;margin-left:15.75pt;margin-top:53.05pt;width:186pt;height:18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">
                <v:textbox>
                  <w:txbxContent>
                    <w:p w14:paraId="4E59935E" w14:textId="77777777" w:rsidR="009F78B3"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Category 1</w:t>
                      </w:r>
                    </w:p>
                    <w:p w14:paraId="5D7753B0"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Registered sex offenders for the period of their</w:t>
                      </w:r>
                      <w:r w:rsidRPr="0006689B">
                        <w:rPr>
                          <w:rFonts w:ascii="Arial" w:hAnsi="Arial" w:cs="Arial"/>
                          <w:color w:val="000000"/>
                          <w:sz w:val="13"/>
                          <w:szCs w:val="13"/>
                        </w:rPr>
                        <w:t xml:space="preserve"> </w:t>
                      </w:r>
                      <w:r w:rsidRPr="0006689B">
                        <w:rPr>
                          <w:rFonts w:ascii="Arial" w:hAnsi="Arial" w:cs="Arial"/>
                          <w:sz w:val="20"/>
                          <w:szCs w:val="20"/>
                        </w:rPr>
                        <w:t>registration</w:t>
                      </w:r>
                    </w:p>
                    <w:p w14:paraId="45D27F46" w14:textId="77777777" w:rsidR="009F78B3" w:rsidRDefault="009F78B3" w:rsidP="00D424AC">
                      <w:pPr>
                        <w:autoSpaceDE w:val="0"/>
                        <w:autoSpaceDN w:val="0"/>
                        <w:adjustRightInd w:val="0"/>
                        <w:rPr>
                          <w:rFonts w:ascii="Arial" w:hAnsi="Arial" w:cs="Arial"/>
                          <w:b/>
                          <w:bCs/>
                          <w:sz w:val="20"/>
                          <w:szCs w:val="20"/>
                        </w:rPr>
                      </w:pPr>
                      <w:r w:rsidRPr="0006689B">
                        <w:rPr>
                          <w:rFonts w:ascii="Arial" w:hAnsi="Arial" w:cs="Arial"/>
                          <w:b/>
                          <w:bCs/>
                          <w:sz w:val="20"/>
                          <w:szCs w:val="20"/>
                        </w:rPr>
                        <w:t xml:space="preserve">Category 2 </w:t>
                      </w:r>
                    </w:p>
                    <w:p w14:paraId="37696F54"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 xml:space="preserve">Violent and other sex offenders sentenced to </w:t>
                      </w:r>
                    </w:p>
                    <w:p w14:paraId="62E0CD9E" w14:textId="77777777" w:rsidR="009F78B3" w:rsidRDefault="009F78B3" w:rsidP="00D424AC">
                      <w:pPr>
                        <w:autoSpaceDE w:val="0"/>
                        <w:autoSpaceDN w:val="0"/>
                        <w:adjustRightInd w:val="0"/>
                        <w:rPr>
                          <w:rFonts w:ascii="Arial" w:hAnsi="Arial" w:cs="Arial"/>
                          <w:sz w:val="20"/>
                          <w:szCs w:val="20"/>
                        </w:rPr>
                      </w:pPr>
                      <w:r w:rsidRPr="0006689B">
                        <w:rPr>
                          <w:rFonts w:ascii="Arial" w:hAnsi="Arial" w:cs="Arial"/>
                          <w:sz w:val="20"/>
                          <w:szCs w:val="20"/>
                        </w:rPr>
                        <w:t>12 months or over</w:t>
                      </w:r>
                    </w:p>
                    <w:p w14:paraId="653D1A03" w14:textId="77777777" w:rsidR="009F78B3" w:rsidRPr="0006689B" w:rsidRDefault="009F78B3" w:rsidP="00D424AC">
                      <w:pPr>
                        <w:autoSpaceDE w:val="0"/>
                        <w:autoSpaceDN w:val="0"/>
                        <w:adjustRightInd w:val="0"/>
                        <w:rPr>
                          <w:rFonts w:ascii="Arial" w:hAnsi="Arial" w:cs="Arial"/>
                          <w:sz w:val="20"/>
                          <w:szCs w:val="20"/>
                        </w:rPr>
                      </w:pPr>
                      <w:r w:rsidRPr="0006689B">
                        <w:rPr>
                          <w:rFonts w:ascii="Arial" w:hAnsi="Arial" w:cs="Arial"/>
                          <w:b/>
                          <w:bCs/>
                          <w:sz w:val="20"/>
                          <w:szCs w:val="20"/>
                        </w:rPr>
                        <w:t>Category 3</w:t>
                      </w:r>
                      <w:r>
                        <w:rPr>
                          <w:rFonts w:ascii="Arial" w:hAnsi="Arial" w:cs="Arial"/>
                          <w:b/>
                          <w:bCs/>
                          <w:sz w:val="20"/>
                          <w:szCs w:val="20"/>
                        </w:rPr>
                        <w:t xml:space="preserve"> </w:t>
                      </w:r>
                      <w:r w:rsidRPr="0006689B">
                        <w:rPr>
                          <w:rFonts w:ascii="Arial" w:hAnsi="Arial" w:cs="Arial"/>
                          <w:sz w:val="20"/>
                          <w:szCs w:val="20"/>
                        </w:rPr>
                        <w:t>Other offenders who have been convicted of an offence which indicates that he or she is capable of causing serious harm to the public and who the responsible authority reasonably considers may cause serious harm to the public</w:t>
                      </w:r>
                    </w:p>
                    <w:p w14:paraId="741BC957" w14:textId="77777777" w:rsidR="009F78B3" w:rsidRPr="0006689B" w:rsidRDefault="009F78B3" w:rsidP="00D424AC">
                      <w:pPr>
                        <w:jc w:val="center"/>
                        <w:rPr>
                          <w:rFonts w:ascii="Arial" w:hAnsi="Arial" w:cs="Arial"/>
                          <w:sz w:val="20"/>
                          <w:szCs w:val="20"/>
                        </w:rPr>
                      </w:pPr>
                    </w:p>
                  </w:txbxContent>
                </v:textbox>
                <w10:wrap anchorx="margin"/>
              </v:shape>
            </w:pict>
          </mc:Fallback>
        </mc:AlternateContent>
      </w:r>
      <w:r w:rsidR="00D424AC">
        <w:rPr>
          <w:rFonts w:ascii="Calibri" w:hAnsi="Calibri" w:cs="Calibri"/>
          <w:noProof/>
        </w:rPr>
        <mc:AlternateContent>
          <mc:Choice Requires="wps">
            <w:drawing>
              <wp:anchor distT="0" distB="0" distL="114300" distR="114300" simplePos="0" relativeHeight="251729920" behindDoc="0" locked="0" layoutInCell="1" allowOverlap="1" wp14:anchorId="311ABB8B" wp14:editId="6999A07B">
                <wp:simplePos x="0" y="0"/>
                <wp:positionH relativeFrom="column">
                  <wp:posOffset>7753350</wp:posOffset>
                </wp:positionH>
                <wp:positionV relativeFrom="paragraph">
                  <wp:posOffset>97789</wp:posOffset>
                </wp:positionV>
                <wp:extent cx="133350" cy="0"/>
                <wp:effectExtent l="0" t="0" r="0" b="0"/>
                <wp:wrapNone/>
                <wp:docPr id="3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9A333" id="Line 7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7.7pt" to="62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"/>
            </w:pict>
          </mc:Fallback>
        </mc:AlternateContent>
      </w:r>
    </w:p>
    <w:p w14:paraId="0F318311" w14:textId="77777777" w:rsidR="0038077E" w:rsidRPr="00A6786B" w:rsidRDefault="00A6786B" w:rsidP="00E72998">
      <w:pPr>
        <w:spacing w:line="360" w:lineRule="auto"/>
        <w:rPr>
          <w:rFonts w:asciiTheme="minorHAnsi" w:hAnsiTheme="minorHAnsi" w:cstheme="minorHAnsi"/>
          <w:b/>
          <w:sz w:val="32"/>
          <w:szCs w:val="32"/>
        </w:rPr>
      </w:pPr>
      <w:r>
        <w:rPr>
          <w:rFonts w:asciiTheme="minorHAnsi" w:hAnsiTheme="minorHAnsi" w:cstheme="minorHAnsi"/>
          <w:b/>
          <w:sz w:val="32"/>
          <w:szCs w:val="32"/>
        </w:rPr>
        <w:lastRenderedPageBreak/>
        <w:t xml:space="preserve">7 Management of Risk </w:t>
      </w:r>
    </w:p>
    <w:p w14:paraId="797DE08A" w14:textId="77777777" w:rsidR="0038077E" w:rsidRPr="00A3353B" w:rsidRDefault="0038077E" w:rsidP="00E72998">
      <w:pPr>
        <w:spacing w:line="360" w:lineRule="auto"/>
        <w:rPr>
          <w:rFonts w:asciiTheme="minorHAnsi" w:hAnsiTheme="minorHAnsi" w:cstheme="minorHAnsi"/>
          <w:highlight w:val="yellow"/>
        </w:rPr>
      </w:pPr>
    </w:p>
    <w:p w14:paraId="6D1C0544" w14:textId="77777777" w:rsidR="0038077E" w:rsidRPr="002E7B59" w:rsidRDefault="00A6786B" w:rsidP="00E72998">
      <w:pPr>
        <w:spacing w:line="360" w:lineRule="auto"/>
        <w:rPr>
          <w:rFonts w:asciiTheme="minorHAnsi" w:hAnsiTheme="minorHAnsi" w:cstheme="minorHAnsi"/>
        </w:rPr>
      </w:pPr>
      <w:r w:rsidRPr="002E7B59">
        <w:rPr>
          <w:rFonts w:asciiTheme="minorHAnsi" w:hAnsiTheme="minorHAnsi" w:cstheme="minorHAnsi"/>
          <w:b/>
        </w:rPr>
        <w:t xml:space="preserve">7.1 </w:t>
      </w:r>
      <w:r w:rsidR="0038077E" w:rsidRPr="002E7B59">
        <w:rPr>
          <w:rFonts w:asciiTheme="minorHAnsi" w:hAnsiTheme="minorHAnsi" w:cstheme="minorHAnsi"/>
          <w:b/>
        </w:rPr>
        <w:t xml:space="preserve">High Risk Panel (HRP) </w:t>
      </w:r>
      <w:r w:rsidRPr="002E7B59">
        <w:rPr>
          <w:rFonts w:asciiTheme="minorHAnsi" w:hAnsiTheme="minorHAnsi" w:cstheme="minorHAnsi"/>
          <w:b/>
        </w:rPr>
        <w:t xml:space="preserve">- </w:t>
      </w:r>
      <w:r w:rsidR="0038077E" w:rsidRPr="002E7B59">
        <w:rPr>
          <w:rFonts w:asciiTheme="minorHAnsi" w:hAnsiTheme="minorHAnsi" w:cstheme="minorHAnsi"/>
        </w:rPr>
        <w:t>Referrals will be made to the HRP where there is:</w:t>
      </w:r>
    </w:p>
    <w:p w14:paraId="6702FAB6" w14:textId="77777777" w:rsidR="0038077E" w:rsidRPr="002E7B59" w:rsidRDefault="0038077E" w:rsidP="00E72998">
      <w:pPr>
        <w:pStyle w:val="ListParagraph"/>
        <w:spacing w:after="0" w:line="360" w:lineRule="auto"/>
        <w:ind w:left="0"/>
        <w:contextualSpacing/>
        <w:rPr>
          <w:rFonts w:asciiTheme="minorHAnsi" w:hAnsiTheme="minorHAnsi" w:cstheme="minorHAnsi"/>
          <w:sz w:val="24"/>
          <w:szCs w:val="24"/>
        </w:rPr>
      </w:pPr>
    </w:p>
    <w:p w14:paraId="7858FF71" w14:textId="77777777" w:rsidR="0038077E" w:rsidRPr="002E7B59" w:rsidRDefault="0038077E" w:rsidP="00586322">
      <w:pPr>
        <w:pStyle w:val="ListParagraph"/>
        <w:numPr>
          <w:ilvl w:val="0"/>
          <w:numId w:val="3"/>
        </w:numPr>
        <w:spacing w:after="0" w:line="240" w:lineRule="auto"/>
        <w:contextualSpacing/>
        <w:rPr>
          <w:rFonts w:asciiTheme="minorHAnsi" w:hAnsiTheme="minorHAnsi" w:cstheme="minorHAnsi"/>
          <w:b/>
          <w:sz w:val="24"/>
          <w:szCs w:val="24"/>
        </w:rPr>
      </w:pPr>
      <w:r w:rsidRPr="002E7B59">
        <w:rPr>
          <w:rFonts w:asciiTheme="minorHAnsi" w:hAnsiTheme="minorHAnsi" w:cstheme="minorHAnsi"/>
          <w:b/>
          <w:sz w:val="24"/>
          <w:szCs w:val="24"/>
        </w:rPr>
        <w:t xml:space="preserve">Risk of Serious Harm – </w:t>
      </w:r>
      <w:r w:rsidRPr="002E7B59">
        <w:rPr>
          <w:rFonts w:asciiTheme="minorHAnsi" w:hAnsiTheme="minorHAnsi" w:cstheme="minorHAnsi"/>
          <w:sz w:val="24"/>
          <w:szCs w:val="24"/>
        </w:rPr>
        <w:t xml:space="preserve">score of High or Very High </w:t>
      </w:r>
    </w:p>
    <w:p w14:paraId="094C7E67" w14:textId="77777777" w:rsidR="0038077E" w:rsidRPr="002E7B59" w:rsidRDefault="0038077E" w:rsidP="00586322">
      <w:pPr>
        <w:pStyle w:val="ListParagraph"/>
        <w:numPr>
          <w:ilvl w:val="0"/>
          <w:numId w:val="3"/>
        </w:numPr>
        <w:spacing w:after="0" w:line="240" w:lineRule="auto"/>
        <w:contextualSpacing/>
        <w:rPr>
          <w:rFonts w:asciiTheme="minorHAnsi" w:hAnsiTheme="minorHAnsi" w:cstheme="minorHAnsi"/>
          <w:b/>
          <w:sz w:val="24"/>
          <w:szCs w:val="24"/>
        </w:rPr>
      </w:pPr>
      <w:r w:rsidRPr="002E7B59">
        <w:rPr>
          <w:rFonts w:asciiTheme="minorHAnsi" w:hAnsiTheme="minorHAnsi" w:cstheme="minorHAnsi"/>
          <w:b/>
          <w:sz w:val="24"/>
          <w:szCs w:val="24"/>
        </w:rPr>
        <w:t xml:space="preserve">Risk of Vulnerability </w:t>
      </w:r>
      <w:r w:rsidRPr="002E7B59">
        <w:rPr>
          <w:rFonts w:asciiTheme="minorHAnsi" w:hAnsiTheme="minorHAnsi" w:cstheme="minorHAnsi"/>
          <w:sz w:val="24"/>
          <w:szCs w:val="24"/>
        </w:rPr>
        <w:t xml:space="preserve">– score of High or Very High </w:t>
      </w:r>
    </w:p>
    <w:p w14:paraId="5699DBB5" w14:textId="77777777" w:rsidR="0038077E" w:rsidRPr="002E7B59" w:rsidRDefault="0038077E" w:rsidP="00E72998">
      <w:pPr>
        <w:pStyle w:val="ListParagraph"/>
        <w:spacing w:after="0" w:line="360" w:lineRule="auto"/>
        <w:ind w:left="360"/>
        <w:contextualSpacing/>
        <w:rPr>
          <w:rFonts w:asciiTheme="minorHAnsi" w:hAnsiTheme="minorHAnsi" w:cstheme="minorHAnsi"/>
          <w:b/>
          <w:sz w:val="24"/>
          <w:szCs w:val="24"/>
        </w:rPr>
      </w:pPr>
    </w:p>
    <w:p w14:paraId="678E819F" w14:textId="77777777" w:rsidR="0038077E" w:rsidRPr="002E7B59" w:rsidRDefault="0038077E" w:rsidP="00E72998">
      <w:pPr>
        <w:tabs>
          <w:tab w:val="left" w:pos="8820"/>
        </w:tabs>
        <w:spacing w:line="360" w:lineRule="auto"/>
        <w:rPr>
          <w:rFonts w:asciiTheme="minorHAnsi" w:hAnsiTheme="minorHAnsi" w:cstheme="minorHAnsi"/>
          <w:b/>
        </w:rPr>
      </w:pPr>
      <w:r w:rsidRPr="002E7B59">
        <w:rPr>
          <w:rFonts w:asciiTheme="minorHAnsi" w:hAnsiTheme="minorHAnsi" w:cstheme="minorHAnsi"/>
        </w:rPr>
        <w:t xml:space="preserve"> The HRP can complement line management supervision in supporting staff in the management of these cases and will attempt to ensure that all resources and interventions are identified and available.</w:t>
      </w:r>
    </w:p>
    <w:p w14:paraId="610FACEB" w14:textId="77777777" w:rsidR="0038077E" w:rsidRPr="002E7B59" w:rsidRDefault="0038077E" w:rsidP="00E72998">
      <w:pPr>
        <w:spacing w:line="360" w:lineRule="auto"/>
        <w:rPr>
          <w:rFonts w:asciiTheme="minorHAnsi" w:hAnsiTheme="minorHAnsi" w:cstheme="minorHAnsi"/>
        </w:rPr>
      </w:pPr>
    </w:p>
    <w:p w14:paraId="31698C63" w14:textId="79FF14A9" w:rsidR="0038077E" w:rsidRPr="002E7B59" w:rsidRDefault="00A6786B" w:rsidP="00E72998">
      <w:pPr>
        <w:spacing w:line="360" w:lineRule="auto"/>
        <w:rPr>
          <w:rFonts w:asciiTheme="minorHAnsi" w:hAnsiTheme="minorHAnsi" w:cstheme="minorHAnsi"/>
        </w:rPr>
      </w:pPr>
      <w:r w:rsidRPr="002E7B59">
        <w:rPr>
          <w:rFonts w:asciiTheme="minorHAnsi" w:hAnsiTheme="minorHAnsi" w:cstheme="minorHAnsi"/>
          <w:b/>
        </w:rPr>
        <w:t xml:space="preserve">7.2 </w:t>
      </w:r>
      <w:r w:rsidR="0038077E" w:rsidRPr="002E7B59">
        <w:rPr>
          <w:rFonts w:asciiTheme="minorHAnsi" w:hAnsiTheme="minorHAnsi" w:cstheme="minorHAnsi"/>
          <w:b/>
        </w:rPr>
        <w:t xml:space="preserve">Planning and Delivering Interventions – Linking with </w:t>
      </w:r>
      <w:r w:rsidR="00392AFA">
        <w:rPr>
          <w:rFonts w:asciiTheme="minorHAnsi" w:hAnsiTheme="minorHAnsi" w:cstheme="minorHAnsi"/>
          <w:b/>
        </w:rPr>
        <w:t>safety well being</w:t>
      </w:r>
      <w:r w:rsidR="0038077E" w:rsidRPr="002E7B59">
        <w:rPr>
          <w:rFonts w:asciiTheme="minorHAnsi" w:hAnsiTheme="minorHAnsi" w:cstheme="minorHAnsi"/>
          <w:b/>
        </w:rPr>
        <w:t xml:space="preserve"> and risk</w:t>
      </w:r>
      <w:r w:rsidRPr="002E7B59">
        <w:rPr>
          <w:rFonts w:asciiTheme="minorHAnsi" w:hAnsiTheme="minorHAnsi" w:cstheme="minorHAnsi"/>
          <w:b/>
        </w:rPr>
        <w:t xml:space="preserve"> - </w:t>
      </w:r>
      <w:r w:rsidR="0038077E" w:rsidRPr="002E7B59">
        <w:rPr>
          <w:rFonts w:asciiTheme="minorHAnsi" w:hAnsiTheme="minorHAnsi" w:cstheme="minorHAnsi"/>
        </w:rPr>
        <w:t xml:space="preserve">In relation to re-offending, the key goal is to identify the interventions that are most likely to reduce the risk of </w:t>
      </w:r>
      <w:r w:rsidRPr="002E7B59">
        <w:rPr>
          <w:rFonts w:asciiTheme="minorHAnsi" w:hAnsiTheme="minorHAnsi" w:cstheme="minorHAnsi"/>
        </w:rPr>
        <w:t>r</w:t>
      </w:r>
      <w:r w:rsidR="0038077E" w:rsidRPr="002E7B59">
        <w:rPr>
          <w:rFonts w:asciiTheme="minorHAnsi" w:hAnsiTheme="minorHAnsi" w:cstheme="minorHAnsi"/>
        </w:rPr>
        <w:t>e</w:t>
      </w:r>
      <w:r w:rsidRPr="002E7B59">
        <w:rPr>
          <w:rFonts w:asciiTheme="minorHAnsi" w:hAnsiTheme="minorHAnsi" w:cstheme="minorHAnsi"/>
        </w:rPr>
        <w:t>offending</w:t>
      </w:r>
      <w:r w:rsidR="00C808FE">
        <w:rPr>
          <w:rFonts w:asciiTheme="minorHAnsi" w:hAnsiTheme="minorHAnsi" w:cstheme="minorHAnsi"/>
        </w:rPr>
        <w:t xml:space="preserve"> via the YIOM Panel.</w:t>
      </w:r>
      <w:r w:rsidR="0038077E" w:rsidRPr="002E7B59">
        <w:rPr>
          <w:rFonts w:asciiTheme="minorHAnsi" w:hAnsiTheme="minorHAnsi" w:cstheme="minorHAnsi"/>
        </w:rPr>
        <w:t xml:space="preserve"> The higher the total </w:t>
      </w:r>
      <w:r w:rsidR="00A3353B" w:rsidRPr="002E7B59">
        <w:rPr>
          <w:rFonts w:asciiTheme="minorHAnsi" w:hAnsiTheme="minorHAnsi" w:cstheme="minorHAnsi"/>
          <w:color w:val="000000" w:themeColor="text1"/>
        </w:rPr>
        <w:t>YOGRS</w:t>
      </w:r>
      <w:r w:rsidR="0038077E" w:rsidRPr="002E7B59">
        <w:rPr>
          <w:rFonts w:asciiTheme="minorHAnsi" w:hAnsiTheme="minorHAnsi" w:cstheme="minorHAnsi"/>
          <w:color w:val="FF0000"/>
        </w:rPr>
        <w:t xml:space="preserve"> </w:t>
      </w:r>
      <w:r w:rsidR="0038077E" w:rsidRPr="002E7B59">
        <w:rPr>
          <w:rFonts w:asciiTheme="minorHAnsi" w:hAnsiTheme="minorHAnsi" w:cstheme="minorHAnsi"/>
        </w:rPr>
        <w:t xml:space="preserve">score the greater the need for intensity of supervision.  </w:t>
      </w:r>
    </w:p>
    <w:bookmarkStart w:id="10" w:name="_MON_1728904933"/>
    <w:bookmarkEnd w:id="10"/>
    <w:p w14:paraId="393B83B6" w14:textId="77777777" w:rsidR="0038077E" w:rsidRPr="002E7B59" w:rsidRDefault="00586322" w:rsidP="00E72998">
      <w:pPr>
        <w:spacing w:line="360" w:lineRule="auto"/>
        <w:rPr>
          <w:rFonts w:asciiTheme="minorHAnsi" w:hAnsiTheme="minorHAnsi" w:cstheme="minorHAnsi"/>
          <w:i/>
        </w:rPr>
      </w:pPr>
      <w:r>
        <w:rPr>
          <w:rFonts w:asciiTheme="minorHAnsi" w:hAnsiTheme="minorHAnsi" w:cstheme="minorHAnsi"/>
          <w:i/>
        </w:rPr>
        <w:object w:dxaOrig="1533" w:dyaOrig="990" w14:anchorId="45AE787B">
          <v:shape id="_x0000_i1035" type="#_x0000_t75" style="width:76.5pt;height:49.5pt" o:ole="">
            <v:imagedata r:id="rId37" o:title=""/>
          </v:shape>
          <o:OLEObject Type="Embed" ProgID="Word.Document.12" ShapeID="_x0000_i1035" DrawAspect="Icon" ObjectID="_1758550165" r:id="rId38">
            <o:FieldCodes>\s</o:FieldCodes>
          </o:OLEObject>
        </w:object>
      </w:r>
    </w:p>
    <w:p w14:paraId="3B38BD7A" w14:textId="533E91CD" w:rsidR="0038077E" w:rsidRPr="002E7B59" w:rsidRDefault="00C97245" w:rsidP="00E72998">
      <w:pPr>
        <w:spacing w:line="360" w:lineRule="auto"/>
        <w:rPr>
          <w:rFonts w:asciiTheme="minorHAnsi" w:hAnsiTheme="minorHAnsi" w:cstheme="minorHAnsi"/>
        </w:rPr>
      </w:pPr>
      <w:r w:rsidRPr="00E72998">
        <w:rPr>
          <w:rFonts w:asciiTheme="minorHAnsi" w:hAnsiTheme="minorHAnsi" w:cstheme="minorHAnsi"/>
          <w:b/>
          <w:bCs/>
        </w:rPr>
        <w:t>7.3</w:t>
      </w:r>
      <w:r w:rsidRPr="002E7B59">
        <w:rPr>
          <w:rFonts w:asciiTheme="minorHAnsi" w:hAnsiTheme="minorHAnsi" w:cstheme="minorHAnsi"/>
        </w:rPr>
        <w:t xml:space="preserve"> Intervention Plans</w:t>
      </w:r>
      <w:r w:rsidR="0038077E" w:rsidRPr="002E7B59">
        <w:rPr>
          <w:rFonts w:asciiTheme="minorHAnsi" w:hAnsiTheme="minorHAnsi" w:cstheme="minorHAnsi"/>
        </w:rPr>
        <w:t xml:space="preserve"> need the active involvement of the </w:t>
      </w:r>
      <w:r w:rsidR="003239A0">
        <w:rPr>
          <w:rFonts w:asciiTheme="minorHAnsi" w:hAnsiTheme="minorHAnsi" w:cstheme="minorHAnsi"/>
        </w:rPr>
        <w:t>child</w:t>
      </w:r>
      <w:r w:rsidR="0038077E" w:rsidRPr="002E7B59">
        <w:rPr>
          <w:rFonts w:asciiTheme="minorHAnsi" w:hAnsiTheme="minorHAnsi" w:cstheme="minorHAnsi"/>
        </w:rPr>
        <w:t xml:space="preserve"> and should reflect their specific circumstances and learning styles. Targets must be SMART</w:t>
      </w:r>
      <w:r w:rsidR="00C808FE">
        <w:rPr>
          <w:rFonts w:asciiTheme="minorHAnsi" w:hAnsiTheme="minorHAnsi" w:cstheme="minorHAnsi"/>
        </w:rPr>
        <w:t xml:space="preserve"> and out come fucssed</w:t>
      </w:r>
      <w:r w:rsidR="0038077E" w:rsidRPr="002E7B59">
        <w:rPr>
          <w:rFonts w:asciiTheme="minorHAnsi" w:hAnsiTheme="minorHAnsi" w:cstheme="minorHAnsi"/>
        </w:rPr>
        <w:t xml:space="preserve"> with objectives linked to the issues identified in the Asset</w:t>
      </w:r>
      <w:r w:rsidR="00B036FB" w:rsidRPr="002E7B59">
        <w:rPr>
          <w:rFonts w:asciiTheme="minorHAnsi" w:hAnsiTheme="minorHAnsi" w:cstheme="minorHAnsi"/>
        </w:rPr>
        <w:t>+</w:t>
      </w:r>
      <w:r w:rsidR="00DA37B6" w:rsidRPr="002E7B59">
        <w:rPr>
          <w:rFonts w:asciiTheme="minorHAnsi" w:hAnsiTheme="minorHAnsi" w:cstheme="minorHAnsi"/>
          <w:color w:val="FF0000"/>
        </w:rPr>
        <w:t xml:space="preserve"> </w:t>
      </w:r>
      <w:r w:rsidR="0038077E" w:rsidRPr="002E7B59">
        <w:rPr>
          <w:rFonts w:asciiTheme="minorHAnsi" w:hAnsiTheme="minorHAnsi" w:cstheme="minorHAnsi"/>
        </w:rPr>
        <w:t xml:space="preserve">core profile most associated with the likelihood of further offending so that this risk can be reduced. </w:t>
      </w:r>
    </w:p>
    <w:p w14:paraId="0AC9BB6E" w14:textId="77777777" w:rsidR="0038077E" w:rsidRPr="002E7B59" w:rsidRDefault="0038077E" w:rsidP="00E72998">
      <w:pPr>
        <w:spacing w:line="360" w:lineRule="auto"/>
        <w:rPr>
          <w:rFonts w:asciiTheme="minorHAnsi" w:hAnsiTheme="minorHAnsi" w:cstheme="minorHAnsi"/>
        </w:rPr>
      </w:pPr>
    </w:p>
    <w:p w14:paraId="782810B9" w14:textId="2F38810D" w:rsidR="0038077E" w:rsidRPr="002E7B59" w:rsidRDefault="00C97245" w:rsidP="00E72998">
      <w:pPr>
        <w:spacing w:line="360" w:lineRule="auto"/>
        <w:rPr>
          <w:rFonts w:asciiTheme="minorHAnsi" w:hAnsiTheme="minorHAnsi" w:cstheme="minorHAnsi"/>
        </w:rPr>
      </w:pPr>
      <w:r w:rsidRPr="00E72998">
        <w:rPr>
          <w:rFonts w:asciiTheme="minorHAnsi" w:hAnsiTheme="minorHAnsi" w:cstheme="minorHAnsi"/>
          <w:b/>
          <w:bCs/>
        </w:rPr>
        <w:t>7.4</w:t>
      </w:r>
      <w:r w:rsidRPr="002E7B59">
        <w:rPr>
          <w:rFonts w:asciiTheme="minorHAnsi" w:hAnsiTheme="minorHAnsi" w:cstheme="minorHAnsi"/>
        </w:rPr>
        <w:t xml:space="preserve"> </w:t>
      </w:r>
      <w:r w:rsidR="0038077E" w:rsidRPr="002E7B59">
        <w:rPr>
          <w:rFonts w:asciiTheme="minorHAnsi" w:hAnsiTheme="minorHAnsi" w:cstheme="minorHAnsi"/>
        </w:rPr>
        <w:t xml:space="preserve">The sequencing and prioritising of interventions will also depend on any plans arising from risks in the </w:t>
      </w:r>
      <w:r w:rsidR="00C808FE">
        <w:rPr>
          <w:rFonts w:asciiTheme="minorHAnsi" w:hAnsiTheme="minorHAnsi" w:cstheme="minorHAnsi"/>
        </w:rPr>
        <w:t>safety and well being</w:t>
      </w:r>
      <w:r w:rsidR="0038077E" w:rsidRPr="002E7B59">
        <w:rPr>
          <w:rFonts w:asciiTheme="minorHAnsi" w:hAnsiTheme="minorHAnsi" w:cstheme="minorHAnsi"/>
        </w:rPr>
        <w:t xml:space="preserve"> and serious harm sections.  </w:t>
      </w:r>
      <w:r w:rsidR="0038077E" w:rsidRPr="002E7B59">
        <w:rPr>
          <w:rFonts w:asciiTheme="minorHAnsi" w:hAnsiTheme="minorHAnsi" w:cstheme="minorHAnsi"/>
          <w:bCs/>
        </w:rPr>
        <w:t xml:space="preserve">The golden rule is that intervention should match risk. </w:t>
      </w:r>
      <w:r w:rsidR="0038077E" w:rsidRPr="002E7B59">
        <w:rPr>
          <w:rFonts w:asciiTheme="minorHAnsi" w:hAnsiTheme="minorHAnsi" w:cstheme="minorHAnsi"/>
        </w:rPr>
        <w:t xml:space="preserve"> At the same time</w:t>
      </w:r>
      <w:r w:rsidR="00641400" w:rsidRPr="002E7B59">
        <w:rPr>
          <w:rFonts w:asciiTheme="minorHAnsi" w:hAnsiTheme="minorHAnsi" w:cstheme="minorHAnsi"/>
        </w:rPr>
        <w:t>,</w:t>
      </w:r>
      <w:r w:rsidR="0038077E" w:rsidRPr="002E7B59">
        <w:rPr>
          <w:rFonts w:asciiTheme="minorHAnsi" w:hAnsiTheme="minorHAnsi" w:cstheme="minorHAnsi"/>
        </w:rPr>
        <w:t xml:space="preserve"> it is important not to place unrealistic expectations on the </w:t>
      </w:r>
      <w:r w:rsidR="003239A0">
        <w:rPr>
          <w:rFonts w:asciiTheme="minorHAnsi" w:hAnsiTheme="minorHAnsi" w:cstheme="minorHAnsi"/>
        </w:rPr>
        <w:t>child</w:t>
      </w:r>
      <w:r w:rsidR="0038077E" w:rsidRPr="002E7B59">
        <w:rPr>
          <w:rFonts w:asciiTheme="minorHAnsi" w:hAnsiTheme="minorHAnsi" w:cstheme="minorHAnsi"/>
        </w:rPr>
        <w:t>. Interventions need to be delivered with clarity of focus and intensity to make an impact on the risk factors identified. Parents/carers should be involved as much as possible in relevant cases.</w:t>
      </w:r>
    </w:p>
    <w:p w14:paraId="34167807" w14:textId="77777777" w:rsidR="0038077E" w:rsidRPr="002E7B59" w:rsidRDefault="0038077E" w:rsidP="00E72998">
      <w:pPr>
        <w:spacing w:line="360" w:lineRule="auto"/>
        <w:rPr>
          <w:rFonts w:asciiTheme="minorHAnsi" w:hAnsiTheme="minorHAnsi" w:cstheme="minorHAnsi"/>
        </w:rPr>
      </w:pPr>
    </w:p>
    <w:p w14:paraId="5D0770E5" w14:textId="77777777" w:rsidR="0038077E" w:rsidRPr="002E7B59" w:rsidRDefault="00C97245" w:rsidP="00E72998">
      <w:pPr>
        <w:spacing w:line="360" w:lineRule="auto"/>
        <w:rPr>
          <w:rFonts w:asciiTheme="minorHAnsi" w:hAnsiTheme="minorHAnsi" w:cstheme="minorHAnsi"/>
        </w:rPr>
      </w:pPr>
      <w:r w:rsidRPr="00E72998">
        <w:rPr>
          <w:rFonts w:asciiTheme="minorHAnsi" w:hAnsiTheme="minorHAnsi" w:cstheme="minorHAnsi"/>
          <w:b/>
          <w:bCs/>
        </w:rPr>
        <w:t>7.5</w:t>
      </w:r>
      <w:r w:rsidRPr="002E7B59">
        <w:rPr>
          <w:rFonts w:asciiTheme="minorHAnsi" w:hAnsiTheme="minorHAnsi" w:cstheme="minorHAnsi"/>
        </w:rPr>
        <w:t xml:space="preserve"> </w:t>
      </w:r>
      <w:r w:rsidR="0038077E" w:rsidRPr="002E7B59">
        <w:rPr>
          <w:rFonts w:asciiTheme="minorHAnsi" w:hAnsiTheme="minorHAnsi" w:cstheme="minorHAnsi"/>
        </w:rPr>
        <w:t>High and very high</w:t>
      </w:r>
      <w:r w:rsidR="004B41CF" w:rsidRPr="002E7B59">
        <w:rPr>
          <w:rFonts w:asciiTheme="minorHAnsi" w:hAnsiTheme="minorHAnsi" w:cstheme="minorHAnsi"/>
        </w:rPr>
        <w:t xml:space="preserve"> </w:t>
      </w:r>
      <w:r w:rsidR="0038077E" w:rsidRPr="002E7B59">
        <w:rPr>
          <w:rFonts w:asciiTheme="minorHAnsi" w:hAnsiTheme="minorHAnsi" w:cstheme="minorHAnsi"/>
        </w:rPr>
        <w:t>risk cases should be prioritised in monthly line management supervision and key decisions noted on CV YJ. Case records must be up to date, clear and accessible.</w:t>
      </w:r>
    </w:p>
    <w:p w14:paraId="0182DE8E" w14:textId="77777777" w:rsidR="0038077E" w:rsidRPr="002E7B59" w:rsidRDefault="0038077E" w:rsidP="00E72998">
      <w:pPr>
        <w:spacing w:line="360" w:lineRule="auto"/>
        <w:rPr>
          <w:rFonts w:asciiTheme="minorHAnsi" w:hAnsiTheme="minorHAnsi" w:cstheme="minorHAnsi"/>
        </w:rPr>
      </w:pPr>
    </w:p>
    <w:p w14:paraId="14A0AD81" w14:textId="77777777" w:rsidR="0038077E" w:rsidRPr="002E7B59" w:rsidRDefault="00C97245" w:rsidP="00E72998">
      <w:pPr>
        <w:spacing w:line="360" w:lineRule="auto"/>
        <w:rPr>
          <w:rFonts w:asciiTheme="minorHAnsi" w:hAnsiTheme="minorHAnsi" w:cstheme="minorHAnsi"/>
        </w:rPr>
      </w:pPr>
      <w:r w:rsidRPr="002E7B59">
        <w:rPr>
          <w:rFonts w:asciiTheme="minorHAnsi" w:hAnsiTheme="minorHAnsi" w:cstheme="minorHAnsi"/>
          <w:b/>
        </w:rPr>
        <w:t xml:space="preserve">7.6 </w:t>
      </w:r>
      <w:r w:rsidR="0038077E" w:rsidRPr="002E7B59">
        <w:rPr>
          <w:rFonts w:asciiTheme="minorHAnsi" w:hAnsiTheme="minorHAnsi" w:cstheme="minorHAnsi"/>
          <w:b/>
        </w:rPr>
        <w:t>Compliance and Enforcement</w:t>
      </w:r>
      <w:r w:rsidRPr="002E7B59">
        <w:rPr>
          <w:rFonts w:asciiTheme="minorHAnsi" w:hAnsiTheme="minorHAnsi" w:cstheme="minorHAnsi"/>
        </w:rPr>
        <w:t xml:space="preserve"> - </w:t>
      </w:r>
      <w:r w:rsidR="0038077E" w:rsidRPr="002E7B59">
        <w:rPr>
          <w:rFonts w:asciiTheme="minorHAnsi" w:hAnsiTheme="minorHAnsi" w:cstheme="minorHAnsi"/>
        </w:rPr>
        <w:t xml:space="preserve">Supervision of high and very high-risk cases must take place </w:t>
      </w:r>
      <w:r w:rsidR="005A6C4E" w:rsidRPr="002E7B59">
        <w:rPr>
          <w:rFonts w:asciiTheme="minorHAnsi" w:hAnsiTheme="minorHAnsi" w:cstheme="minorHAnsi"/>
          <w:b/>
          <w:color w:val="000000" w:themeColor="text1"/>
        </w:rPr>
        <w:t xml:space="preserve">strictly </w:t>
      </w:r>
      <w:r w:rsidR="0038077E" w:rsidRPr="002E7B59">
        <w:rPr>
          <w:rFonts w:asciiTheme="minorHAnsi" w:hAnsiTheme="minorHAnsi" w:cstheme="minorHAnsi"/>
          <w:b/>
        </w:rPr>
        <w:t>in accordance</w:t>
      </w:r>
      <w:r w:rsidR="0038077E" w:rsidRPr="002E7B59">
        <w:rPr>
          <w:rFonts w:asciiTheme="minorHAnsi" w:hAnsiTheme="minorHAnsi" w:cstheme="minorHAnsi"/>
        </w:rPr>
        <w:t xml:space="preserve"> with National Standards and any deviation authorised by a Manager and noted on CVYJ. Information should be shared regularly between the key agencies involved.</w:t>
      </w:r>
    </w:p>
    <w:p w14:paraId="732CDF04" w14:textId="77777777" w:rsidR="0038077E" w:rsidRPr="002E7B59" w:rsidRDefault="0038077E" w:rsidP="00E72998">
      <w:pPr>
        <w:spacing w:line="360" w:lineRule="auto"/>
        <w:rPr>
          <w:rFonts w:asciiTheme="minorHAnsi" w:hAnsiTheme="minorHAnsi" w:cstheme="minorHAnsi"/>
        </w:rPr>
      </w:pPr>
    </w:p>
    <w:p w14:paraId="1B7487CA" w14:textId="77777777" w:rsidR="0038077E" w:rsidRDefault="00C97245" w:rsidP="00E72998">
      <w:pPr>
        <w:spacing w:line="360" w:lineRule="auto"/>
        <w:rPr>
          <w:rFonts w:asciiTheme="minorHAnsi" w:hAnsiTheme="minorHAnsi" w:cstheme="minorHAnsi"/>
        </w:rPr>
      </w:pPr>
      <w:r w:rsidRPr="00E72998">
        <w:rPr>
          <w:rFonts w:asciiTheme="minorHAnsi" w:hAnsiTheme="minorHAnsi" w:cstheme="minorHAnsi"/>
          <w:b/>
          <w:bCs/>
        </w:rPr>
        <w:lastRenderedPageBreak/>
        <w:t>7.7</w:t>
      </w:r>
      <w:r w:rsidRPr="002E7B59">
        <w:rPr>
          <w:rFonts w:asciiTheme="minorHAnsi" w:hAnsiTheme="minorHAnsi" w:cstheme="minorHAnsi"/>
        </w:rPr>
        <w:t xml:space="preserve"> </w:t>
      </w:r>
      <w:r w:rsidR="0038077E" w:rsidRPr="002E7B59">
        <w:rPr>
          <w:rFonts w:asciiTheme="minorHAnsi" w:hAnsiTheme="minorHAnsi" w:cstheme="minorHAnsi"/>
        </w:rPr>
        <w:t>Enforcement practice needs to be particularly rigorous in high and very high</w:t>
      </w:r>
      <w:r w:rsidR="00641400" w:rsidRPr="002E7B59">
        <w:rPr>
          <w:rFonts w:asciiTheme="minorHAnsi" w:hAnsiTheme="minorHAnsi" w:cstheme="minorHAnsi"/>
        </w:rPr>
        <w:t>-</w:t>
      </w:r>
      <w:r w:rsidR="0038077E" w:rsidRPr="002E7B59">
        <w:rPr>
          <w:rFonts w:asciiTheme="minorHAnsi" w:hAnsiTheme="minorHAnsi" w:cstheme="minorHAnsi"/>
        </w:rPr>
        <w:t>risk cases. Any missed contacts must be followed up and prioritised</w:t>
      </w:r>
      <w:r w:rsidRPr="002E7B59">
        <w:rPr>
          <w:rFonts w:asciiTheme="minorHAnsi" w:hAnsiTheme="minorHAnsi" w:cstheme="minorHAnsi"/>
        </w:rPr>
        <w:t xml:space="preserve"> as defined in National Standards</w:t>
      </w:r>
      <w:r w:rsidR="0038077E" w:rsidRPr="002E7B59">
        <w:rPr>
          <w:rFonts w:asciiTheme="minorHAnsi" w:hAnsiTheme="minorHAnsi" w:cstheme="minorHAnsi"/>
        </w:rPr>
        <w:t>. Breach action should be discussed with a manager as per enforcement procedures,</w:t>
      </w:r>
      <w:r w:rsidR="00C808FE">
        <w:rPr>
          <w:rFonts w:asciiTheme="minorHAnsi" w:hAnsiTheme="minorHAnsi" w:cstheme="minorHAnsi"/>
        </w:rPr>
        <w:t xml:space="preserve"> </w:t>
      </w:r>
      <w:r w:rsidR="0038077E" w:rsidRPr="002E7B59">
        <w:rPr>
          <w:rFonts w:asciiTheme="minorHAnsi" w:hAnsiTheme="minorHAnsi" w:cstheme="minorHAnsi"/>
        </w:rPr>
        <w:t xml:space="preserve"> but should then be processed quickly. </w:t>
      </w:r>
    </w:p>
    <w:p w14:paraId="608A1ED5" w14:textId="77777777" w:rsidR="00C808FE" w:rsidRPr="002E7B59" w:rsidRDefault="00C808FE" w:rsidP="00E72998">
      <w:pPr>
        <w:spacing w:line="360" w:lineRule="auto"/>
        <w:rPr>
          <w:rFonts w:asciiTheme="minorHAnsi" w:hAnsiTheme="minorHAnsi" w:cstheme="minorHAnsi"/>
        </w:rPr>
      </w:pPr>
    </w:p>
    <w:p w14:paraId="2DCDB20A" w14:textId="0DF90900" w:rsidR="0038077E" w:rsidRPr="002E7B59" w:rsidRDefault="00C97245" w:rsidP="00E72998">
      <w:pPr>
        <w:spacing w:line="360" w:lineRule="auto"/>
        <w:rPr>
          <w:rFonts w:asciiTheme="minorHAnsi" w:hAnsiTheme="minorHAnsi" w:cstheme="minorHAnsi"/>
        </w:rPr>
      </w:pPr>
      <w:r w:rsidRPr="002E7B59">
        <w:rPr>
          <w:rFonts w:asciiTheme="minorHAnsi" w:hAnsiTheme="minorHAnsi" w:cstheme="minorHAnsi"/>
          <w:b/>
        </w:rPr>
        <w:t xml:space="preserve">7.8 </w:t>
      </w:r>
      <w:r w:rsidR="0038077E" w:rsidRPr="002E7B59">
        <w:rPr>
          <w:rFonts w:asciiTheme="minorHAnsi" w:hAnsiTheme="minorHAnsi" w:cstheme="minorHAnsi"/>
          <w:b/>
        </w:rPr>
        <w:t xml:space="preserve">Reviews </w:t>
      </w:r>
      <w:r w:rsidR="00D234F5">
        <w:rPr>
          <w:rFonts w:asciiTheme="minorHAnsi" w:hAnsiTheme="minorHAnsi" w:cstheme="minorHAnsi"/>
          <w:b/>
        </w:rPr>
        <w:t>– Every 3 months or when a significant change has occurred -</w:t>
      </w:r>
      <w:r w:rsidRPr="002E7B59">
        <w:rPr>
          <w:rFonts w:asciiTheme="minorHAnsi" w:hAnsiTheme="minorHAnsi" w:cstheme="minorHAnsi"/>
          <w:b/>
        </w:rPr>
        <w:t xml:space="preserve"> </w:t>
      </w:r>
      <w:r w:rsidR="0038077E" w:rsidRPr="002E7B59">
        <w:rPr>
          <w:rFonts w:asciiTheme="minorHAnsi" w:hAnsiTheme="minorHAnsi" w:cstheme="minorHAnsi"/>
        </w:rPr>
        <w:t xml:space="preserve">Risk classifications are not static or labels and need constant review to reflect the dynamic nature of risk as well as marking the </w:t>
      </w:r>
      <w:r w:rsidR="003239A0">
        <w:rPr>
          <w:rFonts w:asciiTheme="minorHAnsi" w:hAnsiTheme="minorHAnsi" w:cstheme="minorHAnsi"/>
        </w:rPr>
        <w:t>child</w:t>
      </w:r>
      <w:r w:rsidR="0038077E" w:rsidRPr="002E7B59">
        <w:rPr>
          <w:rFonts w:asciiTheme="minorHAnsi" w:hAnsiTheme="minorHAnsi" w:cstheme="minorHAnsi"/>
        </w:rPr>
        <w:t>’s progress. Your manager must be informed of any significant changes in circumstances resulting in new or increasing risks</w:t>
      </w:r>
      <w:r w:rsidR="00511FB1" w:rsidRPr="002E7B59">
        <w:rPr>
          <w:rFonts w:asciiTheme="minorHAnsi" w:hAnsiTheme="minorHAnsi" w:cstheme="minorHAnsi"/>
          <w:color w:val="FF0000"/>
        </w:rPr>
        <w:t xml:space="preserve"> </w:t>
      </w:r>
      <w:r w:rsidR="00511FB1" w:rsidRPr="002E7B59">
        <w:rPr>
          <w:rFonts w:asciiTheme="minorHAnsi" w:hAnsiTheme="minorHAnsi" w:cstheme="minorHAnsi"/>
          <w:color w:val="000000" w:themeColor="text1"/>
        </w:rPr>
        <w:t>e.g</w:t>
      </w:r>
      <w:r w:rsidRPr="002E7B59">
        <w:rPr>
          <w:rFonts w:asciiTheme="minorHAnsi" w:hAnsiTheme="minorHAnsi" w:cstheme="minorHAnsi"/>
          <w:color w:val="000000" w:themeColor="text1"/>
        </w:rPr>
        <w:t>.</w:t>
      </w:r>
      <w:r w:rsidR="00511FB1" w:rsidRPr="002E7B59">
        <w:rPr>
          <w:rFonts w:asciiTheme="minorHAnsi" w:hAnsiTheme="minorHAnsi" w:cstheme="minorHAnsi"/>
          <w:color w:val="000000" w:themeColor="text1"/>
        </w:rPr>
        <w:t xml:space="preserve"> going missing, excluded from school or training place or dismissed from a job or serious further offending</w:t>
      </w:r>
      <w:r w:rsidR="0038077E" w:rsidRPr="002E7B59">
        <w:rPr>
          <w:rFonts w:asciiTheme="minorHAnsi" w:hAnsiTheme="minorHAnsi" w:cstheme="minorHAnsi"/>
          <w:color w:val="000000" w:themeColor="text1"/>
        </w:rPr>
        <w:t>.</w:t>
      </w:r>
      <w:r w:rsidR="00521765" w:rsidRPr="002E7B59">
        <w:rPr>
          <w:rFonts w:asciiTheme="minorHAnsi" w:hAnsiTheme="minorHAnsi" w:cstheme="minorHAnsi"/>
          <w:color w:val="000000" w:themeColor="text1"/>
        </w:rPr>
        <w:t xml:space="preserve"> </w:t>
      </w:r>
      <w:r w:rsidR="0038077E" w:rsidRPr="002E7B59">
        <w:rPr>
          <w:rFonts w:asciiTheme="minorHAnsi" w:hAnsiTheme="minorHAnsi" w:cstheme="minorHAnsi"/>
        </w:rPr>
        <w:t xml:space="preserve">Risk at any stage may be reclassified as low, if circumstances and progress prove favourable and the line manager agrees.  If a </w:t>
      </w:r>
      <w:r w:rsidR="003239A0">
        <w:rPr>
          <w:rFonts w:asciiTheme="minorHAnsi" w:hAnsiTheme="minorHAnsi" w:cstheme="minorHAnsi"/>
        </w:rPr>
        <w:t>child</w:t>
      </w:r>
      <w:r w:rsidR="0038077E" w:rsidRPr="002E7B59">
        <w:rPr>
          <w:rFonts w:asciiTheme="minorHAnsi" w:hAnsiTheme="minorHAnsi" w:cstheme="minorHAnsi"/>
        </w:rPr>
        <w:t xml:space="preserve"> has been reclassified as low risk, </w:t>
      </w:r>
      <w:r w:rsidR="0038077E" w:rsidRPr="002E7B59">
        <w:rPr>
          <w:rFonts w:asciiTheme="minorHAnsi" w:hAnsiTheme="minorHAnsi" w:cstheme="minorHAnsi"/>
          <w:b/>
        </w:rPr>
        <w:t>revocation may be considered</w:t>
      </w:r>
      <w:r w:rsidR="0038077E" w:rsidRPr="002E7B59">
        <w:rPr>
          <w:rFonts w:asciiTheme="minorHAnsi" w:hAnsiTheme="minorHAnsi" w:cstheme="minorHAnsi"/>
        </w:rPr>
        <w:t xml:space="preserve"> provided that there has been a full sharing of this proposed action with relevant other agencies.  Consideration needs to be given to how revocation may impact on any victims.</w:t>
      </w:r>
    </w:p>
    <w:p w14:paraId="4733E93F" w14:textId="77777777" w:rsidR="0038077E" w:rsidRPr="002E7B59" w:rsidRDefault="0038077E" w:rsidP="00E72998">
      <w:pPr>
        <w:spacing w:line="360" w:lineRule="auto"/>
        <w:rPr>
          <w:rFonts w:asciiTheme="minorHAnsi" w:hAnsiTheme="minorHAnsi" w:cstheme="minorHAnsi"/>
        </w:rPr>
      </w:pPr>
    </w:p>
    <w:p w14:paraId="2D87F7E5" w14:textId="77777777" w:rsidR="0038077E" w:rsidRPr="002E7B59" w:rsidRDefault="00521765" w:rsidP="00E72998">
      <w:pPr>
        <w:spacing w:line="360" w:lineRule="auto"/>
        <w:rPr>
          <w:rFonts w:asciiTheme="minorHAnsi" w:hAnsiTheme="minorHAnsi" w:cstheme="minorHAnsi"/>
          <w:color w:val="000000" w:themeColor="text1"/>
        </w:rPr>
      </w:pPr>
      <w:r w:rsidRPr="002E7B59">
        <w:rPr>
          <w:rFonts w:asciiTheme="minorHAnsi" w:hAnsiTheme="minorHAnsi" w:cstheme="minorHAnsi"/>
          <w:b/>
        </w:rPr>
        <w:t xml:space="preserve">7.9 </w:t>
      </w:r>
      <w:r w:rsidR="0038077E" w:rsidRPr="002E7B59">
        <w:rPr>
          <w:rFonts w:asciiTheme="minorHAnsi" w:hAnsiTheme="minorHAnsi" w:cstheme="minorHAnsi"/>
          <w:b/>
        </w:rPr>
        <w:t>Transfers</w:t>
      </w:r>
      <w:r w:rsidR="00167E44" w:rsidRPr="002E7B59">
        <w:rPr>
          <w:rFonts w:asciiTheme="minorHAnsi" w:hAnsiTheme="minorHAnsi" w:cstheme="minorHAnsi"/>
          <w:b/>
        </w:rPr>
        <w:t xml:space="preserve"> – </w:t>
      </w:r>
      <w:r w:rsidR="00167E44" w:rsidRPr="002E7B59">
        <w:rPr>
          <w:rFonts w:asciiTheme="minorHAnsi" w:hAnsiTheme="minorHAnsi" w:cstheme="minorHAnsi"/>
          <w:b/>
          <w:color w:val="000000" w:themeColor="text1"/>
        </w:rPr>
        <w:t>In / Out</w:t>
      </w:r>
      <w:r w:rsidRPr="002E7B59">
        <w:rPr>
          <w:rFonts w:asciiTheme="minorHAnsi" w:hAnsiTheme="minorHAnsi" w:cstheme="minorHAnsi"/>
          <w:b/>
          <w:color w:val="000000" w:themeColor="text1"/>
        </w:rPr>
        <w:t xml:space="preserve"> - </w:t>
      </w:r>
      <w:r w:rsidR="0038077E" w:rsidRPr="002E7B59">
        <w:rPr>
          <w:rFonts w:asciiTheme="minorHAnsi" w:hAnsiTheme="minorHAnsi" w:cstheme="minorHAnsi"/>
        </w:rPr>
        <w:t>Evidence has shown that transfer can be a risk factor unless managed well. It should always be clear who has responsibility for the case and the up-to-date Asset</w:t>
      </w:r>
      <w:r w:rsidR="00167E44" w:rsidRPr="002E7B59">
        <w:rPr>
          <w:rFonts w:asciiTheme="minorHAnsi" w:hAnsiTheme="minorHAnsi" w:cstheme="minorHAnsi"/>
          <w:color w:val="000000" w:themeColor="text1"/>
        </w:rPr>
        <w:t>+</w:t>
      </w:r>
      <w:r w:rsidR="0038077E" w:rsidRPr="002E7B59">
        <w:rPr>
          <w:rFonts w:asciiTheme="minorHAnsi" w:hAnsiTheme="minorHAnsi" w:cstheme="minorHAnsi"/>
          <w:color w:val="000000" w:themeColor="text1"/>
        </w:rPr>
        <w:t xml:space="preserve"> </w:t>
      </w:r>
      <w:r w:rsidRPr="002E7B59">
        <w:rPr>
          <w:rFonts w:asciiTheme="minorHAnsi" w:hAnsiTheme="minorHAnsi" w:cstheme="minorHAnsi"/>
          <w:color w:val="000000" w:themeColor="text1"/>
        </w:rPr>
        <w:t xml:space="preserve">(YOT to YOT module) </w:t>
      </w:r>
      <w:r w:rsidR="0038077E" w:rsidRPr="002E7B59">
        <w:rPr>
          <w:rFonts w:asciiTheme="minorHAnsi" w:hAnsiTheme="minorHAnsi" w:cstheme="minorHAnsi"/>
        </w:rPr>
        <w:t>must be forwarded in advance of transfer. Similarly, before accepting a transfer</w:t>
      </w:r>
      <w:r w:rsidR="000502F7" w:rsidRPr="002E7B59">
        <w:rPr>
          <w:rFonts w:asciiTheme="minorHAnsi" w:hAnsiTheme="minorHAnsi" w:cstheme="minorHAnsi"/>
        </w:rPr>
        <w:t xml:space="preserve"> the same will apply Asset + (YtY) module should</w:t>
      </w:r>
      <w:r w:rsidR="0038077E" w:rsidRPr="002E7B59">
        <w:rPr>
          <w:rFonts w:asciiTheme="minorHAnsi" w:hAnsiTheme="minorHAnsi" w:cstheme="minorHAnsi"/>
        </w:rPr>
        <w:t xml:space="preserve"> be received, checked and verified if appropriate. Managers should be involved in any transfer decision in high risk cases.</w:t>
      </w:r>
      <w:r w:rsidR="00167E44" w:rsidRPr="002E7B59">
        <w:rPr>
          <w:rFonts w:asciiTheme="minorHAnsi" w:hAnsiTheme="minorHAnsi" w:cstheme="minorHAnsi"/>
        </w:rPr>
        <w:t xml:space="preserve"> </w:t>
      </w:r>
      <w:r w:rsidR="00167E44" w:rsidRPr="002E7B59">
        <w:rPr>
          <w:rFonts w:asciiTheme="minorHAnsi" w:hAnsiTheme="minorHAnsi" w:cstheme="minorHAnsi"/>
          <w:color w:val="000000" w:themeColor="text1"/>
        </w:rPr>
        <w:t>YJB National Protocol for Case Responsibility should be followed</w:t>
      </w:r>
      <w:r w:rsidR="00D234F5">
        <w:rPr>
          <w:rFonts w:asciiTheme="minorHAnsi" w:hAnsiTheme="minorHAnsi" w:cstheme="minorHAnsi"/>
          <w:color w:val="000000" w:themeColor="text1"/>
        </w:rPr>
        <w:t>.</w:t>
      </w:r>
      <w:r w:rsidR="00167E44" w:rsidRPr="002E7B59">
        <w:rPr>
          <w:rFonts w:asciiTheme="minorHAnsi" w:hAnsiTheme="minorHAnsi" w:cstheme="minorHAnsi"/>
          <w:color w:val="000000" w:themeColor="text1"/>
        </w:rPr>
        <w:t xml:space="preserve"> </w:t>
      </w:r>
    </w:p>
    <w:p w14:paraId="543DD625" w14:textId="77777777" w:rsidR="00B036FB" w:rsidRPr="00167E44" w:rsidRDefault="004216D9" w:rsidP="00E72998">
      <w:pPr>
        <w:spacing w:line="360" w:lineRule="auto"/>
        <w:rPr>
          <w:rFonts w:asciiTheme="minorHAnsi" w:hAnsiTheme="minorHAnsi" w:cstheme="minorHAnsi"/>
          <w:color w:val="FF0000"/>
        </w:rPr>
      </w:pPr>
      <w:r>
        <w:rPr>
          <w:rFonts w:asciiTheme="minorHAnsi" w:hAnsiTheme="minorHAnsi" w:cstheme="minorHAnsi"/>
          <w:color w:val="FF0000"/>
        </w:rPr>
        <w:object w:dxaOrig="1469" w:dyaOrig="950" w14:anchorId="5150F2CE">
          <v:shape id="_x0000_i1036" type="#_x0000_t75" style="width:75.5pt;height:48pt" o:ole="">
            <v:imagedata r:id="rId39" o:title=""/>
          </v:shape>
          <o:OLEObject Type="Embed" ProgID="Acrobat.Document.DC" ShapeID="_x0000_i1036" DrawAspect="Icon" ObjectID="_1758550166" r:id="rId40"/>
        </w:object>
      </w:r>
    </w:p>
    <w:p w14:paraId="0F8A6347" w14:textId="67110012" w:rsidR="00392AFA" w:rsidRPr="000E444E" w:rsidRDefault="009027D4" w:rsidP="00392AFA">
      <w:pPr>
        <w:spacing w:after="10" w:line="247" w:lineRule="auto"/>
        <w:ind w:left="-5"/>
        <w:rPr>
          <w:rFonts w:asciiTheme="minorHAnsi" w:hAnsiTheme="minorHAnsi" w:cstheme="minorHAnsi"/>
          <w:bCs/>
        </w:rPr>
      </w:pPr>
      <w:r>
        <w:rPr>
          <w:rFonts w:asciiTheme="minorHAnsi" w:hAnsiTheme="minorHAnsi" w:cstheme="minorHAnsi"/>
          <w:b/>
        </w:rPr>
        <w:t xml:space="preserve">7.10 </w:t>
      </w:r>
      <w:r w:rsidR="000E444E">
        <w:rPr>
          <w:rFonts w:asciiTheme="minorHAnsi" w:hAnsiTheme="minorHAnsi" w:cstheme="minorHAnsi"/>
          <w:b/>
        </w:rPr>
        <w:t>C</w:t>
      </w:r>
      <w:r w:rsidR="00392AFA" w:rsidRPr="00392AFA">
        <w:rPr>
          <w:rFonts w:asciiTheme="minorHAnsi" w:hAnsiTheme="minorHAnsi" w:cstheme="minorHAnsi"/>
          <w:b/>
        </w:rPr>
        <w:t>ustody cases</w:t>
      </w:r>
      <w:r w:rsidR="000E444E">
        <w:rPr>
          <w:rFonts w:asciiTheme="minorHAnsi" w:hAnsiTheme="minorHAnsi" w:cstheme="minorHAnsi"/>
          <w:b/>
        </w:rPr>
        <w:t xml:space="preserve"> - </w:t>
      </w:r>
      <w:r w:rsidR="00392AFA" w:rsidRPr="00392AFA">
        <w:rPr>
          <w:rFonts w:asciiTheme="minorHAnsi" w:hAnsiTheme="minorHAnsi" w:cstheme="minorHAnsi"/>
          <w:b/>
        </w:rPr>
        <w:t xml:space="preserve"> </w:t>
      </w:r>
      <w:r w:rsidR="00392AFA" w:rsidRPr="000E444E">
        <w:rPr>
          <w:rFonts w:asciiTheme="minorHAnsi" w:hAnsiTheme="minorHAnsi" w:cstheme="minorHAnsi"/>
          <w:bCs/>
        </w:rPr>
        <w:t xml:space="preserve">planning must cover the whole sentence.  </w:t>
      </w:r>
    </w:p>
    <w:p w14:paraId="4B0F473A" w14:textId="77777777" w:rsidR="00392AFA" w:rsidRPr="000E444E" w:rsidRDefault="00392AFA" w:rsidP="000E444E">
      <w:pPr>
        <w:spacing w:line="276" w:lineRule="auto"/>
        <w:rPr>
          <w:rFonts w:asciiTheme="minorHAnsi" w:hAnsiTheme="minorHAnsi" w:cstheme="minorHAnsi"/>
          <w:bCs/>
          <w:sz w:val="22"/>
          <w:szCs w:val="22"/>
        </w:rPr>
      </w:pPr>
      <w:r w:rsidRPr="000E444E">
        <w:rPr>
          <w:rFonts w:asciiTheme="minorHAnsi" w:hAnsiTheme="minorHAnsi" w:cstheme="minorHAnsi"/>
          <w:bCs/>
        </w:rPr>
        <w:t xml:space="preserve"> </w:t>
      </w:r>
    </w:p>
    <w:p w14:paraId="242C4AE6" w14:textId="77777777" w:rsidR="00392AFA" w:rsidRPr="000E444E" w:rsidRDefault="00392AFA" w:rsidP="000E444E">
      <w:pPr>
        <w:spacing w:line="276" w:lineRule="auto"/>
        <w:ind w:left="-5"/>
        <w:rPr>
          <w:rFonts w:asciiTheme="minorHAnsi" w:hAnsiTheme="minorHAnsi" w:cstheme="minorHAnsi"/>
          <w:sz w:val="22"/>
          <w:szCs w:val="22"/>
        </w:rPr>
      </w:pPr>
      <w:r w:rsidRPr="000E444E">
        <w:rPr>
          <w:rFonts w:asciiTheme="minorHAnsi" w:hAnsiTheme="minorHAnsi" w:cstheme="minorHAnsi"/>
          <w:sz w:val="22"/>
          <w:szCs w:val="22"/>
        </w:rPr>
        <w:t xml:space="preserve">In determining </w:t>
      </w:r>
      <w:r w:rsidRPr="000E444E">
        <w:rPr>
          <w:rFonts w:asciiTheme="minorHAnsi" w:hAnsiTheme="minorHAnsi" w:cstheme="minorHAnsi"/>
          <w:b/>
          <w:sz w:val="22"/>
          <w:szCs w:val="22"/>
        </w:rPr>
        <w:t>external controls</w:t>
      </w:r>
      <w:r w:rsidRPr="000E444E">
        <w:rPr>
          <w:rFonts w:asciiTheme="minorHAnsi" w:hAnsiTheme="minorHAnsi" w:cstheme="minorHAnsi"/>
          <w:sz w:val="22"/>
          <w:szCs w:val="22"/>
        </w:rPr>
        <w:t xml:space="preserve">, the following will be useful to consider:  </w:t>
      </w:r>
    </w:p>
    <w:p w14:paraId="52421054" w14:textId="77777777" w:rsidR="00392AFA" w:rsidRPr="000E444E" w:rsidRDefault="00392AFA" w:rsidP="000E444E">
      <w:pPr>
        <w:numPr>
          <w:ilvl w:val="0"/>
          <w:numId w:val="42"/>
        </w:numPr>
        <w:spacing w:after="24" w:line="276" w:lineRule="auto"/>
        <w:ind w:hanging="360"/>
        <w:jc w:val="both"/>
        <w:rPr>
          <w:rFonts w:asciiTheme="minorHAnsi" w:hAnsiTheme="minorHAnsi" w:cstheme="minorHAnsi"/>
          <w:sz w:val="22"/>
          <w:szCs w:val="22"/>
        </w:rPr>
      </w:pPr>
      <w:r w:rsidRPr="000E444E">
        <w:rPr>
          <w:rFonts w:asciiTheme="minorHAnsi" w:hAnsiTheme="minorHAnsi" w:cstheme="minorHAnsi"/>
          <w:sz w:val="22"/>
          <w:szCs w:val="22"/>
        </w:rPr>
        <w:t xml:space="preserve">Victim safety – any measures required to keep victims safe;  </w:t>
      </w:r>
    </w:p>
    <w:p w14:paraId="4B7937E3" w14:textId="77777777" w:rsidR="00392AFA" w:rsidRPr="000E444E" w:rsidRDefault="00392AFA" w:rsidP="000E444E">
      <w:pPr>
        <w:numPr>
          <w:ilvl w:val="0"/>
          <w:numId w:val="42"/>
        </w:numPr>
        <w:spacing w:after="24" w:line="276" w:lineRule="auto"/>
        <w:ind w:hanging="360"/>
        <w:jc w:val="both"/>
        <w:rPr>
          <w:rFonts w:asciiTheme="minorHAnsi" w:hAnsiTheme="minorHAnsi" w:cstheme="minorHAnsi"/>
          <w:sz w:val="22"/>
          <w:szCs w:val="22"/>
        </w:rPr>
      </w:pPr>
      <w:r w:rsidRPr="000E444E">
        <w:rPr>
          <w:rFonts w:asciiTheme="minorHAnsi" w:hAnsiTheme="minorHAnsi" w:cstheme="minorHAnsi"/>
          <w:sz w:val="22"/>
          <w:szCs w:val="22"/>
        </w:rPr>
        <w:t xml:space="preserve">Any measures required to manage risk to staff;  </w:t>
      </w:r>
    </w:p>
    <w:p w14:paraId="0461E359" w14:textId="77777777" w:rsidR="00392AFA" w:rsidRPr="000E444E" w:rsidRDefault="00392AFA" w:rsidP="000E444E">
      <w:pPr>
        <w:numPr>
          <w:ilvl w:val="0"/>
          <w:numId w:val="42"/>
        </w:numPr>
        <w:spacing w:after="24" w:line="276" w:lineRule="auto"/>
        <w:ind w:hanging="360"/>
        <w:jc w:val="both"/>
        <w:rPr>
          <w:rFonts w:asciiTheme="minorHAnsi" w:hAnsiTheme="minorHAnsi" w:cstheme="minorHAnsi"/>
          <w:sz w:val="22"/>
          <w:szCs w:val="22"/>
        </w:rPr>
      </w:pPr>
      <w:r w:rsidRPr="000E444E">
        <w:rPr>
          <w:rFonts w:asciiTheme="minorHAnsi" w:hAnsiTheme="minorHAnsi" w:cstheme="minorHAnsi"/>
          <w:sz w:val="22"/>
          <w:szCs w:val="22"/>
        </w:rPr>
        <w:t xml:space="preserve">Any controls necessary to limit opportunities for harm-related behaviour and/or the child to be harmed, e.g. exclusions, curfews;  </w:t>
      </w:r>
    </w:p>
    <w:p w14:paraId="3A5B85AE" w14:textId="77777777" w:rsidR="00392AFA" w:rsidRPr="000E444E" w:rsidRDefault="00392AFA" w:rsidP="000E444E">
      <w:pPr>
        <w:numPr>
          <w:ilvl w:val="0"/>
          <w:numId w:val="42"/>
        </w:numPr>
        <w:spacing w:after="24" w:line="276" w:lineRule="auto"/>
        <w:ind w:hanging="360"/>
        <w:jc w:val="both"/>
        <w:rPr>
          <w:rFonts w:asciiTheme="minorHAnsi" w:hAnsiTheme="minorHAnsi" w:cstheme="minorHAnsi"/>
          <w:sz w:val="22"/>
          <w:szCs w:val="22"/>
        </w:rPr>
      </w:pPr>
      <w:r w:rsidRPr="000E444E">
        <w:rPr>
          <w:rFonts w:asciiTheme="minorHAnsi" w:hAnsiTheme="minorHAnsi" w:cstheme="minorHAnsi"/>
          <w:sz w:val="22"/>
          <w:szCs w:val="22"/>
        </w:rPr>
        <w:t xml:space="preserve">Any monitoring required during YJS sessions;  </w:t>
      </w:r>
    </w:p>
    <w:p w14:paraId="64242E77" w14:textId="77777777" w:rsidR="00392AFA" w:rsidRPr="000E444E" w:rsidRDefault="00392AFA" w:rsidP="000E444E">
      <w:pPr>
        <w:numPr>
          <w:ilvl w:val="0"/>
          <w:numId w:val="42"/>
        </w:numPr>
        <w:spacing w:after="24" w:line="276" w:lineRule="auto"/>
        <w:ind w:hanging="360"/>
        <w:jc w:val="both"/>
        <w:rPr>
          <w:rFonts w:asciiTheme="minorHAnsi" w:hAnsiTheme="minorHAnsi" w:cstheme="minorHAnsi"/>
          <w:sz w:val="22"/>
          <w:szCs w:val="22"/>
        </w:rPr>
      </w:pPr>
      <w:r w:rsidRPr="000E444E">
        <w:rPr>
          <w:rFonts w:asciiTheme="minorHAnsi" w:hAnsiTheme="minorHAnsi" w:cstheme="minorHAnsi"/>
          <w:sz w:val="22"/>
          <w:szCs w:val="22"/>
        </w:rPr>
        <w:t xml:space="preserve">Any monitoring of the home environment;  </w:t>
      </w:r>
    </w:p>
    <w:p w14:paraId="286B319C" w14:textId="7AF19ACD" w:rsidR="000E444E" w:rsidRDefault="00392AFA" w:rsidP="000E444E">
      <w:pPr>
        <w:numPr>
          <w:ilvl w:val="0"/>
          <w:numId w:val="42"/>
        </w:numPr>
        <w:spacing w:line="276" w:lineRule="auto"/>
        <w:ind w:hanging="360"/>
        <w:jc w:val="both"/>
        <w:rPr>
          <w:rFonts w:asciiTheme="minorHAnsi" w:hAnsiTheme="minorHAnsi" w:cstheme="minorHAnsi"/>
          <w:sz w:val="22"/>
          <w:szCs w:val="22"/>
        </w:rPr>
      </w:pPr>
      <w:r w:rsidRPr="000E444E">
        <w:rPr>
          <w:rFonts w:asciiTheme="minorHAnsi" w:hAnsiTheme="minorHAnsi" w:cstheme="minorHAnsi"/>
          <w:sz w:val="22"/>
          <w:szCs w:val="22"/>
        </w:rPr>
        <w:t xml:space="preserve">The role of those regularly in contact with the child, such as parent/carer(s), </w:t>
      </w:r>
      <w:r w:rsidR="000E444E">
        <w:rPr>
          <w:rFonts w:asciiTheme="minorHAnsi" w:hAnsiTheme="minorHAnsi" w:cstheme="minorHAnsi"/>
          <w:sz w:val="22"/>
          <w:szCs w:val="22"/>
        </w:rPr>
        <w:t xml:space="preserve">Social care </w:t>
      </w:r>
      <w:r w:rsidRPr="000E444E">
        <w:rPr>
          <w:rFonts w:asciiTheme="minorHAnsi" w:hAnsiTheme="minorHAnsi" w:cstheme="minorHAnsi"/>
          <w:sz w:val="22"/>
          <w:szCs w:val="22"/>
        </w:rPr>
        <w:t>education providers</w:t>
      </w:r>
      <w:r w:rsidR="000E444E">
        <w:rPr>
          <w:rFonts w:asciiTheme="minorHAnsi" w:hAnsiTheme="minorHAnsi" w:cstheme="minorHAnsi"/>
          <w:sz w:val="22"/>
          <w:szCs w:val="22"/>
        </w:rPr>
        <w:t xml:space="preserve"> and so n</w:t>
      </w:r>
    </w:p>
    <w:p w14:paraId="1B383A76" w14:textId="30FA1DEA" w:rsidR="00392AFA" w:rsidRPr="00392AFA" w:rsidRDefault="00392AFA" w:rsidP="000E444E">
      <w:pPr>
        <w:spacing w:line="256" w:lineRule="auto"/>
        <w:rPr>
          <w:rFonts w:asciiTheme="minorHAnsi" w:hAnsiTheme="minorHAnsi" w:cstheme="minorHAnsi"/>
        </w:rPr>
      </w:pPr>
    </w:p>
    <w:p w14:paraId="5727838D" w14:textId="77777777" w:rsidR="00392AFA" w:rsidRPr="00392AFA" w:rsidRDefault="00392AFA" w:rsidP="00392AFA">
      <w:pPr>
        <w:ind w:left="-5"/>
        <w:rPr>
          <w:rFonts w:asciiTheme="minorHAnsi" w:hAnsiTheme="minorHAnsi" w:cstheme="minorHAnsi"/>
        </w:rPr>
      </w:pPr>
      <w:r w:rsidRPr="00392AFA">
        <w:rPr>
          <w:rFonts w:asciiTheme="minorHAnsi" w:hAnsiTheme="minorHAnsi" w:cstheme="minorHAnsi"/>
        </w:rPr>
        <w:t xml:space="preserve">It is important to remember that a child’s circumstances can change quickly, resulting in an increase or decrease in risk or SWB concerns, and clear contingency planning is therefore essential. You will need to carefully consider what factors could indicate that ROSH or SWB is increasing/decreasing and what action would be required in response.  </w:t>
      </w:r>
    </w:p>
    <w:p w14:paraId="21EEAB64" w14:textId="77777777" w:rsidR="00392AFA" w:rsidRPr="00392AFA" w:rsidRDefault="00392AFA" w:rsidP="00392AFA">
      <w:pPr>
        <w:spacing w:line="256" w:lineRule="auto"/>
        <w:rPr>
          <w:rFonts w:asciiTheme="minorHAnsi" w:hAnsiTheme="minorHAnsi" w:cstheme="minorHAnsi"/>
        </w:rPr>
      </w:pPr>
      <w:r w:rsidRPr="00392AFA">
        <w:rPr>
          <w:rFonts w:asciiTheme="minorHAnsi" w:hAnsiTheme="minorHAnsi" w:cstheme="minorHAnsi"/>
        </w:rPr>
        <w:t xml:space="preserve"> </w:t>
      </w:r>
    </w:p>
    <w:p w14:paraId="5C31D5C5" w14:textId="77777777" w:rsidR="00392AFA" w:rsidRPr="00392AFA" w:rsidRDefault="00392AFA" w:rsidP="00392AFA">
      <w:pPr>
        <w:ind w:left="-5"/>
        <w:rPr>
          <w:rFonts w:asciiTheme="minorHAnsi" w:hAnsiTheme="minorHAnsi" w:cstheme="minorHAnsi"/>
        </w:rPr>
      </w:pPr>
      <w:r w:rsidRPr="00392AFA">
        <w:rPr>
          <w:rFonts w:asciiTheme="minorHAnsi" w:hAnsiTheme="minorHAnsi" w:cstheme="minorHAnsi"/>
        </w:rPr>
        <w:lastRenderedPageBreak/>
        <w:t xml:space="preserve">Where a child is remanded or sentenced to a custodial sentence, information pertaining to their ROSH and/or SWB needs to be detailed in full in the relevant AssetPlus stage or custody module, and sent to the Youth Custody Service (YCS) immediately upon remand/sentence. </w:t>
      </w:r>
    </w:p>
    <w:p w14:paraId="7EE2DA7A" w14:textId="77777777" w:rsidR="00392AFA" w:rsidRPr="000E444E" w:rsidRDefault="00392AFA" w:rsidP="000E444E">
      <w:pPr>
        <w:spacing w:line="276" w:lineRule="auto"/>
        <w:rPr>
          <w:rFonts w:asciiTheme="minorHAnsi" w:hAnsiTheme="minorHAnsi" w:cstheme="minorHAnsi"/>
        </w:rPr>
      </w:pPr>
      <w:r w:rsidRPr="00392AFA">
        <w:rPr>
          <w:rFonts w:asciiTheme="minorHAnsi" w:hAnsiTheme="minorHAnsi" w:cstheme="minorHAnsi"/>
        </w:rPr>
        <w:t xml:space="preserve"> </w:t>
      </w:r>
    </w:p>
    <w:p w14:paraId="45A82550" w14:textId="5823C58B" w:rsidR="00392AFA" w:rsidRPr="000E444E" w:rsidRDefault="00392AFA" w:rsidP="000E444E">
      <w:pPr>
        <w:pStyle w:val="Heading3"/>
        <w:tabs>
          <w:tab w:val="center" w:pos="1708"/>
        </w:tabs>
        <w:spacing w:line="276" w:lineRule="auto"/>
        <w:ind w:left="-15"/>
        <w:rPr>
          <w:rFonts w:asciiTheme="minorHAnsi" w:hAnsiTheme="minorHAnsi" w:cstheme="minorHAnsi"/>
        </w:rPr>
      </w:pPr>
      <w:r w:rsidRPr="000E444E">
        <w:rPr>
          <w:rFonts w:asciiTheme="minorHAnsi" w:hAnsiTheme="minorHAnsi" w:cstheme="minorHAnsi"/>
        </w:rPr>
        <w:t xml:space="preserve">.  </w:t>
      </w:r>
      <w:r w:rsidRPr="000E444E">
        <w:rPr>
          <w:rFonts w:asciiTheme="minorHAnsi" w:hAnsiTheme="minorHAnsi" w:cstheme="minorHAnsi"/>
        </w:rPr>
        <w:tab/>
        <w:t xml:space="preserve">Licence conditions </w:t>
      </w:r>
    </w:p>
    <w:p w14:paraId="5EAC55B0" w14:textId="77777777" w:rsidR="00392AFA" w:rsidRPr="000E444E" w:rsidRDefault="00392AFA" w:rsidP="000E444E">
      <w:pPr>
        <w:spacing w:line="276" w:lineRule="auto"/>
        <w:rPr>
          <w:rFonts w:asciiTheme="minorHAnsi" w:hAnsiTheme="minorHAnsi" w:cstheme="minorHAnsi"/>
        </w:rPr>
      </w:pPr>
      <w:r w:rsidRPr="000E444E">
        <w:rPr>
          <w:rFonts w:asciiTheme="minorHAnsi" w:hAnsiTheme="minorHAnsi" w:cstheme="minorHAnsi"/>
        </w:rPr>
        <w:t xml:space="preserve"> </w:t>
      </w:r>
    </w:p>
    <w:p w14:paraId="146022CC" w14:textId="77777777" w:rsidR="00392AFA" w:rsidRPr="000E444E" w:rsidRDefault="00392AFA" w:rsidP="000E444E">
      <w:pPr>
        <w:spacing w:line="276" w:lineRule="auto"/>
        <w:ind w:left="-5"/>
        <w:rPr>
          <w:rFonts w:asciiTheme="minorHAnsi" w:hAnsiTheme="minorHAnsi" w:cstheme="minorHAnsi"/>
        </w:rPr>
      </w:pPr>
      <w:r w:rsidRPr="000E444E">
        <w:rPr>
          <w:rFonts w:asciiTheme="minorHAnsi" w:hAnsiTheme="minorHAnsi" w:cstheme="minorHAnsi"/>
        </w:rPr>
        <w:t xml:space="preserve">In determining licence conditions for children due to be released from custody, you need to remember that these should be both ‘necessary’ and ‘proportionate’, whereby  </w:t>
      </w:r>
    </w:p>
    <w:p w14:paraId="4723A820" w14:textId="77777777" w:rsidR="00392AFA" w:rsidRPr="000E444E" w:rsidRDefault="00392AFA" w:rsidP="000E444E">
      <w:pPr>
        <w:numPr>
          <w:ilvl w:val="0"/>
          <w:numId w:val="44"/>
        </w:numPr>
        <w:spacing w:after="24" w:line="276" w:lineRule="auto"/>
        <w:ind w:hanging="360"/>
        <w:jc w:val="both"/>
        <w:rPr>
          <w:rFonts w:asciiTheme="minorHAnsi" w:hAnsiTheme="minorHAnsi" w:cstheme="minorHAnsi"/>
        </w:rPr>
      </w:pPr>
      <w:r w:rsidRPr="000E444E">
        <w:rPr>
          <w:rFonts w:asciiTheme="minorHAnsi" w:hAnsiTheme="minorHAnsi" w:cstheme="minorHAnsi"/>
        </w:rPr>
        <w:t xml:space="preserve">Necessary means that the requirement is necessary to enable the management of identified risks of harm posed by the child, and no other less onerous requirement would suffice and;  </w:t>
      </w:r>
    </w:p>
    <w:p w14:paraId="3DF5C06C" w14:textId="77777777" w:rsidR="00392AFA" w:rsidRPr="000E444E" w:rsidRDefault="00392AFA" w:rsidP="000E444E">
      <w:pPr>
        <w:numPr>
          <w:ilvl w:val="0"/>
          <w:numId w:val="44"/>
        </w:numPr>
        <w:spacing w:line="276" w:lineRule="auto"/>
        <w:ind w:hanging="360"/>
        <w:jc w:val="both"/>
        <w:rPr>
          <w:rFonts w:asciiTheme="minorHAnsi" w:hAnsiTheme="minorHAnsi" w:cstheme="minorHAnsi"/>
        </w:rPr>
      </w:pPr>
      <w:r w:rsidRPr="000E444E">
        <w:rPr>
          <w:rFonts w:asciiTheme="minorHAnsi" w:hAnsiTheme="minorHAnsi" w:cstheme="minorHAnsi"/>
        </w:rPr>
        <w:t xml:space="preserve">Proportionate means that any restriction or loss of liberty arising from the imposition of the requirement is proportionate to the level of risk presented by the child. It also means that no other less intrusive means of addressing the risk is available or appropriate.  </w:t>
      </w:r>
    </w:p>
    <w:p w14:paraId="17E3BF30" w14:textId="77777777" w:rsidR="00392AFA" w:rsidRPr="000E444E" w:rsidRDefault="00392AFA" w:rsidP="000E444E">
      <w:pPr>
        <w:spacing w:line="276" w:lineRule="auto"/>
        <w:rPr>
          <w:rFonts w:asciiTheme="minorHAnsi" w:hAnsiTheme="minorHAnsi" w:cstheme="minorHAnsi"/>
        </w:rPr>
      </w:pPr>
      <w:r w:rsidRPr="000E444E">
        <w:rPr>
          <w:rFonts w:asciiTheme="minorHAnsi" w:hAnsiTheme="minorHAnsi" w:cstheme="minorHAnsi"/>
        </w:rPr>
        <w:t xml:space="preserve"> </w:t>
      </w:r>
    </w:p>
    <w:p w14:paraId="172A40A6" w14:textId="77777777" w:rsidR="00392AFA" w:rsidRPr="000E444E" w:rsidRDefault="00392AFA" w:rsidP="000E444E">
      <w:pPr>
        <w:spacing w:line="276" w:lineRule="auto"/>
        <w:rPr>
          <w:rFonts w:asciiTheme="minorHAnsi" w:hAnsiTheme="minorHAnsi" w:cstheme="minorHAnsi"/>
        </w:rPr>
      </w:pPr>
      <w:r w:rsidRPr="000E444E">
        <w:rPr>
          <w:rFonts w:asciiTheme="minorHAnsi" w:hAnsiTheme="minorHAnsi" w:cstheme="minorHAnsi"/>
        </w:rPr>
        <w:t xml:space="preserve">Please refer to the </w:t>
      </w:r>
      <w:hyperlink r:id="rId41" w:history="1">
        <w:r w:rsidRPr="000E444E">
          <w:rPr>
            <w:rStyle w:val="Hyperlink"/>
            <w:rFonts w:asciiTheme="minorHAnsi" w:hAnsiTheme="minorHAnsi" w:cstheme="minorHAnsi"/>
          </w:rPr>
          <w:t>YJB Guidance ‘Notices of Supervision: guidance for youth offending teams’</w:t>
        </w:r>
      </w:hyperlink>
      <w:hyperlink r:id="rId42" w:history="1">
        <w:r w:rsidRPr="000E444E">
          <w:rPr>
            <w:rStyle w:val="Hyperlink"/>
            <w:rFonts w:asciiTheme="minorHAnsi" w:hAnsiTheme="minorHAnsi" w:cstheme="minorHAnsi"/>
            <w:color w:val="000000"/>
          </w:rPr>
          <w:t xml:space="preserve"> </w:t>
        </w:r>
      </w:hyperlink>
      <w:r w:rsidRPr="000E444E">
        <w:rPr>
          <w:rFonts w:asciiTheme="minorHAnsi" w:hAnsiTheme="minorHAnsi" w:cstheme="minorHAnsi"/>
        </w:rPr>
        <w:t xml:space="preserve">(February 2018) for further information and the </w:t>
      </w:r>
      <w:hyperlink r:id="rId43" w:history="1">
        <w:r w:rsidRPr="000E444E">
          <w:rPr>
            <w:rStyle w:val="Hyperlink"/>
            <w:rFonts w:asciiTheme="minorHAnsi" w:hAnsiTheme="minorHAnsi" w:cstheme="minorHAnsi"/>
          </w:rPr>
          <w:t>Prison Service Instruction PSI12/2015</w:t>
        </w:r>
      </w:hyperlink>
      <w:hyperlink r:id="rId44" w:history="1">
        <w:r w:rsidRPr="000E444E">
          <w:rPr>
            <w:rStyle w:val="Hyperlink"/>
            <w:rFonts w:asciiTheme="minorHAnsi" w:hAnsiTheme="minorHAnsi" w:cstheme="minorHAnsi"/>
            <w:color w:val="000000"/>
          </w:rPr>
          <w:t xml:space="preserve"> </w:t>
        </w:r>
      </w:hyperlink>
      <w:r w:rsidRPr="000E444E">
        <w:rPr>
          <w:rFonts w:asciiTheme="minorHAnsi" w:hAnsiTheme="minorHAnsi" w:cstheme="minorHAnsi"/>
        </w:rPr>
        <w:t xml:space="preserve">for guidance on wording.  </w:t>
      </w:r>
    </w:p>
    <w:p w14:paraId="634D2DFE" w14:textId="49C897BF" w:rsidR="0038077E" w:rsidRDefault="0038077E" w:rsidP="00E72998">
      <w:pPr>
        <w:spacing w:line="360" w:lineRule="auto"/>
        <w:rPr>
          <w:rFonts w:asciiTheme="minorHAnsi" w:hAnsiTheme="minorHAnsi" w:cstheme="minorHAnsi"/>
        </w:rPr>
      </w:pPr>
    </w:p>
    <w:p w14:paraId="2F725A12" w14:textId="77777777" w:rsidR="00392AFA" w:rsidRPr="00676233" w:rsidRDefault="00392AFA" w:rsidP="00E72998">
      <w:pPr>
        <w:spacing w:line="360" w:lineRule="auto"/>
        <w:rPr>
          <w:rFonts w:asciiTheme="minorHAnsi" w:hAnsiTheme="minorHAnsi" w:cstheme="minorHAnsi"/>
        </w:rPr>
      </w:pPr>
    </w:p>
    <w:p w14:paraId="22EA6056" w14:textId="3A6619F1" w:rsidR="005F2262" w:rsidRDefault="005F2262" w:rsidP="00E72998">
      <w:pPr>
        <w:spacing w:line="360" w:lineRule="auto"/>
        <w:rPr>
          <w:rFonts w:asciiTheme="minorHAnsi" w:hAnsiTheme="minorHAnsi" w:cstheme="minorHAnsi"/>
        </w:rPr>
      </w:pPr>
      <w:r>
        <w:rPr>
          <w:rFonts w:asciiTheme="minorHAnsi" w:hAnsiTheme="minorHAnsi" w:cstheme="minorHAnsi"/>
          <w:b/>
        </w:rPr>
        <w:t>7.1</w:t>
      </w:r>
      <w:r w:rsidR="009027D4">
        <w:rPr>
          <w:rFonts w:asciiTheme="minorHAnsi" w:hAnsiTheme="minorHAnsi" w:cstheme="minorHAnsi"/>
          <w:b/>
        </w:rPr>
        <w:t>1</w:t>
      </w:r>
      <w:r>
        <w:rPr>
          <w:rFonts w:asciiTheme="minorHAnsi" w:hAnsiTheme="minorHAnsi" w:cstheme="minorHAnsi"/>
          <w:b/>
        </w:rPr>
        <w:t xml:space="preserve"> Youth to Adult Transfers – </w:t>
      </w:r>
      <w:r>
        <w:rPr>
          <w:rFonts w:asciiTheme="minorHAnsi" w:hAnsiTheme="minorHAnsi" w:cstheme="minorHAnsi"/>
        </w:rPr>
        <w:t>Transfers to NPS should take place in accordance to the Joint National Protocol for Transitions</w:t>
      </w:r>
      <w:r w:rsidR="00C808FE">
        <w:rPr>
          <w:rFonts w:asciiTheme="minorHAnsi" w:hAnsiTheme="minorHAnsi" w:cstheme="minorHAnsi"/>
        </w:rPr>
        <w:t xml:space="preserve"> and local practice- see flow chart below</w:t>
      </w:r>
    </w:p>
    <w:p w14:paraId="147E8EC6" w14:textId="77777777" w:rsidR="005F2262" w:rsidRDefault="005F2262" w:rsidP="00E72998">
      <w:pPr>
        <w:spacing w:line="360" w:lineRule="auto"/>
        <w:rPr>
          <w:rFonts w:asciiTheme="minorHAnsi" w:hAnsiTheme="minorHAnsi" w:cstheme="minorHAnsi"/>
        </w:rPr>
      </w:pPr>
    </w:p>
    <w:p w14:paraId="5637F900" w14:textId="77777777" w:rsidR="009D3740" w:rsidRDefault="009D3740" w:rsidP="00E72998">
      <w:pPr>
        <w:spacing w:line="360" w:lineRule="auto"/>
        <w:sectPr w:rsidR="009D3740" w:rsidSect="00D424AC">
          <w:pgSz w:w="11906" w:h="16838"/>
          <w:pgMar w:top="720" w:right="720" w:bottom="720" w:left="720" w:header="397" w:footer="397" w:gutter="0"/>
          <w:cols w:space="708"/>
          <w:docGrid w:linePitch="360"/>
        </w:sectPr>
      </w:pPr>
    </w:p>
    <w:p w14:paraId="3C58623F" w14:textId="77777777" w:rsidR="009D3740" w:rsidRDefault="00C808FE" w:rsidP="00E72998">
      <w:pPr>
        <w:spacing w:line="360" w:lineRule="auto"/>
        <w:sectPr w:rsidR="009D3740" w:rsidSect="009D3740">
          <w:pgSz w:w="16838" w:h="11906" w:orient="landscape"/>
          <w:pgMar w:top="720" w:right="720" w:bottom="720" w:left="720" w:header="397" w:footer="397" w:gutter="0"/>
          <w:cols w:space="708"/>
          <w:docGrid w:linePitch="360"/>
        </w:sectPr>
      </w:pPr>
      <w:r>
        <w:rPr>
          <w:noProof/>
        </w:rPr>
        <w:lastRenderedPageBreak/>
        <w:drawing>
          <wp:inline distT="0" distB="0" distL="0" distR="0" wp14:anchorId="297FA6CC" wp14:editId="212EB169">
            <wp:extent cx="9509449" cy="593994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73981" cy="5980251"/>
                    </a:xfrm>
                    <a:prstGeom prst="rect">
                      <a:avLst/>
                    </a:prstGeom>
                    <a:noFill/>
                    <a:ln>
                      <a:noFill/>
                    </a:ln>
                  </pic:spPr>
                </pic:pic>
              </a:graphicData>
            </a:graphic>
          </wp:inline>
        </w:drawing>
      </w:r>
    </w:p>
    <w:p w14:paraId="25BDDE49" w14:textId="77777777" w:rsidR="005F2262" w:rsidRPr="005F2262" w:rsidRDefault="00C808FE" w:rsidP="00E72998">
      <w:pPr>
        <w:spacing w:line="360" w:lineRule="auto"/>
        <w:rPr>
          <w:rFonts w:asciiTheme="minorHAnsi" w:hAnsiTheme="minorHAnsi" w:cstheme="minorHAnsi"/>
        </w:rPr>
      </w:pPr>
      <w:r>
        <w:object w:dxaOrig="1517" w:dyaOrig="988" w14:anchorId="1758BFB2">
          <v:shape id="_x0000_i1037" type="#_x0000_t75" style="width:76pt;height:49.5pt" o:ole="">
            <v:imagedata r:id="rId46" o:title=""/>
          </v:shape>
          <o:OLEObject Type="Embed" ProgID="Acrobat.Document.DC" ShapeID="_x0000_i1037" DrawAspect="Icon" ObjectID="_1758550167" r:id="rId47"/>
        </w:object>
      </w:r>
    </w:p>
    <w:p w14:paraId="0005505E" w14:textId="77777777" w:rsidR="0038077E" w:rsidRDefault="00653594" w:rsidP="00E72998">
      <w:pPr>
        <w:spacing w:line="360" w:lineRule="auto"/>
        <w:rPr>
          <w:rFonts w:asciiTheme="minorHAnsi" w:hAnsiTheme="minorHAnsi" w:cstheme="minorHAnsi"/>
        </w:rPr>
      </w:pPr>
      <w:r>
        <w:rPr>
          <w:rFonts w:asciiTheme="minorHAnsi" w:hAnsiTheme="minorHAnsi" w:cstheme="minorHAnsi"/>
          <w:b/>
        </w:rPr>
        <w:t xml:space="preserve">7.10 </w:t>
      </w:r>
      <w:r w:rsidR="0038077E" w:rsidRPr="00676233">
        <w:rPr>
          <w:rFonts w:asciiTheme="minorHAnsi" w:hAnsiTheme="minorHAnsi" w:cstheme="minorHAnsi"/>
          <w:b/>
        </w:rPr>
        <w:t>Ending of Orders / Interventions</w:t>
      </w:r>
      <w:r>
        <w:rPr>
          <w:rFonts w:asciiTheme="minorHAnsi" w:hAnsiTheme="minorHAnsi" w:cstheme="minorHAnsi"/>
          <w:b/>
        </w:rPr>
        <w:t xml:space="preserve"> - </w:t>
      </w:r>
      <w:r w:rsidR="0038077E" w:rsidRPr="00676233">
        <w:rPr>
          <w:rFonts w:asciiTheme="minorHAnsi" w:hAnsiTheme="minorHAnsi" w:cstheme="minorHAnsi"/>
        </w:rPr>
        <w:t>Ending of Orders needs to be planned for so that any ongoing risks can continue to be addressed. An exit strategy should be defined with consideration given to step-up or step-down referrals to other agencies. Asset</w:t>
      </w:r>
      <w:r w:rsidR="00167E44">
        <w:rPr>
          <w:rFonts w:asciiTheme="minorHAnsi" w:hAnsiTheme="minorHAnsi" w:cstheme="minorHAnsi"/>
        </w:rPr>
        <w:t xml:space="preserve"> +</w:t>
      </w:r>
      <w:r w:rsidR="0038077E" w:rsidRPr="00676233">
        <w:rPr>
          <w:rFonts w:asciiTheme="minorHAnsi" w:hAnsiTheme="minorHAnsi" w:cstheme="minorHAnsi"/>
        </w:rPr>
        <w:t xml:space="preserve"> needs to be </w:t>
      </w:r>
      <w:r w:rsidR="00167E44" w:rsidRPr="00E2017A">
        <w:rPr>
          <w:rFonts w:asciiTheme="minorHAnsi" w:hAnsiTheme="minorHAnsi" w:cstheme="minorHAnsi"/>
          <w:color w:val="000000" w:themeColor="text1"/>
        </w:rPr>
        <w:t>reviewed and signed off by a manager at the conclusion of any intervention</w:t>
      </w:r>
      <w:r w:rsidR="0038077E" w:rsidRPr="00E2017A">
        <w:rPr>
          <w:rFonts w:asciiTheme="minorHAnsi" w:hAnsiTheme="minorHAnsi" w:cstheme="minorHAnsi"/>
        </w:rPr>
        <w:t>.</w:t>
      </w:r>
      <w:r w:rsidR="00D44D8E">
        <w:rPr>
          <w:rFonts w:asciiTheme="minorHAnsi" w:hAnsiTheme="minorHAnsi" w:cstheme="minorHAnsi"/>
        </w:rPr>
        <w:t xml:space="preserve"> </w:t>
      </w:r>
      <w:r w:rsidR="0038077E" w:rsidRPr="00676233">
        <w:rPr>
          <w:rFonts w:asciiTheme="minorHAnsi" w:hAnsiTheme="minorHAnsi" w:cstheme="minorHAnsi"/>
        </w:rPr>
        <w:t xml:space="preserve">Key agencies need to be informed of ongoing risks. All risk documentation must be retained on the file. </w:t>
      </w:r>
    </w:p>
    <w:p w14:paraId="66E8E250" w14:textId="77777777" w:rsidR="0038077E" w:rsidRPr="00676233" w:rsidRDefault="0038077E" w:rsidP="00E72998">
      <w:pPr>
        <w:spacing w:line="360" w:lineRule="auto"/>
        <w:rPr>
          <w:rFonts w:asciiTheme="minorHAnsi" w:hAnsiTheme="minorHAnsi" w:cstheme="minorHAnsi"/>
        </w:rPr>
      </w:pPr>
    </w:p>
    <w:p w14:paraId="0F3F11CD" w14:textId="77777777" w:rsidR="0038077E" w:rsidRDefault="00653594" w:rsidP="00E72998">
      <w:pPr>
        <w:spacing w:line="360" w:lineRule="auto"/>
        <w:rPr>
          <w:rFonts w:asciiTheme="minorHAnsi" w:hAnsiTheme="minorHAnsi" w:cstheme="minorHAnsi"/>
        </w:rPr>
      </w:pPr>
      <w:r>
        <w:rPr>
          <w:rFonts w:asciiTheme="minorHAnsi" w:hAnsiTheme="minorHAnsi" w:cstheme="minorHAnsi"/>
          <w:b/>
        </w:rPr>
        <w:t xml:space="preserve">7.11 </w:t>
      </w:r>
      <w:r w:rsidR="0038077E" w:rsidRPr="00676233">
        <w:rPr>
          <w:rFonts w:asciiTheme="minorHAnsi" w:hAnsiTheme="minorHAnsi" w:cstheme="minorHAnsi"/>
          <w:b/>
        </w:rPr>
        <w:t>Criminal Justice Act</w:t>
      </w:r>
      <w:r>
        <w:rPr>
          <w:rFonts w:asciiTheme="minorHAnsi" w:hAnsiTheme="minorHAnsi" w:cstheme="minorHAnsi"/>
          <w:b/>
        </w:rPr>
        <w:t xml:space="preserve"> 2003</w:t>
      </w:r>
      <w:r w:rsidR="0038077E" w:rsidRPr="00676233">
        <w:rPr>
          <w:rFonts w:asciiTheme="minorHAnsi" w:hAnsiTheme="minorHAnsi" w:cstheme="minorHAnsi"/>
          <w:b/>
        </w:rPr>
        <w:t xml:space="preserve"> ‘Dangerousness’ and Public Protection sentences</w:t>
      </w:r>
      <w:r>
        <w:rPr>
          <w:rFonts w:asciiTheme="minorHAnsi" w:hAnsiTheme="minorHAnsi" w:cstheme="minorHAnsi"/>
          <w:b/>
        </w:rPr>
        <w:t xml:space="preserve"> - </w:t>
      </w:r>
      <w:r w:rsidR="0038077E" w:rsidRPr="00676233">
        <w:rPr>
          <w:rFonts w:asciiTheme="minorHAnsi" w:hAnsiTheme="minorHAnsi" w:cstheme="minorHAnsi"/>
        </w:rPr>
        <w:t>All PSR writers need to ensure that they are aware of the CJA 200</w:t>
      </w:r>
      <w:r>
        <w:rPr>
          <w:rFonts w:asciiTheme="minorHAnsi" w:hAnsiTheme="minorHAnsi" w:cstheme="minorHAnsi"/>
        </w:rPr>
        <w:t xml:space="preserve">3 </w:t>
      </w:r>
      <w:r w:rsidR="0038077E" w:rsidRPr="00676233">
        <w:rPr>
          <w:rFonts w:asciiTheme="minorHAnsi" w:hAnsiTheme="minorHAnsi" w:cstheme="minorHAnsi"/>
        </w:rPr>
        <w:t xml:space="preserve">Serious Specified Offences, so that information to assist the court in assessing dangerousness can be addressed in the reports where appropriate. New Release and Return to Custody arrangements are in place for Public Protection Sentences and these should be referred to at </w:t>
      </w:r>
      <w:r w:rsidR="00736984">
        <w:rPr>
          <w:rFonts w:asciiTheme="minorHAnsi" w:hAnsiTheme="minorHAnsi" w:cstheme="minorHAnsi"/>
        </w:rPr>
        <w:t xml:space="preserve">the </w:t>
      </w:r>
      <w:r w:rsidR="0038077E" w:rsidRPr="00676233">
        <w:rPr>
          <w:rFonts w:asciiTheme="minorHAnsi" w:hAnsiTheme="minorHAnsi" w:cstheme="minorHAnsi"/>
        </w:rPr>
        <w:t>point of sentence. Speedy identification of the earliest date of release will assist sentence and licence planning. The Parole process commences 6 months prior to the earliest release date</w:t>
      </w:r>
      <w:r w:rsidR="00AA417A">
        <w:rPr>
          <w:rFonts w:asciiTheme="minorHAnsi" w:hAnsiTheme="minorHAnsi" w:cstheme="minorHAnsi"/>
        </w:rPr>
        <w:t xml:space="preserve"> (see 5.4 also)</w:t>
      </w:r>
    </w:p>
    <w:p w14:paraId="019A94AE" w14:textId="77777777" w:rsidR="00AA417A" w:rsidRDefault="00AA417A" w:rsidP="00E72998">
      <w:pPr>
        <w:spacing w:line="360" w:lineRule="auto"/>
        <w:rPr>
          <w:rFonts w:asciiTheme="minorHAnsi" w:hAnsiTheme="minorHAnsi" w:cstheme="minorHAnsi"/>
        </w:rPr>
      </w:pPr>
    </w:p>
    <w:p w14:paraId="22469B53" w14:textId="77777777" w:rsidR="00AA417A" w:rsidRPr="00676233" w:rsidRDefault="00AA417A" w:rsidP="00E72998">
      <w:pPr>
        <w:spacing w:line="360" w:lineRule="auto"/>
        <w:rPr>
          <w:rFonts w:asciiTheme="minorHAnsi" w:hAnsiTheme="minorHAnsi" w:cstheme="minorHAnsi"/>
          <w:b/>
        </w:rPr>
      </w:pPr>
      <w:r>
        <w:rPr>
          <w:rFonts w:asciiTheme="minorHAnsi" w:hAnsiTheme="minorHAnsi" w:cstheme="minorHAnsi"/>
          <w:b/>
        </w:rPr>
        <w:t>8.12</w:t>
      </w:r>
      <w:r w:rsidRPr="00685568">
        <w:rPr>
          <w:rFonts w:asciiTheme="minorHAnsi" w:hAnsiTheme="minorHAnsi" w:cstheme="minorHAnsi"/>
          <w:b/>
        </w:rPr>
        <w:t xml:space="preserve"> Contents of Intervention Plan</w:t>
      </w:r>
      <w:r w:rsidRPr="00676233">
        <w:rPr>
          <w:rFonts w:asciiTheme="minorHAnsi" w:hAnsiTheme="minorHAnsi" w:cstheme="minorHAnsi"/>
          <w:b/>
        </w:rPr>
        <w:t xml:space="preserve"> in relation to risk and vulnerability should include:</w:t>
      </w:r>
    </w:p>
    <w:p w14:paraId="09C176E7" w14:textId="5F41320C" w:rsidR="00AA417A" w:rsidRPr="00676233" w:rsidRDefault="00AA417A" w:rsidP="00E72998">
      <w:pPr>
        <w:numPr>
          <w:ilvl w:val="0"/>
          <w:numId w:val="4"/>
        </w:numPr>
        <w:tabs>
          <w:tab w:val="clear" w:pos="1440"/>
          <w:tab w:val="num" w:pos="360"/>
        </w:tabs>
        <w:spacing w:line="360" w:lineRule="auto"/>
        <w:ind w:left="360"/>
        <w:rPr>
          <w:rFonts w:asciiTheme="minorHAnsi" w:hAnsiTheme="minorHAnsi" w:cstheme="minorHAnsi"/>
        </w:rPr>
      </w:pPr>
      <w:r w:rsidRPr="00AA417A">
        <w:rPr>
          <w:rFonts w:asciiTheme="minorHAnsi" w:hAnsiTheme="minorHAnsi" w:cstheme="minorHAnsi"/>
          <w:b/>
          <w:i/>
        </w:rPr>
        <w:t>External controls</w:t>
      </w:r>
      <w:r w:rsidRPr="00676233">
        <w:rPr>
          <w:rFonts w:asciiTheme="minorHAnsi" w:hAnsiTheme="minorHAnsi" w:cstheme="minorHAnsi"/>
        </w:rPr>
        <w:t xml:space="preserve"> </w:t>
      </w:r>
      <w:r>
        <w:rPr>
          <w:rFonts w:asciiTheme="minorHAnsi" w:hAnsiTheme="minorHAnsi" w:cstheme="minorHAnsi"/>
        </w:rPr>
        <w:t>-</w:t>
      </w:r>
      <w:r w:rsidRPr="00676233">
        <w:rPr>
          <w:rFonts w:asciiTheme="minorHAnsi" w:hAnsiTheme="minorHAnsi" w:cstheme="minorHAnsi"/>
        </w:rPr>
        <w:t xml:space="preserve"> restrictive strategies to reduce the triggers and opportunities for harmful/risky behaviour by the </w:t>
      </w:r>
      <w:r w:rsidR="003239A0">
        <w:rPr>
          <w:rFonts w:asciiTheme="minorHAnsi" w:hAnsiTheme="minorHAnsi" w:cstheme="minorHAnsi"/>
        </w:rPr>
        <w:t>child</w:t>
      </w:r>
      <w:r w:rsidRPr="00676233">
        <w:rPr>
          <w:rFonts w:asciiTheme="minorHAnsi" w:hAnsiTheme="minorHAnsi" w:cstheme="minorHAnsi"/>
        </w:rPr>
        <w:t xml:space="preserve"> and may need to include restricting access to victims and identifying how monitoring/surveillance can be undertaken. The higher the risk of harm presented, the more need there will be for external controls/restrictions including licence conditions, YRO requirements and specific Orders. External controls can involve parents/carers setting and keeping to boundaries, having a safe place to stay, constructive use of time away from problematic friendships.</w:t>
      </w:r>
    </w:p>
    <w:p w14:paraId="5DFB404A" w14:textId="77777777" w:rsidR="00AA417A" w:rsidRPr="00676233" w:rsidRDefault="00AA417A" w:rsidP="00E72998">
      <w:pPr>
        <w:spacing w:line="360" w:lineRule="auto"/>
        <w:rPr>
          <w:rFonts w:asciiTheme="minorHAnsi" w:hAnsiTheme="minorHAnsi" w:cstheme="minorHAnsi"/>
        </w:rPr>
      </w:pPr>
    </w:p>
    <w:p w14:paraId="0ADE3A34" w14:textId="58C2C811" w:rsidR="00AA417A" w:rsidRPr="00676233" w:rsidRDefault="00AA417A" w:rsidP="00E72998">
      <w:pPr>
        <w:numPr>
          <w:ilvl w:val="0"/>
          <w:numId w:val="4"/>
        </w:numPr>
        <w:tabs>
          <w:tab w:val="clear" w:pos="1440"/>
          <w:tab w:val="num" w:pos="360"/>
        </w:tabs>
        <w:spacing w:line="360" w:lineRule="auto"/>
        <w:ind w:left="360"/>
        <w:rPr>
          <w:rFonts w:asciiTheme="minorHAnsi" w:hAnsiTheme="minorHAnsi" w:cstheme="minorHAnsi"/>
        </w:rPr>
      </w:pPr>
      <w:r w:rsidRPr="00AA417A">
        <w:rPr>
          <w:rFonts w:asciiTheme="minorHAnsi" w:hAnsiTheme="minorHAnsi" w:cstheme="minorHAnsi"/>
          <w:b/>
          <w:i/>
        </w:rPr>
        <w:t>Internal controls</w:t>
      </w:r>
      <w:r>
        <w:rPr>
          <w:rFonts w:asciiTheme="minorHAnsi" w:hAnsiTheme="minorHAnsi" w:cstheme="minorHAnsi"/>
          <w:b/>
          <w:i/>
        </w:rPr>
        <w:t xml:space="preserve"> -</w:t>
      </w:r>
      <w:r w:rsidRPr="00676233">
        <w:rPr>
          <w:rFonts w:asciiTheme="minorHAnsi" w:hAnsiTheme="minorHAnsi" w:cstheme="minorHAnsi"/>
        </w:rPr>
        <w:t xml:space="preserve"> constructive, rehabilitative strategies to help the </w:t>
      </w:r>
      <w:r w:rsidR="003239A0">
        <w:rPr>
          <w:rFonts w:asciiTheme="minorHAnsi" w:hAnsiTheme="minorHAnsi" w:cstheme="minorHAnsi"/>
        </w:rPr>
        <w:t>child</w:t>
      </w:r>
      <w:r w:rsidRPr="00676233">
        <w:rPr>
          <w:rFonts w:asciiTheme="minorHAnsi" w:hAnsiTheme="minorHAnsi" w:cstheme="minorHAnsi"/>
        </w:rPr>
        <w:t xml:space="preserve"> understand, avoid and manage situations which may be harmful to others. This will mainly consist of avoidance and diversion opportunities and the strengthening of cognitive skills and so will link to the work that will need to be completed in the Intervention Plan. </w:t>
      </w:r>
    </w:p>
    <w:p w14:paraId="0A6B9A7C" w14:textId="77777777" w:rsidR="00AA417A" w:rsidRPr="00676233" w:rsidRDefault="00AA417A" w:rsidP="00E72998">
      <w:pPr>
        <w:spacing w:line="360" w:lineRule="auto"/>
        <w:rPr>
          <w:rFonts w:asciiTheme="minorHAnsi" w:hAnsiTheme="minorHAnsi" w:cstheme="minorHAnsi"/>
          <w:b/>
        </w:rPr>
      </w:pPr>
    </w:p>
    <w:p w14:paraId="5D12465C" w14:textId="3AB40D6C" w:rsidR="00AA417A" w:rsidRPr="00676233" w:rsidRDefault="00AA417A" w:rsidP="00E72998">
      <w:pPr>
        <w:numPr>
          <w:ilvl w:val="0"/>
          <w:numId w:val="4"/>
        </w:numPr>
        <w:tabs>
          <w:tab w:val="clear" w:pos="1440"/>
          <w:tab w:val="num" w:pos="360"/>
        </w:tabs>
        <w:spacing w:line="360" w:lineRule="auto"/>
        <w:ind w:left="360"/>
        <w:rPr>
          <w:rFonts w:asciiTheme="minorHAnsi" w:hAnsiTheme="minorHAnsi" w:cstheme="minorHAnsi"/>
        </w:rPr>
      </w:pPr>
      <w:r w:rsidRPr="00AA417A">
        <w:rPr>
          <w:rFonts w:asciiTheme="minorHAnsi" w:hAnsiTheme="minorHAnsi" w:cstheme="minorHAnsi"/>
          <w:b/>
          <w:i/>
          <w:color w:val="000000" w:themeColor="text1"/>
        </w:rPr>
        <w:t>Desistance</w:t>
      </w:r>
      <w:r w:rsidRPr="00685568">
        <w:rPr>
          <w:rFonts w:asciiTheme="minorHAnsi" w:hAnsiTheme="minorHAnsi" w:cstheme="minorHAnsi"/>
          <w:color w:val="000000" w:themeColor="text1"/>
        </w:rPr>
        <w:t xml:space="preserve"> - </w:t>
      </w:r>
      <w:r>
        <w:rPr>
          <w:rFonts w:asciiTheme="minorHAnsi" w:hAnsiTheme="minorHAnsi" w:cstheme="minorHAnsi"/>
        </w:rPr>
        <w:t>p</w:t>
      </w:r>
      <w:r w:rsidRPr="00676233">
        <w:rPr>
          <w:rFonts w:asciiTheme="minorHAnsi" w:hAnsiTheme="minorHAnsi" w:cstheme="minorHAnsi"/>
        </w:rPr>
        <w:t xml:space="preserve">rotective factors help to </w:t>
      </w:r>
      <w:r w:rsidRPr="00676233">
        <w:rPr>
          <w:rFonts w:asciiTheme="minorHAnsi" w:hAnsiTheme="minorHAnsi" w:cstheme="minorHAnsi"/>
          <w:bCs/>
          <w:u w:val="single"/>
        </w:rPr>
        <w:t>mitigate</w:t>
      </w:r>
      <w:r w:rsidRPr="00676233">
        <w:rPr>
          <w:rFonts w:asciiTheme="minorHAnsi" w:hAnsiTheme="minorHAnsi" w:cstheme="minorHAnsi"/>
          <w:u w:val="single"/>
        </w:rPr>
        <w:t xml:space="preserve"> </w:t>
      </w:r>
      <w:r w:rsidRPr="00676233">
        <w:rPr>
          <w:rFonts w:asciiTheme="minorHAnsi" w:hAnsiTheme="minorHAnsi" w:cstheme="minorHAnsi"/>
        </w:rPr>
        <w:t xml:space="preserve">negative influences and </w:t>
      </w:r>
      <w:r w:rsidRPr="00676233">
        <w:rPr>
          <w:rFonts w:asciiTheme="minorHAnsi" w:hAnsiTheme="minorHAnsi" w:cstheme="minorHAnsi"/>
          <w:bCs/>
          <w:u w:val="single"/>
        </w:rPr>
        <w:t>increase</w:t>
      </w:r>
      <w:r w:rsidRPr="00676233">
        <w:rPr>
          <w:rFonts w:asciiTheme="minorHAnsi" w:hAnsiTheme="minorHAnsi" w:cstheme="minorHAnsi"/>
        </w:rPr>
        <w:t xml:space="preserve"> the resilience of the </w:t>
      </w:r>
      <w:r w:rsidR="003239A0">
        <w:rPr>
          <w:rFonts w:asciiTheme="minorHAnsi" w:hAnsiTheme="minorHAnsi" w:cstheme="minorHAnsi"/>
        </w:rPr>
        <w:t>child</w:t>
      </w:r>
      <w:r w:rsidRPr="00676233">
        <w:rPr>
          <w:rFonts w:asciiTheme="minorHAnsi" w:hAnsiTheme="minorHAnsi" w:cstheme="minorHAnsi"/>
        </w:rPr>
        <w:t xml:space="preserve">.  Protective factors are described as characteristics of the </w:t>
      </w:r>
      <w:r w:rsidR="003239A0">
        <w:rPr>
          <w:rFonts w:asciiTheme="minorHAnsi" w:hAnsiTheme="minorHAnsi" w:cstheme="minorHAnsi"/>
        </w:rPr>
        <w:t>child</w:t>
      </w:r>
      <w:r w:rsidRPr="00676233">
        <w:rPr>
          <w:rFonts w:asciiTheme="minorHAnsi" w:hAnsiTheme="minorHAnsi" w:cstheme="minorHAnsi"/>
        </w:rPr>
        <w:t xml:space="preserve">, their family and wider environment that reduce the negative effects of the situation and help to sustain and develop their resilience. </w:t>
      </w:r>
    </w:p>
    <w:p w14:paraId="212223EC" w14:textId="77777777" w:rsidR="00AA417A" w:rsidRPr="00676233" w:rsidRDefault="00AA417A" w:rsidP="00E72998">
      <w:pPr>
        <w:spacing w:line="360" w:lineRule="auto"/>
        <w:ind w:left="360"/>
        <w:rPr>
          <w:rFonts w:asciiTheme="minorHAnsi" w:hAnsiTheme="minorHAnsi" w:cstheme="minorHAnsi"/>
        </w:rPr>
      </w:pPr>
    </w:p>
    <w:p w14:paraId="35C8C8CF" w14:textId="77777777" w:rsidR="00AA417A" w:rsidRPr="00676233" w:rsidRDefault="00AA417A" w:rsidP="00E72998">
      <w:pPr>
        <w:numPr>
          <w:ilvl w:val="0"/>
          <w:numId w:val="4"/>
        </w:numPr>
        <w:tabs>
          <w:tab w:val="clear" w:pos="1440"/>
          <w:tab w:val="num" w:pos="360"/>
        </w:tabs>
        <w:spacing w:line="360" w:lineRule="auto"/>
        <w:ind w:left="360"/>
        <w:rPr>
          <w:rFonts w:asciiTheme="minorHAnsi" w:hAnsiTheme="minorHAnsi" w:cstheme="minorHAnsi"/>
        </w:rPr>
      </w:pPr>
      <w:r w:rsidRPr="00AA417A">
        <w:rPr>
          <w:rFonts w:asciiTheme="minorHAnsi" w:hAnsiTheme="minorHAnsi" w:cstheme="minorHAnsi"/>
          <w:b/>
          <w:i/>
        </w:rPr>
        <w:lastRenderedPageBreak/>
        <w:t>Sharing information</w:t>
      </w:r>
      <w:r w:rsidRPr="00676233">
        <w:rPr>
          <w:rFonts w:asciiTheme="minorHAnsi" w:hAnsiTheme="minorHAnsi" w:cstheme="minorHAnsi"/>
        </w:rPr>
        <w:t xml:space="preserve"> - </w:t>
      </w:r>
      <w:r>
        <w:rPr>
          <w:rFonts w:asciiTheme="minorHAnsi" w:hAnsiTheme="minorHAnsi" w:cstheme="minorHAnsi"/>
        </w:rPr>
        <w:t>w</w:t>
      </w:r>
      <w:r w:rsidRPr="00676233">
        <w:rPr>
          <w:rFonts w:asciiTheme="minorHAnsi" w:hAnsiTheme="minorHAnsi" w:cstheme="minorHAnsi"/>
        </w:rPr>
        <w:t>hat other key pieces of information need to be shared? What do colleagues, other agencies, family member etc need to know? Who will do what and when? Contact details.</w:t>
      </w:r>
    </w:p>
    <w:p w14:paraId="72CC9040" w14:textId="77777777" w:rsidR="00AA417A" w:rsidRPr="00676233" w:rsidRDefault="00AA417A" w:rsidP="00E72998">
      <w:pPr>
        <w:spacing w:line="360" w:lineRule="auto"/>
        <w:rPr>
          <w:rFonts w:asciiTheme="minorHAnsi" w:hAnsiTheme="minorHAnsi" w:cstheme="minorHAnsi"/>
        </w:rPr>
      </w:pPr>
    </w:p>
    <w:p w14:paraId="2CC6EC66" w14:textId="03A5605A" w:rsidR="00AA417A" w:rsidRDefault="00AA417A" w:rsidP="00E72998">
      <w:pPr>
        <w:spacing w:line="360" w:lineRule="auto"/>
        <w:rPr>
          <w:rFonts w:asciiTheme="minorHAnsi" w:hAnsiTheme="minorHAnsi" w:cstheme="minorHAnsi"/>
        </w:rPr>
      </w:pPr>
      <w:r w:rsidRPr="00676233">
        <w:rPr>
          <w:rFonts w:asciiTheme="minorHAnsi" w:hAnsiTheme="minorHAnsi" w:cstheme="minorHAnsi"/>
        </w:rPr>
        <w:t xml:space="preserve">Planning for future events </w:t>
      </w:r>
      <w:r w:rsidRPr="00676233">
        <w:rPr>
          <w:rFonts w:asciiTheme="minorHAnsi" w:hAnsiTheme="minorHAnsi" w:cstheme="minorHAnsi"/>
          <w:b/>
        </w:rPr>
        <w:t xml:space="preserve">- </w:t>
      </w:r>
      <w:r w:rsidRPr="00676233">
        <w:rPr>
          <w:rFonts w:asciiTheme="minorHAnsi" w:hAnsiTheme="minorHAnsi" w:cstheme="minorHAnsi"/>
        </w:rPr>
        <w:t xml:space="preserve">Contingency planning is a crucial part of risk management and needs to clearly outline steps to be taken if specific and likely changes based on dynamic/acute risk factors happen and/or if there are new opportunities/motives for causing serious harm/vulnerability. It is helpful to list the action against each of the anticipated changes and to be specific about key contact details etc particularly if a colleague has to cover work in your absence. Contingency planning can also be a safety net when it is helpful to “take a risk” with a </w:t>
      </w:r>
      <w:r w:rsidR="003239A0">
        <w:rPr>
          <w:rFonts w:asciiTheme="minorHAnsi" w:hAnsiTheme="minorHAnsi" w:cstheme="minorHAnsi"/>
        </w:rPr>
        <w:t>child</w:t>
      </w:r>
      <w:r w:rsidRPr="00676233">
        <w:rPr>
          <w:rFonts w:asciiTheme="minorHAnsi" w:hAnsiTheme="minorHAnsi" w:cstheme="minorHAnsi"/>
        </w:rPr>
        <w:t xml:space="preserve">. This could include actions agreed to be held off unless situation worsens or the </w:t>
      </w:r>
      <w:r w:rsidR="003239A0">
        <w:rPr>
          <w:rFonts w:asciiTheme="minorHAnsi" w:hAnsiTheme="minorHAnsi" w:cstheme="minorHAnsi"/>
        </w:rPr>
        <w:t>child</w:t>
      </w:r>
      <w:r w:rsidRPr="00676233">
        <w:rPr>
          <w:rFonts w:asciiTheme="minorHAnsi" w:hAnsiTheme="minorHAnsi" w:cstheme="minorHAnsi"/>
        </w:rPr>
        <w:t xml:space="preserve">/parent/carer does not do what they said that they would. </w:t>
      </w:r>
    </w:p>
    <w:p w14:paraId="6667D65A" w14:textId="77777777" w:rsidR="00A15ACE" w:rsidRDefault="00A15ACE" w:rsidP="00E72998">
      <w:pPr>
        <w:spacing w:line="360" w:lineRule="auto"/>
        <w:rPr>
          <w:rFonts w:asciiTheme="minorHAnsi" w:hAnsiTheme="minorHAnsi" w:cstheme="minorHAnsi"/>
        </w:rPr>
      </w:pPr>
    </w:p>
    <w:p w14:paraId="3897179B" w14:textId="6D15C6A5" w:rsidR="00A15ACE" w:rsidRPr="00A15ACE" w:rsidRDefault="00A15ACE" w:rsidP="00E72998">
      <w:pPr>
        <w:spacing w:line="360" w:lineRule="auto"/>
        <w:rPr>
          <w:rFonts w:asciiTheme="minorHAnsi" w:hAnsiTheme="minorHAnsi" w:cstheme="minorHAnsi"/>
          <w:color w:val="000000" w:themeColor="text1"/>
        </w:rPr>
      </w:pPr>
      <w:r w:rsidRPr="00A15ACE">
        <w:rPr>
          <w:rFonts w:asciiTheme="minorHAnsi" w:hAnsiTheme="minorHAnsi" w:cstheme="minorHAnsi"/>
          <w:b/>
          <w:color w:val="000000" w:themeColor="text1"/>
        </w:rPr>
        <w:t xml:space="preserve">7.12 Office Duty - </w:t>
      </w:r>
      <w:r w:rsidRPr="00A15ACE">
        <w:rPr>
          <w:rFonts w:asciiTheme="minorHAnsi" w:hAnsiTheme="minorHAnsi" w:cstheme="minorHAnsi"/>
          <w:color w:val="000000" w:themeColor="text1"/>
        </w:rPr>
        <w:t xml:space="preserve">Before any member of staff interviews a </w:t>
      </w:r>
      <w:r w:rsidR="003239A0">
        <w:rPr>
          <w:rFonts w:asciiTheme="minorHAnsi" w:hAnsiTheme="minorHAnsi" w:cstheme="minorHAnsi"/>
          <w:color w:val="000000" w:themeColor="text1"/>
        </w:rPr>
        <w:t>child</w:t>
      </w:r>
      <w:r w:rsidRPr="00A15ACE">
        <w:rPr>
          <w:rFonts w:asciiTheme="minorHAnsi" w:hAnsiTheme="minorHAnsi" w:cstheme="minorHAnsi"/>
          <w:color w:val="000000" w:themeColor="text1"/>
        </w:rPr>
        <w:t xml:space="preserve"> not known to them</w:t>
      </w:r>
      <w:r>
        <w:rPr>
          <w:rFonts w:asciiTheme="minorHAnsi" w:hAnsiTheme="minorHAnsi" w:cstheme="minorHAnsi"/>
          <w:color w:val="000000" w:themeColor="text1"/>
        </w:rPr>
        <w:t>,</w:t>
      </w:r>
      <w:r w:rsidRPr="00A15ACE">
        <w:rPr>
          <w:rFonts w:asciiTheme="minorHAnsi" w:hAnsiTheme="minorHAnsi" w:cstheme="minorHAnsi"/>
          <w:color w:val="000000" w:themeColor="text1"/>
        </w:rPr>
        <w:t xml:space="preserve"> alerts &amp; flags, RoSH, Safety &amp; Well-being sections on CV YJ must be read and where appropriate discussed with a line manager.</w:t>
      </w:r>
    </w:p>
    <w:p w14:paraId="17717824" w14:textId="77777777" w:rsidR="00A15ACE" w:rsidRPr="00676233" w:rsidRDefault="00A15ACE" w:rsidP="00E72998">
      <w:pPr>
        <w:spacing w:line="360" w:lineRule="auto"/>
        <w:rPr>
          <w:rFonts w:asciiTheme="minorHAnsi" w:hAnsiTheme="minorHAnsi" w:cstheme="minorHAnsi"/>
        </w:rPr>
      </w:pPr>
    </w:p>
    <w:p w14:paraId="771AC6F4" w14:textId="77777777" w:rsidR="00653594" w:rsidRPr="00653594" w:rsidRDefault="00653594" w:rsidP="00E72998">
      <w:pPr>
        <w:tabs>
          <w:tab w:val="num" w:pos="360"/>
        </w:tabs>
        <w:spacing w:line="360" w:lineRule="auto"/>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8 Quality Assurance</w:t>
      </w:r>
    </w:p>
    <w:p w14:paraId="594F8297" w14:textId="77777777" w:rsidR="0038077E" w:rsidRPr="00676233" w:rsidRDefault="00653594" w:rsidP="00E72998">
      <w:pPr>
        <w:spacing w:line="360" w:lineRule="auto"/>
        <w:rPr>
          <w:rFonts w:asciiTheme="minorHAnsi" w:hAnsiTheme="minorHAnsi" w:cstheme="minorHAnsi"/>
        </w:rPr>
      </w:pPr>
      <w:r w:rsidRPr="00E72998">
        <w:rPr>
          <w:rFonts w:asciiTheme="minorHAnsi" w:hAnsiTheme="minorHAnsi" w:cstheme="minorHAnsi"/>
          <w:b/>
          <w:bCs/>
        </w:rPr>
        <w:t>8.1</w:t>
      </w:r>
      <w:r>
        <w:rPr>
          <w:rFonts w:asciiTheme="minorHAnsi" w:hAnsiTheme="minorHAnsi" w:cstheme="minorHAnsi"/>
        </w:rPr>
        <w:t xml:space="preserve"> </w:t>
      </w:r>
      <w:r w:rsidR="0038077E" w:rsidRPr="00676233">
        <w:rPr>
          <w:rFonts w:asciiTheme="minorHAnsi" w:hAnsiTheme="minorHAnsi" w:cstheme="minorHAnsi"/>
        </w:rPr>
        <w:t>Managers will quality assure risk in the countersigning process, at the High Risk Panel, in gate-keeping reports / Asset and risk audits and will maintain lists of all high and very high risk of serious harm and vulnerability cases.</w:t>
      </w:r>
    </w:p>
    <w:p w14:paraId="5A51AFBF" w14:textId="77777777" w:rsidR="0038077E" w:rsidRDefault="0038077E" w:rsidP="00E72998">
      <w:pPr>
        <w:spacing w:line="360" w:lineRule="auto"/>
        <w:rPr>
          <w:rFonts w:asciiTheme="minorHAnsi" w:hAnsiTheme="minorHAnsi" w:cstheme="minorHAnsi"/>
        </w:rPr>
      </w:pPr>
    </w:p>
    <w:p w14:paraId="0AD02AE0" w14:textId="77777777" w:rsidR="0038077E" w:rsidRPr="00676233" w:rsidRDefault="00653594" w:rsidP="00E72998">
      <w:pPr>
        <w:spacing w:line="360" w:lineRule="auto"/>
        <w:rPr>
          <w:rFonts w:asciiTheme="minorHAnsi" w:hAnsiTheme="minorHAnsi" w:cstheme="minorHAnsi"/>
        </w:rPr>
      </w:pPr>
      <w:r w:rsidRPr="00E72998">
        <w:rPr>
          <w:rFonts w:asciiTheme="minorHAnsi" w:hAnsiTheme="minorHAnsi" w:cstheme="minorHAnsi"/>
          <w:b/>
          <w:bCs/>
        </w:rPr>
        <w:t>8.2</w:t>
      </w:r>
      <w:r>
        <w:rPr>
          <w:rFonts w:asciiTheme="minorHAnsi" w:hAnsiTheme="minorHAnsi" w:cstheme="minorHAnsi"/>
        </w:rPr>
        <w:t xml:space="preserve"> </w:t>
      </w:r>
      <w:r w:rsidR="0038077E" w:rsidRPr="00676233">
        <w:rPr>
          <w:rFonts w:asciiTheme="minorHAnsi" w:hAnsiTheme="minorHAnsi" w:cstheme="minorHAnsi"/>
          <w:b/>
        </w:rPr>
        <w:t>Risk Management Checklist</w:t>
      </w:r>
      <w:r>
        <w:rPr>
          <w:rFonts w:asciiTheme="minorHAnsi" w:hAnsiTheme="minorHAnsi" w:cstheme="minorHAnsi"/>
          <w:b/>
        </w:rPr>
        <w:t xml:space="preserve"> - </w:t>
      </w:r>
      <w:r w:rsidR="0038077E" w:rsidRPr="00676233">
        <w:rPr>
          <w:rFonts w:asciiTheme="minorHAnsi" w:hAnsiTheme="minorHAnsi" w:cstheme="minorHAnsi"/>
        </w:rPr>
        <w:t xml:space="preserve">Risk management aims to link assessment with practical action to reduce the likelihood and impact of harm. </w:t>
      </w:r>
    </w:p>
    <w:p w14:paraId="6F0989D8" w14:textId="77777777" w:rsidR="0038077E" w:rsidRPr="00676233" w:rsidRDefault="0038077E" w:rsidP="00E72998">
      <w:pPr>
        <w:numPr>
          <w:ilvl w:val="0"/>
          <w:numId w:val="1"/>
        </w:numPr>
        <w:tabs>
          <w:tab w:val="clear" w:pos="720"/>
          <w:tab w:val="num" w:pos="360"/>
        </w:tabs>
        <w:spacing w:line="360" w:lineRule="auto"/>
        <w:ind w:left="360"/>
        <w:rPr>
          <w:rFonts w:asciiTheme="minorHAnsi" w:hAnsiTheme="minorHAnsi" w:cstheme="minorHAnsi"/>
        </w:rPr>
      </w:pPr>
      <w:r w:rsidRPr="00676233">
        <w:rPr>
          <w:rFonts w:asciiTheme="minorHAnsi" w:hAnsiTheme="minorHAnsi" w:cstheme="minorHAnsi"/>
        </w:rPr>
        <w:t xml:space="preserve">Makes good use of information and clarifies what information needs to be shared </w:t>
      </w:r>
    </w:p>
    <w:p w14:paraId="5BFA25B1"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 xml:space="preserve">SMART – </w:t>
      </w:r>
      <w:r w:rsidRPr="00676233">
        <w:rPr>
          <w:rFonts w:asciiTheme="minorHAnsi" w:hAnsiTheme="minorHAnsi" w:cstheme="minorHAnsi"/>
          <w:b/>
          <w:i/>
        </w:rPr>
        <w:t>Who</w:t>
      </w:r>
      <w:r w:rsidRPr="00676233">
        <w:rPr>
          <w:rFonts w:asciiTheme="minorHAnsi" w:hAnsiTheme="minorHAnsi" w:cstheme="minorHAnsi"/>
        </w:rPr>
        <w:t xml:space="preserve"> is doing </w:t>
      </w:r>
      <w:r w:rsidRPr="00676233">
        <w:rPr>
          <w:rFonts w:asciiTheme="minorHAnsi" w:hAnsiTheme="minorHAnsi" w:cstheme="minorHAnsi"/>
          <w:b/>
          <w:i/>
        </w:rPr>
        <w:t>what,</w:t>
      </w:r>
      <w:r w:rsidRPr="00676233">
        <w:rPr>
          <w:rFonts w:asciiTheme="minorHAnsi" w:hAnsiTheme="minorHAnsi" w:cstheme="minorHAnsi"/>
        </w:rPr>
        <w:t xml:space="preserve"> </w:t>
      </w:r>
      <w:r w:rsidRPr="00676233">
        <w:rPr>
          <w:rFonts w:asciiTheme="minorHAnsi" w:hAnsiTheme="minorHAnsi" w:cstheme="minorHAnsi"/>
          <w:b/>
          <w:i/>
        </w:rPr>
        <w:t>when</w:t>
      </w:r>
      <w:r w:rsidRPr="00676233">
        <w:rPr>
          <w:rFonts w:asciiTheme="minorHAnsi" w:hAnsiTheme="minorHAnsi" w:cstheme="minorHAnsi"/>
        </w:rPr>
        <w:t xml:space="preserve"> to reduce / contain risk of harm?</w:t>
      </w:r>
    </w:p>
    <w:p w14:paraId="2684EBD1"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Proportionate to assessed level of Risk and addresses imminence appropriately</w:t>
      </w:r>
    </w:p>
    <w:p w14:paraId="545775B6"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Victim Focused</w:t>
      </w:r>
    </w:p>
    <w:p w14:paraId="3A4B9737"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Balances internal /external controls</w:t>
      </w:r>
    </w:p>
    <w:p w14:paraId="423B74FF" w14:textId="77777777" w:rsidR="00DD1787"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Strengthens protective factors</w:t>
      </w:r>
    </w:p>
    <w:p w14:paraId="00F4F97E" w14:textId="7A8C5560" w:rsidR="0038077E" w:rsidRPr="00676233" w:rsidRDefault="00DD1787" w:rsidP="00586322">
      <w:pPr>
        <w:numPr>
          <w:ilvl w:val="0"/>
          <w:numId w:val="1"/>
        </w:numPr>
        <w:tabs>
          <w:tab w:val="clear" w:pos="720"/>
          <w:tab w:val="num" w:pos="360"/>
        </w:tabs>
        <w:ind w:left="360"/>
        <w:rPr>
          <w:rFonts w:asciiTheme="minorHAnsi" w:hAnsiTheme="minorHAnsi" w:cstheme="minorHAnsi"/>
        </w:rPr>
      </w:pPr>
      <w:r>
        <w:rPr>
          <w:rFonts w:asciiTheme="minorHAnsi" w:hAnsiTheme="minorHAnsi" w:cstheme="minorHAnsi"/>
        </w:rPr>
        <w:t>Trauma Informed</w:t>
      </w:r>
      <w:r w:rsidR="0038077E" w:rsidRPr="00676233">
        <w:rPr>
          <w:rFonts w:asciiTheme="minorHAnsi" w:hAnsiTheme="minorHAnsi" w:cstheme="minorHAnsi"/>
        </w:rPr>
        <w:t xml:space="preserve"> </w:t>
      </w:r>
    </w:p>
    <w:p w14:paraId="51140873"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Defensible and compatible with Integrated Action Plan / LAC plans</w:t>
      </w:r>
    </w:p>
    <w:p w14:paraId="08950E08"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Contains contingency planning</w:t>
      </w:r>
    </w:p>
    <w:p w14:paraId="5947F736"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Respects diversity</w:t>
      </w:r>
    </w:p>
    <w:p w14:paraId="38E3B633"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Developmentally appropriate</w:t>
      </w:r>
    </w:p>
    <w:p w14:paraId="12D1855E"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Sets Review date frequency</w:t>
      </w:r>
    </w:p>
    <w:p w14:paraId="0AF61B87" w14:textId="77777777" w:rsidR="0038077E" w:rsidRPr="00676233" w:rsidRDefault="0038077E" w:rsidP="00586322">
      <w:pPr>
        <w:numPr>
          <w:ilvl w:val="0"/>
          <w:numId w:val="1"/>
        </w:numPr>
        <w:tabs>
          <w:tab w:val="clear" w:pos="720"/>
          <w:tab w:val="num" w:pos="360"/>
        </w:tabs>
        <w:ind w:left="360"/>
        <w:rPr>
          <w:rFonts w:asciiTheme="minorHAnsi" w:hAnsiTheme="minorHAnsi" w:cstheme="minorHAnsi"/>
        </w:rPr>
      </w:pPr>
      <w:r w:rsidRPr="00676233">
        <w:rPr>
          <w:rFonts w:asciiTheme="minorHAnsi" w:hAnsiTheme="minorHAnsi" w:cstheme="minorHAnsi"/>
        </w:rPr>
        <w:t xml:space="preserve"> Countersigned by management</w:t>
      </w:r>
    </w:p>
    <w:p w14:paraId="1E8ABC3F" w14:textId="77777777" w:rsidR="0038077E" w:rsidRPr="00676233" w:rsidRDefault="0038077E" w:rsidP="00586322">
      <w:pPr>
        <w:rPr>
          <w:rFonts w:asciiTheme="minorHAnsi" w:hAnsiTheme="minorHAnsi" w:cstheme="minorHAnsi"/>
          <w:b/>
        </w:rPr>
      </w:pPr>
    </w:p>
    <w:bookmarkEnd w:id="3"/>
    <w:p w14:paraId="4B648B30" w14:textId="77777777" w:rsidR="000900A8" w:rsidRDefault="002B0E02" w:rsidP="00E72998">
      <w:pPr>
        <w:spacing w:line="360" w:lineRule="auto"/>
        <w:rPr>
          <w:rFonts w:asciiTheme="minorHAnsi" w:hAnsiTheme="minorHAnsi" w:cstheme="minorHAnsi"/>
          <w:lang w:eastAsia="en-US"/>
        </w:rPr>
      </w:pPr>
      <w:r w:rsidRPr="00E72998">
        <w:rPr>
          <w:rFonts w:asciiTheme="minorHAnsi" w:hAnsiTheme="minorHAnsi" w:cstheme="minorHAnsi"/>
          <w:b/>
          <w:bCs/>
          <w:lang w:eastAsia="en-US"/>
        </w:rPr>
        <w:t>8.3</w:t>
      </w:r>
      <w:r>
        <w:rPr>
          <w:rFonts w:asciiTheme="minorHAnsi" w:hAnsiTheme="minorHAnsi" w:cstheme="minorHAnsi"/>
          <w:lang w:eastAsia="en-US"/>
        </w:rPr>
        <w:t xml:space="preserve"> Any assessment of RoSH and subsequent decision-making and management throughout the course of an intervention requires effective communication between the case worker and their supervisor. Supervisors have responsibility in counter-signing Asset+ stages when satisfied about the quality of the </w:t>
      </w:r>
      <w:r>
        <w:rPr>
          <w:rFonts w:asciiTheme="minorHAnsi" w:hAnsiTheme="minorHAnsi" w:cstheme="minorHAnsi"/>
          <w:lang w:eastAsia="en-US"/>
        </w:rPr>
        <w:lastRenderedPageBreak/>
        <w:t xml:space="preserve">assessment. Caseworkers have a responsibility in responding to a manager’s instructions should they not be prepared to counter-sign until certain actions are carried out. The overall management of a case needs to be undertaken as a concordat between caseworker and supervising manager and joint and timely responsiveness and communication will be vital to effective risk management. </w:t>
      </w:r>
    </w:p>
    <w:p w14:paraId="6B3C8328" w14:textId="77777777" w:rsidR="002B0E02" w:rsidRDefault="002B0E02" w:rsidP="00E72998">
      <w:pPr>
        <w:spacing w:line="360" w:lineRule="auto"/>
        <w:rPr>
          <w:rFonts w:asciiTheme="minorHAnsi" w:hAnsiTheme="minorHAnsi" w:cstheme="minorHAnsi"/>
          <w:lang w:eastAsia="en-US"/>
        </w:rPr>
      </w:pPr>
    </w:p>
    <w:p w14:paraId="0B8083C1" w14:textId="77777777" w:rsidR="002B0E02" w:rsidRDefault="002B0E02" w:rsidP="00E72998">
      <w:pPr>
        <w:spacing w:line="360" w:lineRule="auto"/>
        <w:rPr>
          <w:rFonts w:asciiTheme="minorHAnsi" w:hAnsiTheme="minorHAnsi" w:cstheme="minorHAnsi"/>
          <w:lang w:eastAsia="en-US"/>
        </w:rPr>
      </w:pPr>
      <w:r w:rsidRPr="00E72998">
        <w:rPr>
          <w:rFonts w:asciiTheme="minorHAnsi" w:hAnsiTheme="minorHAnsi" w:cstheme="minorHAnsi"/>
          <w:b/>
          <w:bCs/>
          <w:lang w:eastAsia="en-US"/>
        </w:rPr>
        <w:t>8.4</w:t>
      </w:r>
      <w:r>
        <w:rPr>
          <w:rFonts w:asciiTheme="minorHAnsi" w:hAnsiTheme="minorHAnsi" w:cstheme="minorHAnsi"/>
          <w:lang w:eastAsia="en-US"/>
        </w:rPr>
        <w:t xml:space="preserve"> Supervision – High and very high RoSH cases should be discussed at every formal supervision</w:t>
      </w:r>
      <w:r w:rsidR="00C637B6">
        <w:rPr>
          <w:rFonts w:asciiTheme="minorHAnsi" w:hAnsiTheme="minorHAnsi" w:cstheme="minorHAnsi"/>
          <w:lang w:eastAsia="en-US"/>
        </w:rPr>
        <w:t xml:space="preserve">, outside if any formal reviewing process e.g. HRP, MAPPA. Any new developments / progress should be addressed and actions agreed, where necessary and entered on CVYJ. </w:t>
      </w:r>
      <w:r w:rsidR="00C808FE">
        <w:rPr>
          <w:rFonts w:asciiTheme="minorHAnsi" w:hAnsiTheme="minorHAnsi" w:cstheme="minorHAnsi"/>
          <w:lang w:eastAsia="en-US"/>
        </w:rPr>
        <w:t>Where there are barriers to safely manage risks, that cannot be addressed by HRP then the case will be referred to the LA Risk Management Panel and will be heard by senior management.</w:t>
      </w:r>
    </w:p>
    <w:bookmarkStart w:id="11" w:name="_MON_1728898317"/>
    <w:bookmarkEnd w:id="11"/>
    <w:p w14:paraId="5C4B3E15" w14:textId="77777777" w:rsidR="00C808FE" w:rsidRDefault="00C808FE" w:rsidP="00E72998">
      <w:pPr>
        <w:spacing w:line="360" w:lineRule="auto"/>
        <w:rPr>
          <w:rFonts w:asciiTheme="minorHAnsi" w:hAnsiTheme="minorHAnsi" w:cstheme="minorHAnsi"/>
          <w:lang w:eastAsia="en-US"/>
        </w:rPr>
      </w:pPr>
      <w:r>
        <w:object w:dxaOrig="1534" w:dyaOrig="994" w14:anchorId="42BECC22">
          <v:shape id="_x0000_i1038" type="#_x0000_t75" style="width:76.5pt;height:49.5pt" o:ole="">
            <v:imagedata r:id="rId48" o:title=""/>
          </v:shape>
          <o:OLEObject Type="Embed" ProgID="Word.Document.8" ShapeID="_x0000_i1038" DrawAspect="Icon" ObjectID="_1758550168" r:id="rId49">
            <o:FieldCodes>\s</o:FieldCodes>
          </o:OLEObject>
        </w:object>
      </w:r>
    </w:p>
    <w:p w14:paraId="4D998398" w14:textId="77777777" w:rsidR="00C637B6" w:rsidRPr="002B0E02" w:rsidRDefault="00C637B6" w:rsidP="00E72998">
      <w:pPr>
        <w:spacing w:line="360" w:lineRule="auto"/>
        <w:rPr>
          <w:rFonts w:asciiTheme="minorHAnsi" w:hAnsiTheme="minorHAnsi" w:cstheme="minorHAnsi"/>
          <w:lang w:eastAsia="en-US"/>
        </w:rPr>
      </w:pPr>
    </w:p>
    <w:p w14:paraId="155A4180" w14:textId="77777777" w:rsidR="000900A8" w:rsidRDefault="00DB0B93" w:rsidP="00E72998">
      <w:pPr>
        <w:spacing w:line="360" w:lineRule="auto"/>
        <w:rPr>
          <w:rFonts w:asciiTheme="minorHAnsi" w:hAnsiTheme="minorHAnsi" w:cstheme="minorHAnsi"/>
          <w:b/>
          <w:color w:val="000000" w:themeColor="text1"/>
          <w:sz w:val="32"/>
          <w:szCs w:val="32"/>
        </w:rPr>
      </w:pPr>
      <w:r w:rsidRPr="00D97CF6">
        <w:rPr>
          <w:rFonts w:asciiTheme="minorHAnsi" w:hAnsiTheme="minorHAnsi" w:cstheme="minorHAnsi"/>
          <w:b/>
          <w:color w:val="000000" w:themeColor="text1"/>
          <w:sz w:val="32"/>
          <w:szCs w:val="32"/>
        </w:rPr>
        <w:t xml:space="preserve">9 </w:t>
      </w:r>
      <w:r w:rsidR="000900A8" w:rsidRPr="00D97CF6">
        <w:rPr>
          <w:rFonts w:asciiTheme="minorHAnsi" w:hAnsiTheme="minorHAnsi" w:cstheme="minorHAnsi"/>
          <w:b/>
          <w:color w:val="000000" w:themeColor="text1"/>
          <w:sz w:val="32"/>
          <w:szCs w:val="32"/>
        </w:rPr>
        <w:t>Safety and Well-being (Vulnerability)</w:t>
      </w:r>
    </w:p>
    <w:p w14:paraId="428F98D3" w14:textId="0DB31FED" w:rsidR="0087557D" w:rsidRDefault="00BC1FF4" w:rsidP="00E72998">
      <w:pPr>
        <w:spacing w:line="360" w:lineRule="auto"/>
        <w:rPr>
          <w:rFonts w:asciiTheme="minorHAnsi" w:hAnsiTheme="minorHAnsi" w:cstheme="minorHAnsi"/>
          <w:color w:val="000000" w:themeColor="text1"/>
        </w:rPr>
      </w:pPr>
      <w:r w:rsidRPr="00E72998">
        <w:rPr>
          <w:rFonts w:asciiTheme="minorHAnsi" w:hAnsiTheme="minorHAnsi" w:cstheme="minorHAnsi"/>
          <w:b/>
          <w:bCs/>
          <w:color w:val="000000" w:themeColor="text1"/>
        </w:rPr>
        <w:t>9.1</w:t>
      </w:r>
      <w:r>
        <w:rPr>
          <w:rFonts w:asciiTheme="minorHAnsi" w:hAnsiTheme="minorHAnsi" w:cstheme="minorHAnsi"/>
          <w:color w:val="000000" w:themeColor="text1"/>
        </w:rPr>
        <w:t xml:space="preserve"> </w:t>
      </w:r>
      <w:r w:rsidRPr="00BC1FF4">
        <w:rPr>
          <w:rFonts w:asciiTheme="minorHAnsi" w:hAnsiTheme="minorHAnsi" w:cstheme="minorHAnsi"/>
          <w:b/>
          <w:color w:val="000000" w:themeColor="text1"/>
        </w:rPr>
        <w:t>Definition - Safety and Well-being</w:t>
      </w:r>
      <w:r>
        <w:rPr>
          <w:rFonts w:asciiTheme="minorHAnsi" w:hAnsiTheme="minorHAnsi" w:cstheme="minorHAnsi"/>
          <w:color w:val="000000" w:themeColor="text1"/>
        </w:rPr>
        <w:t xml:space="preserve"> – ‘Potential adverse outcomes for a </w:t>
      </w:r>
      <w:r w:rsidR="003239A0">
        <w:rPr>
          <w:rFonts w:asciiTheme="minorHAnsi" w:hAnsiTheme="minorHAnsi" w:cstheme="minorHAnsi"/>
          <w:color w:val="000000" w:themeColor="text1"/>
        </w:rPr>
        <w:t>child</w:t>
      </w:r>
      <w:r>
        <w:rPr>
          <w:rFonts w:asciiTheme="minorHAnsi" w:hAnsiTheme="minorHAnsi" w:cstheme="minorHAnsi"/>
          <w:color w:val="000000" w:themeColor="text1"/>
        </w:rPr>
        <w:t>’s safety and we</w:t>
      </w:r>
      <w:r w:rsidR="00DD1787">
        <w:rPr>
          <w:rFonts w:asciiTheme="minorHAnsi" w:hAnsiTheme="minorHAnsi" w:cstheme="minorHAnsi"/>
          <w:color w:val="000000" w:themeColor="text1"/>
        </w:rPr>
        <w:t>ll</w:t>
      </w:r>
      <w:r>
        <w:rPr>
          <w:rFonts w:asciiTheme="minorHAnsi" w:hAnsiTheme="minorHAnsi" w:cstheme="minorHAnsi"/>
          <w:color w:val="000000" w:themeColor="text1"/>
        </w:rPr>
        <w:t>-being are defined as those ou</w:t>
      </w:r>
      <w:r w:rsidR="00C808FE">
        <w:rPr>
          <w:rFonts w:asciiTheme="minorHAnsi" w:hAnsiTheme="minorHAnsi" w:cstheme="minorHAnsi"/>
          <w:color w:val="000000" w:themeColor="text1"/>
        </w:rPr>
        <w:t>t</w:t>
      </w:r>
      <w:r>
        <w:rPr>
          <w:rFonts w:asciiTheme="minorHAnsi" w:hAnsiTheme="minorHAnsi" w:cstheme="minorHAnsi"/>
          <w:color w:val="000000" w:themeColor="text1"/>
        </w:rPr>
        <w:t xml:space="preserve">comes where the </w:t>
      </w:r>
      <w:r w:rsidR="003239A0">
        <w:rPr>
          <w:rFonts w:asciiTheme="minorHAnsi" w:hAnsiTheme="minorHAnsi" w:cstheme="minorHAnsi"/>
          <w:color w:val="000000" w:themeColor="text1"/>
        </w:rPr>
        <w:t>child</w:t>
      </w:r>
      <w:r>
        <w:rPr>
          <w:rFonts w:asciiTheme="minorHAnsi" w:hAnsiTheme="minorHAnsi" w:cstheme="minorHAnsi"/>
          <w:color w:val="000000" w:themeColor="text1"/>
        </w:rPr>
        <w:t>’s safety and well-being may be compromised through their own behaviour, personal circumstances or because of the acts / omissions of others.’</w:t>
      </w:r>
    </w:p>
    <w:p w14:paraId="19E6C1E1" w14:textId="77777777" w:rsidR="00BC1FF4" w:rsidRPr="00BC1FF4" w:rsidRDefault="00BC1FF4" w:rsidP="00E72998">
      <w:pPr>
        <w:spacing w:line="360" w:lineRule="auto"/>
        <w:rPr>
          <w:rFonts w:asciiTheme="minorHAnsi" w:hAnsiTheme="minorHAnsi" w:cstheme="minorHAnsi"/>
          <w:i/>
          <w:color w:val="000000" w:themeColor="text1"/>
        </w:rPr>
      </w:pPr>
      <w:r>
        <w:rPr>
          <w:rFonts w:asciiTheme="minorHAnsi" w:hAnsiTheme="minorHAnsi" w:cstheme="minorHAnsi"/>
          <w:i/>
          <w:color w:val="000000" w:themeColor="text1"/>
        </w:rPr>
        <w:t>AssetPlus Guidance 2014 - YJB</w:t>
      </w:r>
    </w:p>
    <w:p w14:paraId="44A88571" w14:textId="77777777" w:rsidR="00BC1FF4" w:rsidRPr="00BC1FF4" w:rsidRDefault="00BC1FF4" w:rsidP="00E72998">
      <w:pPr>
        <w:spacing w:line="360" w:lineRule="auto"/>
        <w:rPr>
          <w:rFonts w:asciiTheme="minorHAnsi" w:hAnsiTheme="minorHAnsi" w:cstheme="minorHAnsi"/>
          <w:color w:val="000000" w:themeColor="text1"/>
        </w:rPr>
      </w:pPr>
    </w:p>
    <w:p w14:paraId="10141C71" w14:textId="41D6E41D" w:rsidR="000900A8" w:rsidRDefault="005A1B17" w:rsidP="00E72998">
      <w:pPr>
        <w:spacing w:line="360" w:lineRule="auto"/>
        <w:rPr>
          <w:rFonts w:asciiTheme="minorHAnsi" w:hAnsiTheme="minorHAnsi" w:cstheme="minorHAnsi"/>
          <w:color w:val="000000" w:themeColor="text1"/>
        </w:rPr>
      </w:pPr>
      <w:r w:rsidRPr="00E72998">
        <w:rPr>
          <w:rFonts w:asciiTheme="minorHAnsi" w:hAnsiTheme="minorHAnsi" w:cstheme="minorHAnsi"/>
          <w:b/>
          <w:bCs/>
          <w:color w:val="000000" w:themeColor="text1"/>
        </w:rPr>
        <w:t>9.</w:t>
      </w:r>
      <w:r w:rsidR="00BC1FF4" w:rsidRPr="00E72998">
        <w:rPr>
          <w:rFonts w:asciiTheme="minorHAnsi" w:hAnsiTheme="minorHAnsi" w:cstheme="minorHAnsi"/>
          <w:b/>
          <w:bCs/>
          <w:color w:val="000000" w:themeColor="text1"/>
        </w:rPr>
        <w:t>2</w:t>
      </w:r>
      <w:r w:rsidRPr="00D97CF6">
        <w:rPr>
          <w:rFonts w:asciiTheme="minorHAnsi" w:hAnsiTheme="minorHAnsi" w:cstheme="minorHAnsi"/>
          <w:color w:val="000000" w:themeColor="text1"/>
        </w:rPr>
        <w:t xml:space="preserve"> </w:t>
      </w:r>
      <w:r w:rsidR="000900A8" w:rsidRPr="00D97CF6">
        <w:rPr>
          <w:rFonts w:asciiTheme="minorHAnsi" w:hAnsiTheme="minorHAnsi" w:cstheme="minorHAnsi"/>
          <w:color w:val="000000" w:themeColor="text1"/>
        </w:rPr>
        <w:t xml:space="preserve">All of the guidance applying to Risk of Serious Harm will equally apply to the safety and well-being of a child / </w:t>
      </w:r>
      <w:r w:rsidR="003239A0">
        <w:rPr>
          <w:rFonts w:asciiTheme="minorHAnsi" w:hAnsiTheme="minorHAnsi" w:cstheme="minorHAnsi"/>
          <w:color w:val="000000" w:themeColor="text1"/>
        </w:rPr>
        <w:t>child</w:t>
      </w:r>
      <w:r w:rsidR="000900A8" w:rsidRPr="00D97CF6">
        <w:rPr>
          <w:rFonts w:asciiTheme="minorHAnsi" w:hAnsiTheme="minorHAnsi" w:cstheme="minorHAnsi"/>
          <w:color w:val="000000" w:themeColor="text1"/>
        </w:rPr>
        <w:t xml:space="preserve">.  The core record will give an understanding of the stability of the </w:t>
      </w:r>
      <w:r w:rsidR="003239A0">
        <w:rPr>
          <w:rFonts w:asciiTheme="minorHAnsi" w:hAnsiTheme="minorHAnsi" w:cstheme="minorHAnsi"/>
          <w:color w:val="000000" w:themeColor="text1"/>
        </w:rPr>
        <w:t>child</w:t>
      </w:r>
      <w:r w:rsidR="000900A8" w:rsidRPr="00D97CF6">
        <w:rPr>
          <w:rFonts w:asciiTheme="minorHAnsi" w:hAnsiTheme="minorHAnsi" w:cstheme="minorHAnsi"/>
          <w:color w:val="000000" w:themeColor="text1"/>
        </w:rPr>
        <w:t xml:space="preserve">’s family, education and surroundings and any initial assessment should comprehensively explore previous children’s social care or CAMHS involvement as well as current school / SEN issues. Any new assessment or intervention should </w:t>
      </w:r>
      <w:r w:rsidR="000900A8" w:rsidRPr="00D97CF6">
        <w:rPr>
          <w:rFonts w:asciiTheme="minorHAnsi" w:hAnsiTheme="minorHAnsi" w:cstheme="minorHAnsi"/>
          <w:b/>
          <w:color w:val="000000" w:themeColor="text1"/>
        </w:rPr>
        <w:t>necessitate (mandatory) a minimum of 1 home visit</w:t>
      </w:r>
      <w:r w:rsidR="000900A8" w:rsidRPr="00D97CF6">
        <w:rPr>
          <w:rFonts w:asciiTheme="minorHAnsi" w:hAnsiTheme="minorHAnsi" w:cstheme="minorHAnsi"/>
          <w:color w:val="000000" w:themeColor="text1"/>
        </w:rPr>
        <w:t xml:space="preserve"> where the family situation should be explored as thoroughly as possible with the </w:t>
      </w:r>
      <w:r w:rsidR="003239A0">
        <w:rPr>
          <w:rFonts w:asciiTheme="minorHAnsi" w:hAnsiTheme="minorHAnsi" w:cstheme="minorHAnsi"/>
          <w:color w:val="000000" w:themeColor="text1"/>
        </w:rPr>
        <w:t>child</w:t>
      </w:r>
      <w:r w:rsidR="000900A8" w:rsidRPr="00D97CF6">
        <w:rPr>
          <w:rFonts w:asciiTheme="minorHAnsi" w:hAnsiTheme="minorHAnsi" w:cstheme="minorHAnsi"/>
          <w:color w:val="000000" w:themeColor="text1"/>
        </w:rPr>
        <w:t xml:space="preserve"> and their parent(s) with the assessor as far as they can also seeking to illicit softer information such as family interaction and home and community conditions. All of these will add useful material for the overall assessment.  </w:t>
      </w:r>
    </w:p>
    <w:p w14:paraId="6E93CD1A" w14:textId="77777777" w:rsidR="00D97CF6" w:rsidRDefault="00D97CF6" w:rsidP="00E72998">
      <w:pPr>
        <w:spacing w:line="360" w:lineRule="auto"/>
        <w:rPr>
          <w:rFonts w:asciiTheme="minorHAnsi" w:hAnsiTheme="minorHAnsi" w:cstheme="minorHAnsi"/>
          <w:color w:val="000000" w:themeColor="text1"/>
        </w:rPr>
      </w:pPr>
    </w:p>
    <w:p w14:paraId="3730452C" w14:textId="77777777" w:rsidR="00D97CF6" w:rsidRDefault="00D97CF6" w:rsidP="00E72998">
      <w:pPr>
        <w:spacing w:line="360" w:lineRule="auto"/>
        <w:rPr>
          <w:rFonts w:asciiTheme="minorHAnsi" w:hAnsiTheme="minorHAnsi" w:cstheme="minorHAnsi"/>
          <w:color w:val="000000" w:themeColor="text1"/>
        </w:rPr>
      </w:pPr>
      <w:r w:rsidRPr="00E72998">
        <w:rPr>
          <w:rFonts w:asciiTheme="minorHAnsi" w:hAnsiTheme="minorHAnsi" w:cstheme="minorHAnsi"/>
          <w:b/>
          <w:bCs/>
          <w:color w:val="000000" w:themeColor="text1"/>
        </w:rPr>
        <w:t>9.</w:t>
      </w:r>
      <w:r w:rsidR="00BC1FF4" w:rsidRPr="00E72998">
        <w:rPr>
          <w:rFonts w:asciiTheme="minorHAnsi" w:hAnsiTheme="minorHAnsi" w:cstheme="minorHAnsi"/>
          <w:b/>
          <w:bCs/>
          <w:color w:val="000000" w:themeColor="text1"/>
        </w:rPr>
        <w:t>3</w:t>
      </w:r>
      <w:r>
        <w:rPr>
          <w:rFonts w:asciiTheme="minorHAnsi" w:hAnsiTheme="minorHAnsi" w:cstheme="minorHAnsi"/>
          <w:color w:val="000000" w:themeColor="text1"/>
        </w:rPr>
        <w:t xml:space="preserve"> Any previous involvement with children’s social care needs to be fully explored. If currently subject to a statutory social care interventi</w:t>
      </w:r>
      <w:r w:rsidR="00BC5EDC">
        <w:rPr>
          <w:rFonts w:asciiTheme="minorHAnsi" w:hAnsiTheme="minorHAnsi" w:cstheme="minorHAnsi"/>
          <w:color w:val="000000" w:themeColor="text1"/>
        </w:rPr>
        <w:t xml:space="preserve">on any planning needs to be coterminous with any plans within sec </w:t>
      </w:r>
      <w:r w:rsidR="00D72122">
        <w:rPr>
          <w:rFonts w:asciiTheme="minorHAnsi" w:hAnsiTheme="minorHAnsi" w:cstheme="minorHAnsi"/>
          <w:color w:val="000000" w:themeColor="text1"/>
        </w:rPr>
        <w:t>47,</w:t>
      </w:r>
      <w:r w:rsidR="00BC5EDC">
        <w:rPr>
          <w:rFonts w:asciiTheme="minorHAnsi" w:hAnsiTheme="minorHAnsi" w:cstheme="minorHAnsi"/>
          <w:color w:val="000000" w:themeColor="text1"/>
        </w:rPr>
        <w:t xml:space="preserve">17, 20 or 31 </w:t>
      </w:r>
      <w:r w:rsidR="009D3740">
        <w:rPr>
          <w:rFonts w:asciiTheme="minorHAnsi" w:hAnsiTheme="minorHAnsi" w:cstheme="minorHAnsi"/>
          <w:color w:val="000000" w:themeColor="text1"/>
        </w:rPr>
        <w:t xml:space="preserve">(or other) </w:t>
      </w:r>
      <w:r w:rsidR="00BC5EDC">
        <w:rPr>
          <w:rFonts w:asciiTheme="minorHAnsi" w:hAnsiTheme="minorHAnsi" w:cstheme="minorHAnsi"/>
          <w:color w:val="000000" w:themeColor="text1"/>
        </w:rPr>
        <w:t xml:space="preserve">of the Children’s Act 1989. </w:t>
      </w:r>
    </w:p>
    <w:p w14:paraId="51DA8406" w14:textId="77777777" w:rsidR="00BC5EDC" w:rsidRDefault="00BC5EDC" w:rsidP="00E72998">
      <w:pPr>
        <w:spacing w:line="360" w:lineRule="auto"/>
        <w:rPr>
          <w:rFonts w:asciiTheme="minorHAnsi" w:hAnsiTheme="minorHAnsi" w:cstheme="minorHAnsi"/>
          <w:color w:val="000000" w:themeColor="text1"/>
        </w:rPr>
      </w:pPr>
    </w:p>
    <w:p w14:paraId="4707A841" w14:textId="71170A00" w:rsidR="00BC5EDC" w:rsidRDefault="00BC5EDC" w:rsidP="00E72998">
      <w:pPr>
        <w:spacing w:line="360" w:lineRule="auto"/>
        <w:rPr>
          <w:rFonts w:asciiTheme="minorHAnsi" w:hAnsiTheme="minorHAnsi" w:cstheme="minorHAnsi"/>
          <w:color w:val="000000" w:themeColor="text1"/>
        </w:rPr>
      </w:pPr>
      <w:r w:rsidRPr="00E72998">
        <w:rPr>
          <w:rFonts w:asciiTheme="minorHAnsi" w:hAnsiTheme="minorHAnsi" w:cstheme="minorHAnsi"/>
          <w:b/>
          <w:bCs/>
          <w:color w:val="000000" w:themeColor="text1"/>
        </w:rPr>
        <w:lastRenderedPageBreak/>
        <w:t>9.</w:t>
      </w:r>
      <w:r w:rsidR="00BC1FF4" w:rsidRPr="00E72998">
        <w:rPr>
          <w:rFonts w:asciiTheme="minorHAnsi" w:hAnsiTheme="minorHAnsi" w:cstheme="minorHAnsi"/>
          <w:b/>
          <w:bCs/>
          <w:color w:val="000000" w:themeColor="text1"/>
        </w:rPr>
        <w:t>4</w:t>
      </w:r>
      <w:r>
        <w:rPr>
          <w:rFonts w:asciiTheme="minorHAnsi" w:hAnsiTheme="minorHAnsi" w:cstheme="minorHAnsi"/>
          <w:color w:val="000000" w:themeColor="text1"/>
        </w:rPr>
        <w:t xml:space="preserve"> Current situation or antecedents – There are numerous factors that can increase the risk to the safety and well-being of a </w:t>
      </w:r>
      <w:r w:rsidR="003239A0">
        <w:rPr>
          <w:rFonts w:asciiTheme="minorHAnsi" w:hAnsiTheme="minorHAnsi" w:cstheme="minorHAnsi"/>
          <w:color w:val="000000" w:themeColor="text1"/>
        </w:rPr>
        <w:t>child</w:t>
      </w:r>
      <w:r>
        <w:rPr>
          <w:rFonts w:asciiTheme="minorHAnsi" w:hAnsiTheme="minorHAnsi" w:cstheme="minorHAnsi"/>
          <w:color w:val="000000" w:themeColor="text1"/>
        </w:rPr>
        <w:t xml:space="preserve"> and if any of these apply to a </w:t>
      </w:r>
      <w:r w:rsidR="003239A0">
        <w:rPr>
          <w:rFonts w:asciiTheme="minorHAnsi" w:hAnsiTheme="minorHAnsi" w:cstheme="minorHAnsi"/>
          <w:color w:val="000000" w:themeColor="text1"/>
        </w:rPr>
        <w:t>child</w:t>
      </w:r>
      <w:r>
        <w:rPr>
          <w:rFonts w:asciiTheme="minorHAnsi" w:hAnsiTheme="minorHAnsi" w:cstheme="minorHAnsi"/>
          <w:color w:val="000000" w:themeColor="text1"/>
        </w:rPr>
        <w:t xml:space="preserve"> should have mitigating and contingency actions to address them within the Intervention Plan:</w:t>
      </w:r>
    </w:p>
    <w:p w14:paraId="0BCEA9CC" w14:textId="77777777" w:rsidR="0072486B" w:rsidRDefault="0072486B" w:rsidP="000900A8">
      <w:pPr>
        <w:rPr>
          <w:rFonts w:asciiTheme="minorHAnsi" w:hAnsiTheme="minorHAnsi" w:cstheme="minorHAnsi"/>
          <w:color w:val="000000" w:themeColor="text1"/>
        </w:rPr>
      </w:pPr>
    </w:p>
    <w:p w14:paraId="1254A4F8" w14:textId="77777777" w:rsidR="00BC5EDC" w:rsidRPr="004A2462" w:rsidRDefault="00BC5EDC"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Home – dysfunctional family dynamics, domestic violence</w:t>
      </w:r>
    </w:p>
    <w:p w14:paraId="544977DD" w14:textId="2BDC6E5D" w:rsidR="00BC5EDC" w:rsidRDefault="00BC5EDC"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History of abuse</w:t>
      </w:r>
      <w:r w:rsidR="0072486B" w:rsidRPr="004A2462">
        <w:rPr>
          <w:rFonts w:asciiTheme="minorHAnsi" w:hAnsiTheme="minorHAnsi" w:cstheme="minorHAnsi"/>
          <w:color w:val="000000" w:themeColor="text1"/>
          <w:sz w:val="24"/>
          <w:szCs w:val="24"/>
        </w:rPr>
        <w:t xml:space="preserve"> / Neglect</w:t>
      </w:r>
      <w:r w:rsidRPr="004A2462">
        <w:rPr>
          <w:rFonts w:asciiTheme="minorHAnsi" w:hAnsiTheme="minorHAnsi" w:cstheme="minorHAnsi"/>
          <w:color w:val="000000" w:themeColor="text1"/>
          <w:sz w:val="24"/>
          <w:szCs w:val="24"/>
        </w:rPr>
        <w:t xml:space="preserve"> within the family</w:t>
      </w:r>
    </w:p>
    <w:p w14:paraId="4282A028" w14:textId="15FDED38" w:rsidR="00DD1787" w:rsidRPr="004A2462" w:rsidRDefault="00DD1787" w:rsidP="00586322">
      <w:pPr>
        <w:pStyle w:val="ListParagraph"/>
        <w:numPr>
          <w:ilvl w:val="0"/>
          <w:numId w:val="36"/>
        </w:numPr>
        <w:spacing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Past and present traumas</w:t>
      </w:r>
    </w:p>
    <w:p w14:paraId="218834DA" w14:textId="77777777" w:rsidR="004A2462" w:rsidRPr="004A2462" w:rsidRDefault="004A2462"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Lack of family / friends network</w:t>
      </w:r>
    </w:p>
    <w:p w14:paraId="01604154" w14:textId="77777777" w:rsidR="0072486B" w:rsidRPr="004A2462" w:rsidRDefault="0072486B"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Being looked after or in supported accommodation, B &amp; B, hostel, Foyer (over 16s)</w:t>
      </w:r>
    </w:p>
    <w:p w14:paraId="64B6D47B" w14:textId="77777777" w:rsidR="004A2462" w:rsidRPr="004A2462" w:rsidRDefault="004A2462"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Sexual exploitation</w:t>
      </w:r>
    </w:p>
    <w:p w14:paraId="55026FE4" w14:textId="77777777" w:rsidR="004A2462" w:rsidRPr="004A2462" w:rsidRDefault="004A2462"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Gang association / exploitation</w:t>
      </w:r>
    </w:p>
    <w:p w14:paraId="598B50C6" w14:textId="77777777" w:rsidR="00BC5EDC" w:rsidRPr="004A2462" w:rsidRDefault="00BC5EDC"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Recent bereavement</w:t>
      </w:r>
    </w:p>
    <w:p w14:paraId="50A698B1" w14:textId="77777777" w:rsidR="004A2462" w:rsidRPr="004A2462" w:rsidRDefault="004A2462"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Substance misuse /addiction</w:t>
      </w:r>
    </w:p>
    <w:p w14:paraId="223C9332" w14:textId="77777777" w:rsidR="00BC5EDC" w:rsidRPr="004A2462" w:rsidRDefault="00BC5EDC"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 xml:space="preserve"> </w:t>
      </w:r>
      <w:r w:rsidR="004A2462" w:rsidRPr="004A2462">
        <w:rPr>
          <w:rFonts w:asciiTheme="minorHAnsi" w:hAnsiTheme="minorHAnsi" w:cstheme="minorHAnsi"/>
          <w:color w:val="000000" w:themeColor="text1"/>
          <w:sz w:val="24"/>
          <w:szCs w:val="24"/>
        </w:rPr>
        <w:t>P</w:t>
      </w:r>
      <w:r w:rsidRPr="004A2462">
        <w:rPr>
          <w:rFonts w:asciiTheme="minorHAnsi" w:hAnsiTheme="minorHAnsi" w:cstheme="minorHAnsi"/>
          <w:color w:val="000000" w:themeColor="text1"/>
          <w:sz w:val="24"/>
          <w:szCs w:val="24"/>
        </w:rPr>
        <w:t>oor school attendance or exclusion</w:t>
      </w:r>
    </w:p>
    <w:p w14:paraId="08E7B74A" w14:textId="77777777" w:rsidR="004A2462" w:rsidRPr="004A2462" w:rsidRDefault="004A2462"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Mental health issue</w:t>
      </w:r>
    </w:p>
    <w:p w14:paraId="3C6F485B" w14:textId="77777777" w:rsidR="0072486B" w:rsidRPr="004A2462" w:rsidRDefault="0072486B"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SEND / SCLN issues</w:t>
      </w:r>
    </w:p>
    <w:p w14:paraId="1437A6EC" w14:textId="77777777" w:rsidR="0072486B" w:rsidRPr="004A2462" w:rsidRDefault="0072486B"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Isolation / Low self esteem</w:t>
      </w:r>
    </w:p>
    <w:p w14:paraId="360B79BC" w14:textId="77777777" w:rsidR="0072486B" w:rsidRPr="004A2462" w:rsidRDefault="0072486B" w:rsidP="00586322">
      <w:pPr>
        <w:pStyle w:val="ListParagraph"/>
        <w:numPr>
          <w:ilvl w:val="0"/>
          <w:numId w:val="36"/>
        </w:numPr>
        <w:spacing w:after="0" w:line="240" w:lineRule="auto"/>
        <w:rPr>
          <w:rFonts w:asciiTheme="minorHAnsi" w:hAnsiTheme="minorHAnsi" w:cstheme="minorHAnsi"/>
          <w:color w:val="000000" w:themeColor="text1"/>
          <w:sz w:val="24"/>
          <w:szCs w:val="24"/>
        </w:rPr>
      </w:pPr>
      <w:r w:rsidRPr="004A2462">
        <w:rPr>
          <w:rFonts w:asciiTheme="minorHAnsi" w:hAnsiTheme="minorHAnsi" w:cstheme="minorHAnsi"/>
          <w:color w:val="000000" w:themeColor="text1"/>
          <w:sz w:val="24"/>
          <w:szCs w:val="24"/>
        </w:rPr>
        <w:t>Being homeless – ‘sofa-surfing’</w:t>
      </w:r>
    </w:p>
    <w:p w14:paraId="7149FE81" w14:textId="77777777" w:rsidR="004A2462" w:rsidRDefault="004A2462" w:rsidP="000900A8">
      <w:pPr>
        <w:rPr>
          <w:rFonts w:asciiTheme="minorHAnsi" w:hAnsiTheme="minorHAnsi" w:cstheme="minorHAnsi"/>
          <w:color w:val="000000" w:themeColor="text1"/>
        </w:rPr>
      </w:pPr>
    </w:p>
    <w:p w14:paraId="3EB59991" w14:textId="77777777" w:rsidR="000900A8" w:rsidRPr="00825AE9" w:rsidRDefault="004A2462" w:rsidP="000900A8">
      <w:pPr>
        <w:rPr>
          <w:rFonts w:asciiTheme="minorHAnsi" w:hAnsiTheme="minorHAnsi" w:cstheme="minorHAnsi"/>
          <w:b/>
          <w:color w:val="000000" w:themeColor="text1"/>
        </w:rPr>
      </w:pPr>
      <w:r w:rsidRPr="00825AE9">
        <w:rPr>
          <w:rFonts w:asciiTheme="minorHAnsi" w:hAnsiTheme="minorHAnsi" w:cstheme="minorHAnsi"/>
          <w:b/>
          <w:color w:val="000000" w:themeColor="text1"/>
        </w:rPr>
        <w:t>This is not an inclusive list.</w:t>
      </w:r>
    </w:p>
    <w:p w14:paraId="57D12F82" w14:textId="77777777" w:rsidR="004A2462" w:rsidRDefault="004A2462" w:rsidP="000900A8">
      <w:pPr>
        <w:rPr>
          <w:rFonts w:asciiTheme="minorHAnsi" w:hAnsiTheme="minorHAnsi" w:cstheme="minorHAnsi"/>
          <w:color w:val="000000" w:themeColor="text1"/>
        </w:rPr>
      </w:pPr>
    </w:p>
    <w:p w14:paraId="0F187448" w14:textId="77777777" w:rsidR="004A2462" w:rsidRPr="004A2462" w:rsidRDefault="004A2462" w:rsidP="000900A8">
      <w:pPr>
        <w:rPr>
          <w:rFonts w:asciiTheme="minorHAnsi" w:hAnsiTheme="minorHAnsi" w:cstheme="minorHAnsi"/>
          <w:color w:val="000000" w:themeColor="text1"/>
        </w:rPr>
      </w:pPr>
      <w:r w:rsidRPr="00E72998">
        <w:rPr>
          <w:rFonts w:asciiTheme="minorHAnsi" w:hAnsiTheme="minorHAnsi" w:cstheme="minorHAnsi"/>
          <w:b/>
          <w:bCs/>
          <w:color w:val="000000" w:themeColor="text1"/>
        </w:rPr>
        <w:t>9.</w:t>
      </w:r>
      <w:r w:rsidR="00BC1FF4" w:rsidRPr="00E72998">
        <w:rPr>
          <w:rFonts w:asciiTheme="minorHAnsi" w:hAnsiTheme="minorHAnsi" w:cstheme="minorHAnsi"/>
          <w:b/>
          <w:bCs/>
          <w:color w:val="000000" w:themeColor="text1"/>
        </w:rPr>
        <w:t>5</w:t>
      </w:r>
      <w:r>
        <w:rPr>
          <w:rFonts w:asciiTheme="minorHAnsi" w:hAnsiTheme="minorHAnsi" w:cstheme="minorHAnsi"/>
          <w:color w:val="000000" w:themeColor="text1"/>
        </w:rPr>
        <w:t xml:space="preserve"> If any of these factors are apparent when the assessment is carried out then specific actions should be identified in the Intervention Plan to address them</w:t>
      </w:r>
      <w:r w:rsidR="00825AE9">
        <w:rPr>
          <w:rFonts w:asciiTheme="minorHAnsi" w:hAnsiTheme="minorHAnsi" w:cstheme="minorHAnsi"/>
          <w:color w:val="000000" w:themeColor="text1"/>
        </w:rPr>
        <w:t xml:space="preserve"> and suitable and pragmatic contingency planning in Pathways and Planning should there be an escalation / exacerbation in any of them. </w:t>
      </w:r>
    </w:p>
    <w:p w14:paraId="3831B0C5" w14:textId="77777777" w:rsidR="000900A8" w:rsidRDefault="000900A8" w:rsidP="000900A8">
      <w:pPr>
        <w:rPr>
          <w:color w:val="000000" w:themeColor="text1"/>
          <w:lang w:eastAsia="en-US"/>
        </w:rPr>
      </w:pPr>
    </w:p>
    <w:p w14:paraId="65573B66" w14:textId="77777777" w:rsidR="007C5C9A" w:rsidRPr="00B86E4E" w:rsidRDefault="00B86E4E" w:rsidP="000900A8">
      <w:pPr>
        <w:rPr>
          <w:rFonts w:asciiTheme="minorHAnsi" w:hAnsiTheme="minorHAnsi" w:cstheme="minorHAnsi"/>
          <w:color w:val="000000" w:themeColor="text1"/>
          <w:lang w:eastAsia="en-US"/>
        </w:rPr>
      </w:pPr>
      <w:r w:rsidRPr="00B86E4E">
        <w:rPr>
          <w:rFonts w:asciiTheme="minorHAnsi" w:hAnsiTheme="minorHAnsi" w:cstheme="minorHAnsi"/>
          <w:b/>
          <w:color w:val="000000" w:themeColor="text1"/>
          <w:lang w:eastAsia="en-US"/>
        </w:rPr>
        <w:t>9.6 Impact judgements</w:t>
      </w:r>
      <w:r>
        <w:rPr>
          <w:rFonts w:asciiTheme="minorHAnsi" w:hAnsiTheme="minorHAnsi" w:cstheme="minorHAnsi"/>
          <w:b/>
          <w:color w:val="000000" w:themeColor="text1"/>
          <w:lang w:eastAsia="en-US"/>
        </w:rPr>
        <w:t xml:space="preserve"> – </w:t>
      </w:r>
      <w:r>
        <w:rPr>
          <w:rFonts w:asciiTheme="minorHAnsi" w:hAnsiTheme="minorHAnsi" w:cstheme="minorHAnsi"/>
          <w:color w:val="000000" w:themeColor="text1"/>
          <w:lang w:eastAsia="en-US"/>
        </w:rPr>
        <w:t>Below is a guide to how to judge safety and well-being impact.</w:t>
      </w:r>
    </w:p>
    <w:p w14:paraId="5E8E9CFB" w14:textId="77777777" w:rsidR="00B86E4E" w:rsidRPr="00B86E4E" w:rsidRDefault="00B86E4E" w:rsidP="000900A8">
      <w:pPr>
        <w:rPr>
          <w:rFonts w:asciiTheme="minorHAnsi" w:hAnsiTheme="minorHAnsi" w:cstheme="minorHAnsi"/>
          <w:b/>
          <w:color w:val="000000" w:themeColor="text1"/>
          <w:lang w:eastAsia="en-US"/>
        </w:rPr>
      </w:pPr>
    </w:p>
    <w:tbl>
      <w:tblPr>
        <w:tblStyle w:val="TableGrid"/>
        <w:tblW w:w="0" w:type="auto"/>
        <w:tblLook w:val="04A0" w:firstRow="1" w:lastRow="0" w:firstColumn="1" w:lastColumn="0" w:noHBand="0" w:noVBand="1"/>
      </w:tblPr>
      <w:tblGrid>
        <w:gridCol w:w="1696"/>
        <w:gridCol w:w="8647"/>
      </w:tblGrid>
      <w:tr w:rsidR="00AF5B5C" w14:paraId="74CE5B14" w14:textId="77777777" w:rsidTr="00AF5B5C">
        <w:tc>
          <w:tcPr>
            <w:tcW w:w="1696" w:type="dxa"/>
            <w:shd w:val="clear" w:color="auto" w:fill="D9D9D9" w:themeFill="background1" w:themeFillShade="D9"/>
          </w:tcPr>
          <w:p w14:paraId="20293CBA" w14:textId="77777777" w:rsidR="00AF5B5C" w:rsidRPr="00AF5B5C" w:rsidRDefault="00AF5B5C" w:rsidP="00FE293C">
            <w:pPr>
              <w:rPr>
                <w:rFonts w:asciiTheme="minorHAnsi" w:hAnsiTheme="minorHAnsi" w:cstheme="minorHAnsi"/>
                <w:b/>
              </w:rPr>
            </w:pPr>
            <w:r w:rsidRPr="00AF5B5C">
              <w:rPr>
                <w:rFonts w:asciiTheme="minorHAnsi" w:hAnsiTheme="minorHAnsi" w:cstheme="minorHAnsi"/>
                <w:b/>
              </w:rPr>
              <w:t>S &amp; WB Rating</w:t>
            </w:r>
          </w:p>
        </w:tc>
        <w:tc>
          <w:tcPr>
            <w:tcW w:w="8647" w:type="dxa"/>
            <w:shd w:val="clear" w:color="auto" w:fill="D9D9D9" w:themeFill="background1" w:themeFillShade="D9"/>
          </w:tcPr>
          <w:p w14:paraId="690B627E" w14:textId="77777777" w:rsidR="00AF5B5C" w:rsidRPr="00AF5B5C" w:rsidRDefault="00AF5B5C" w:rsidP="00FE293C">
            <w:pPr>
              <w:rPr>
                <w:rFonts w:asciiTheme="minorHAnsi" w:hAnsiTheme="minorHAnsi" w:cstheme="minorHAnsi"/>
                <w:b/>
              </w:rPr>
            </w:pPr>
            <w:r w:rsidRPr="00AF5B5C">
              <w:rPr>
                <w:rFonts w:asciiTheme="minorHAnsi" w:hAnsiTheme="minorHAnsi" w:cstheme="minorHAnsi"/>
                <w:b/>
              </w:rPr>
              <w:t xml:space="preserve">Suggestion </w:t>
            </w:r>
          </w:p>
        </w:tc>
      </w:tr>
      <w:tr w:rsidR="00AF5B5C" w:rsidRPr="000A609B" w14:paraId="2E444E57" w14:textId="77777777" w:rsidTr="00AF5B5C">
        <w:tc>
          <w:tcPr>
            <w:tcW w:w="1696" w:type="dxa"/>
            <w:shd w:val="clear" w:color="auto" w:fill="D9D9D9" w:themeFill="background1" w:themeFillShade="D9"/>
          </w:tcPr>
          <w:p w14:paraId="2B891045" w14:textId="77777777" w:rsidR="00AF5B5C" w:rsidRPr="00AF5B5C" w:rsidRDefault="00AF5B5C" w:rsidP="00FE293C">
            <w:pPr>
              <w:rPr>
                <w:rFonts w:asciiTheme="minorHAnsi" w:hAnsiTheme="minorHAnsi" w:cstheme="minorHAnsi"/>
                <w:b/>
              </w:rPr>
            </w:pPr>
            <w:r w:rsidRPr="00AF5B5C">
              <w:rPr>
                <w:rFonts w:asciiTheme="minorHAnsi" w:hAnsiTheme="minorHAnsi" w:cstheme="minorHAnsi"/>
                <w:b/>
              </w:rPr>
              <w:t>Slight</w:t>
            </w:r>
          </w:p>
        </w:tc>
        <w:tc>
          <w:tcPr>
            <w:tcW w:w="8647" w:type="dxa"/>
            <w:shd w:val="clear" w:color="auto" w:fill="auto"/>
          </w:tcPr>
          <w:p w14:paraId="4441E03D" w14:textId="77777777" w:rsidR="00AF5B5C" w:rsidRPr="000A609B" w:rsidRDefault="00AF5B5C" w:rsidP="00FE293C">
            <w:pPr>
              <w:rPr>
                <w:rFonts w:asciiTheme="minorHAnsi" w:hAnsiTheme="minorHAnsi" w:cstheme="minorHAnsi"/>
                <w:sz w:val="22"/>
                <w:szCs w:val="22"/>
              </w:rPr>
            </w:pPr>
            <w:r>
              <w:rPr>
                <w:rFonts w:asciiTheme="minorHAnsi" w:hAnsiTheme="minorHAnsi" w:cstheme="minorHAnsi"/>
                <w:sz w:val="22"/>
                <w:szCs w:val="22"/>
              </w:rPr>
              <w:t>Recovery immediate or no recovery required</w:t>
            </w:r>
          </w:p>
        </w:tc>
      </w:tr>
      <w:tr w:rsidR="00AF5B5C" w:rsidRPr="000A609B" w14:paraId="6FA59738" w14:textId="77777777" w:rsidTr="00AF5B5C">
        <w:tc>
          <w:tcPr>
            <w:tcW w:w="1696" w:type="dxa"/>
            <w:shd w:val="clear" w:color="auto" w:fill="D9D9D9" w:themeFill="background1" w:themeFillShade="D9"/>
          </w:tcPr>
          <w:p w14:paraId="0D7E32B4" w14:textId="77777777" w:rsidR="00AF5B5C" w:rsidRPr="00AF5B5C" w:rsidRDefault="00AF5B5C" w:rsidP="00FE293C">
            <w:pPr>
              <w:rPr>
                <w:rFonts w:asciiTheme="minorHAnsi" w:hAnsiTheme="minorHAnsi" w:cstheme="minorHAnsi"/>
                <w:b/>
              </w:rPr>
            </w:pPr>
            <w:r w:rsidRPr="00AF5B5C">
              <w:rPr>
                <w:rFonts w:asciiTheme="minorHAnsi" w:hAnsiTheme="minorHAnsi" w:cstheme="minorHAnsi"/>
                <w:b/>
              </w:rPr>
              <w:t>Minor</w:t>
            </w:r>
          </w:p>
        </w:tc>
        <w:tc>
          <w:tcPr>
            <w:tcW w:w="8647" w:type="dxa"/>
            <w:shd w:val="clear" w:color="auto" w:fill="auto"/>
          </w:tcPr>
          <w:p w14:paraId="3D6BE7BA" w14:textId="77777777" w:rsidR="00AF5B5C" w:rsidRPr="000A609B" w:rsidRDefault="00AF5B5C" w:rsidP="00FE293C">
            <w:pPr>
              <w:rPr>
                <w:rFonts w:asciiTheme="minorHAnsi" w:hAnsiTheme="minorHAnsi" w:cstheme="minorHAnsi"/>
                <w:sz w:val="22"/>
                <w:szCs w:val="22"/>
              </w:rPr>
            </w:pPr>
            <w:r>
              <w:rPr>
                <w:rFonts w:asciiTheme="minorHAnsi" w:hAnsiTheme="minorHAnsi" w:cstheme="minorHAnsi"/>
                <w:sz w:val="22"/>
                <w:szCs w:val="22"/>
              </w:rPr>
              <w:t>Recovery in the short term (&lt; 1 month)</w:t>
            </w:r>
          </w:p>
        </w:tc>
      </w:tr>
      <w:tr w:rsidR="00AF5B5C" w:rsidRPr="000A609B" w14:paraId="16F515B5" w14:textId="77777777" w:rsidTr="00AF5B5C">
        <w:tc>
          <w:tcPr>
            <w:tcW w:w="1696" w:type="dxa"/>
            <w:shd w:val="clear" w:color="auto" w:fill="D9D9D9" w:themeFill="background1" w:themeFillShade="D9"/>
          </w:tcPr>
          <w:p w14:paraId="3EA73894" w14:textId="77777777" w:rsidR="00AF5B5C" w:rsidRPr="00AF5B5C" w:rsidRDefault="00AF5B5C" w:rsidP="00FE293C">
            <w:pPr>
              <w:rPr>
                <w:rFonts w:asciiTheme="minorHAnsi" w:hAnsiTheme="minorHAnsi" w:cstheme="minorHAnsi"/>
                <w:b/>
              </w:rPr>
            </w:pPr>
            <w:r w:rsidRPr="00AF5B5C">
              <w:rPr>
                <w:rFonts w:asciiTheme="minorHAnsi" w:hAnsiTheme="minorHAnsi" w:cstheme="minorHAnsi"/>
                <w:b/>
              </w:rPr>
              <w:t>Medium</w:t>
            </w:r>
          </w:p>
        </w:tc>
        <w:tc>
          <w:tcPr>
            <w:tcW w:w="8647" w:type="dxa"/>
            <w:shd w:val="clear" w:color="auto" w:fill="auto"/>
          </w:tcPr>
          <w:p w14:paraId="30325BB6" w14:textId="77777777" w:rsidR="00AF5B5C" w:rsidRPr="000A609B" w:rsidRDefault="00AF5B5C" w:rsidP="00FE293C">
            <w:pPr>
              <w:rPr>
                <w:rFonts w:asciiTheme="minorHAnsi" w:hAnsiTheme="minorHAnsi" w:cstheme="minorHAnsi"/>
                <w:sz w:val="22"/>
                <w:szCs w:val="22"/>
              </w:rPr>
            </w:pPr>
            <w:r>
              <w:rPr>
                <w:rFonts w:asciiTheme="minorHAnsi" w:hAnsiTheme="minorHAnsi" w:cstheme="minorHAnsi"/>
                <w:sz w:val="22"/>
                <w:szCs w:val="22"/>
              </w:rPr>
              <w:t>Recovery in the medium term (1 to 6 months)</w:t>
            </w:r>
          </w:p>
        </w:tc>
      </w:tr>
      <w:tr w:rsidR="00AF5B5C" w:rsidRPr="00CF58F3" w14:paraId="2E1FFA0E" w14:textId="77777777" w:rsidTr="00AF5B5C">
        <w:tc>
          <w:tcPr>
            <w:tcW w:w="1696" w:type="dxa"/>
            <w:shd w:val="clear" w:color="auto" w:fill="D9D9D9" w:themeFill="background1" w:themeFillShade="D9"/>
          </w:tcPr>
          <w:p w14:paraId="534E8A42" w14:textId="77777777" w:rsidR="00AF5B5C" w:rsidRPr="00AF5B5C" w:rsidRDefault="00AF5B5C" w:rsidP="00FE293C">
            <w:pPr>
              <w:rPr>
                <w:rFonts w:asciiTheme="minorHAnsi" w:hAnsiTheme="minorHAnsi" w:cstheme="minorHAnsi"/>
                <w:b/>
              </w:rPr>
            </w:pPr>
            <w:r w:rsidRPr="00AF5B5C">
              <w:rPr>
                <w:rFonts w:asciiTheme="minorHAnsi" w:hAnsiTheme="minorHAnsi" w:cstheme="minorHAnsi"/>
                <w:b/>
              </w:rPr>
              <w:t>Major</w:t>
            </w:r>
          </w:p>
        </w:tc>
        <w:tc>
          <w:tcPr>
            <w:tcW w:w="8647" w:type="dxa"/>
            <w:shd w:val="clear" w:color="auto" w:fill="auto"/>
          </w:tcPr>
          <w:p w14:paraId="071AE716" w14:textId="77777777" w:rsidR="00AF5B5C" w:rsidRPr="00CF58F3" w:rsidRDefault="00AF5B5C" w:rsidP="00FE293C">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Recovery in the long term (&gt; 6 months) or incomplete</w:t>
            </w:r>
          </w:p>
        </w:tc>
      </w:tr>
      <w:tr w:rsidR="00AF5B5C" w:rsidRPr="00CF58F3" w14:paraId="3AE3BA1F" w14:textId="77777777" w:rsidTr="00AF5B5C">
        <w:tc>
          <w:tcPr>
            <w:tcW w:w="1696" w:type="dxa"/>
            <w:shd w:val="clear" w:color="auto" w:fill="D9D9D9" w:themeFill="background1" w:themeFillShade="D9"/>
          </w:tcPr>
          <w:p w14:paraId="1BC8B45E" w14:textId="77777777" w:rsidR="00AF5B5C" w:rsidRPr="00AF5B5C" w:rsidRDefault="00AF5B5C" w:rsidP="00FE293C">
            <w:pPr>
              <w:rPr>
                <w:rFonts w:asciiTheme="minorHAnsi" w:hAnsiTheme="minorHAnsi" w:cstheme="minorHAnsi"/>
                <w:b/>
              </w:rPr>
            </w:pPr>
            <w:r w:rsidRPr="00AF5B5C">
              <w:rPr>
                <w:rFonts w:asciiTheme="minorHAnsi" w:hAnsiTheme="minorHAnsi" w:cstheme="minorHAnsi"/>
                <w:b/>
              </w:rPr>
              <w:t>Critical</w:t>
            </w:r>
          </w:p>
        </w:tc>
        <w:tc>
          <w:tcPr>
            <w:tcW w:w="8647" w:type="dxa"/>
            <w:shd w:val="clear" w:color="auto" w:fill="auto"/>
          </w:tcPr>
          <w:p w14:paraId="7DBC4659" w14:textId="77777777" w:rsidR="00AF5B5C" w:rsidRPr="00CF58F3" w:rsidRDefault="00AF5B5C" w:rsidP="00FE293C">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No recovery possible</w:t>
            </w:r>
          </w:p>
        </w:tc>
      </w:tr>
    </w:tbl>
    <w:p w14:paraId="4D67FF6B" w14:textId="77777777" w:rsidR="00AF5B5C" w:rsidRPr="00D97CF6" w:rsidRDefault="00AF5B5C" w:rsidP="000900A8">
      <w:pPr>
        <w:rPr>
          <w:color w:val="000000" w:themeColor="text1"/>
          <w:lang w:eastAsia="en-US"/>
        </w:rPr>
      </w:pPr>
    </w:p>
    <w:p w14:paraId="29BE82A4" w14:textId="77777777" w:rsidR="00A43F75" w:rsidRDefault="00B86E4E" w:rsidP="00E72998">
      <w:pPr>
        <w:spacing w:line="360" w:lineRule="auto"/>
        <w:rPr>
          <w:rFonts w:ascii="Calibri" w:hAnsi="Calibri" w:cs="Calibri"/>
        </w:rPr>
      </w:pPr>
      <w:r w:rsidRPr="00E72998">
        <w:rPr>
          <w:rFonts w:ascii="Calibri" w:hAnsi="Calibri" w:cs="Calibri"/>
          <w:b/>
          <w:bCs/>
        </w:rPr>
        <w:t>9.7</w:t>
      </w:r>
      <w:r>
        <w:rPr>
          <w:rFonts w:ascii="Calibri" w:hAnsi="Calibri" w:cs="Calibri"/>
        </w:rPr>
        <w:t xml:space="preserve"> Guide to assist making a S &amp; WB judgement.</w:t>
      </w:r>
    </w:p>
    <w:p w14:paraId="0CA68E18" w14:textId="77777777" w:rsidR="00BC1FF4" w:rsidRDefault="00BC1FF4" w:rsidP="00E72998">
      <w:pPr>
        <w:spacing w:line="360" w:lineRule="auto"/>
        <w:rPr>
          <w:rFonts w:ascii="Calibri" w:hAnsi="Calibri" w:cs="Calibri"/>
        </w:rPr>
      </w:pPr>
    </w:p>
    <w:p w14:paraId="6CA5F141" w14:textId="77777777" w:rsidR="00FF026A" w:rsidRDefault="00B86E4E" w:rsidP="00E72998">
      <w:pPr>
        <w:spacing w:line="360" w:lineRule="auto"/>
        <w:rPr>
          <w:rFonts w:ascii="Calibri" w:hAnsi="Calibri" w:cs="Calibri"/>
        </w:rPr>
      </w:pPr>
      <w:r w:rsidRPr="00E72998">
        <w:rPr>
          <w:rFonts w:ascii="Calibri" w:hAnsi="Calibri" w:cs="Calibri"/>
          <w:b/>
          <w:bCs/>
        </w:rPr>
        <w:t>9.8</w:t>
      </w:r>
      <w:r>
        <w:rPr>
          <w:rFonts w:ascii="Calibri" w:hAnsi="Calibri" w:cs="Calibri"/>
        </w:rPr>
        <w:t xml:space="preserve"> </w:t>
      </w:r>
      <w:r w:rsidR="00FF026A">
        <w:rPr>
          <w:rFonts w:ascii="Calibri" w:hAnsi="Calibri" w:cs="Calibri"/>
        </w:rPr>
        <w:t xml:space="preserve">The community and custody matrices will be pre-populated by answers you give in preceding sections. </w:t>
      </w:r>
    </w:p>
    <w:p w14:paraId="35252FD8" w14:textId="77777777" w:rsidR="00FF026A" w:rsidRDefault="00FF026A" w:rsidP="00E72998">
      <w:pPr>
        <w:spacing w:line="360" w:lineRule="auto"/>
        <w:rPr>
          <w:rFonts w:ascii="Calibri" w:hAnsi="Calibri" w:cs="Calibri"/>
        </w:rPr>
      </w:pPr>
    </w:p>
    <w:p w14:paraId="6EA9343A" w14:textId="77777777" w:rsidR="00FF026A" w:rsidRDefault="00FF026A" w:rsidP="00E72998">
      <w:pPr>
        <w:spacing w:line="360" w:lineRule="auto"/>
        <w:rPr>
          <w:rFonts w:ascii="Calibri" w:hAnsi="Calibri" w:cs="Calibri"/>
        </w:rPr>
      </w:pPr>
      <w:r w:rsidRPr="00E72998">
        <w:rPr>
          <w:rFonts w:ascii="Calibri" w:hAnsi="Calibri" w:cs="Calibri"/>
          <w:b/>
          <w:bCs/>
        </w:rPr>
        <w:t>9.9</w:t>
      </w:r>
      <w:r w:rsidR="00E72998">
        <w:rPr>
          <w:rFonts w:ascii="Calibri" w:hAnsi="Calibri" w:cs="Calibri"/>
        </w:rPr>
        <w:t xml:space="preserve"> </w:t>
      </w:r>
      <w:r>
        <w:rPr>
          <w:rFonts w:ascii="Calibri" w:hAnsi="Calibri" w:cs="Calibri"/>
        </w:rPr>
        <w:t>The matrices provide a visual representation of potential adverse outcomes making it easier  for the assessor to see and compare all those identified by likelihood and impact and therefore inform judgement (see below).</w:t>
      </w:r>
    </w:p>
    <w:p w14:paraId="6C458F33" w14:textId="77777777" w:rsidR="00FF026A" w:rsidRDefault="00FF026A" w:rsidP="00A43F75">
      <w:pPr>
        <w:rPr>
          <w:rFonts w:ascii="Calibri" w:hAnsi="Calibri" w:cs="Calibri"/>
        </w:rPr>
      </w:pPr>
    </w:p>
    <w:p w14:paraId="43939ABA" w14:textId="77777777" w:rsidR="00B86E4E" w:rsidRPr="00FF026A" w:rsidRDefault="00B86E4E" w:rsidP="00A43F75">
      <w:pPr>
        <w:rPr>
          <w:rFonts w:ascii="Calibri" w:hAnsi="Calibri" w:cs="Calibri"/>
          <w:b/>
        </w:rPr>
      </w:pPr>
      <w:r w:rsidRPr="00FF026A">
        <w:rPr>
          <w:rFonts w:ascii="Calibri" w:hAnsi="Calibri" w:cs="Calibri"/>
          <w:b/>
        </w:rPr>
        <w:t>Matrix for adverse outcomes</w:t>
      </w:r>
    </w:p>
    <w:tbl>
      <w:tblPr>
        <w:tblStyle w:val="TableGrid"/>
        <w:tblW w:w="0" w:type="auto"/>
        <w:tblLook w:val="04A0" w:firstRow="1" w:lastRow="0" w:firstColumn="1" w:lastColumn="0" w:noHBand="0" w:noVBand="1"/>
      </w:tblPr>
      <w:tblGrid>
        <w:gridCol w:w="623"/>
        <w:gridCol w:w="1357"/>
        <w:gridCol w:w="1559"/>
        <w:gridCol w:w="1843"/>
        <w:gridCol w:w="1701"/>
        <w:gridCol w:w="1559"/>
        <w:gridCol w:w="1814"/>
      </w:tblGrid>
      <w:tr w:rsidR="001E526E" w:rsidRPr="000A609B" w14:paraId="3BED3C41" w14:textId="77777777" w:rsidTr="00FE293C">
        <w:tc>
          <w:tcPr>
            <w:tcW w:w="623" w:type="dxa"/>
          </w:tcPr>
          <w:p w14:paraId="10A3AD83" w14:textId="77777777" w:rsidR="001E526E" w:rsidRDefault="001E526E" w:rsidP="00FE293C">
            <w:pPr>
              <w:rPr>
                <w:rFonts w:asciiTheme="minorHAnsi" w:hAnsiTheme="minorHAnsi" w:cstheme="minorHAnsi"/>
              </w:rPr>
            </w:pPr>
          </w:p>
        </w:tc>
        <w:tc>
          <w:tcPr>
            <w:tcW w:w="9833" w:type="dxa"/>
            <w:gridSpan w:val="6"/>
          </w:tcPr>
          <w:p w14:paraId="72442931" w14:textId="77777777" w:rsidR="001E526E" w:rsidRPr="000A609B" w:rsidRDefault="001E526E" w:rsidP="00FE293C">
            <w:pPr>
              <w:jc w:val="center"/>
              <w:rPr>
                <w:rFonts w:asciiTheme="minorHAnsi" w:hAnsiTheme="minorHAnsi" w:cstheme="minorHAnsi"/>
                <w:b/>
                <w:sz w:val="32"/>
                <w:szCs w:val="32"/>
              </w:rPr>
            </w:pPr>
            <w:r w:rsidRPr="000A609B">
              <w:rPr>
                <w:rFonts w:asciiTheme="minorHAnsi" w:hAnsiTheme="minorHAnsi" w:cstheme="minorHAnsi"/>
                <w:b/>
                <w:sz w:val="32"/>
                <w:szCs w:val="32"/>
              </w:rPr>
              <w:t>COMMUNITY OR CUSTODY</w:t>
            </w:r>
            <w:r>
              <w:rPr>
                <w:rFonts w:asciiTheme="minorHAnsi" w:hAnsiTheme="minorHAnsi" w:cstheme="minorHAnsi"/>
                <w:b/>
                <w:sz w:val="32"/>
                <w:szCs w:val="32"/>
              </w:rPr>
              <w:t xml:space="preserve"> (Safety &amp; Well-being)</w:t>
            </w:r>
          </w:p>
        </w:tc>
      </w:tr>
      <w:tr w:rsidR="001E526E" w14:paraId="6A60972A" w14:textId="77777777" w:rsidTr="00657A4E">
        <w:tc>
          <w:tcPr>
            <w:tcW w:w="623" w:type="dxa"/>
            <w:vMerge w:val="restart"/>
            <w:textDirection w:val="btLr"/>
          </w:tcPr>
          <w:p w14:paraId="172D6268" w14:textId="77777777" w:rsidR="001E526E" w:rsidRPr="000A609B" w:rsidRDefault="001E526E" w:rsidP="00FE293C">
            <w:pPr>
              <w:ind w:left="113" w:right="113"/>
              <w:jc w:val="center"/>
              <w:rPr>
                <w:rFonts w:asciiTheme="minorHAnsi" w:hAnsiTheme="minorHAnsi" w:cstheme="minorHAnsi"/>
                <w:b/>
                <w:sz w:val="32"/>
                <w:szCs w:val="32"/>
              </w:rPr>
            </w:pPr>
            <w:r>
              <w:rPr>
                <w:rFonts w:asciiTheme="minorHAnsi" w:hAnsiTheme="minorHAnsi" w:cstheme="minorHAnsi"/>
                <w:b/>
                <w:sz w:val="32"/>
                <w:szCs w:val="32"/>
              </w:rPr>
              <w:lastRenderedPageBreak/>
              <w:t>IMAPCT</w:t>
            </w:r>
          </w:p>
        </w:tc>
        <w:tc>
          <w:tcPr>
            <w:tcW w:w="1357" w:type="dxa"/>
          </w:tcPr>
          <w:p w14:paraId="4324ECA0" w14:textId="77777777" w:rsidR="001E526E" w:rsidRPr="00B86E4E" w:rsidRDefault="001E526E" w:rsidP="00FE293C">
            <w:pPr>
              <w:rPr>
                <w:rFonts w:asciiTheme="minorHAnsi" w:hAnsiTheme="minorHAnsi" w:cstheme="minorHAnsi"/>
                <w:b/>
              </w:rPr>
            </w:pPr>
            <w:r w:rsidRPr="00B86E4E">
              <w:rPr>
                <w:rFonts w:asciiTheme="minorHAnsi" w:hAnsiTheme="minorHAnsi" w:cstheme="minorHAnsi"/>
                <w:b/>
              </w:rPr>
              <w:t xml:space="preserve">S &amp; WB </w:t>
            </w:r>
          </w:p>
        </w:tc>
        <w:tc>
          <w:tcPr>
            <w:tcW w:w="1559" w:type="dxa"/>
          </w:tcPr>
          <w:p w14:paraId="7A967C7B" w14:textId="77777777" w:rsidR="001E526E" w:rsidRDefault="001E526E" w:rsidP="00FE293C">
            <w:pPr>
              <w:rPr>
                <w:rFonts w:asciiTheme="minorHAnsi" w:hAnsiTheme="minorHAnsi" w:cstheme="minorHAnsi"/>
              </w:rPr>
            </w:pPr>
            <w:r>
              <w:rPr>
                <w:rFonts w:asciiTheme="minorHAnsi" w:hAnsiTheme="minorHAnsi" w:cstheme="minorHAnsi"/>
              </w:rPr>
              <w:t>Unlikely</w:t>
            </w:r>
          </w:p>
        </w:tc>
        <w:tc>
          <w:tcPr>
            <w:tcW w:w="1843" w:type="dxa"/>
          </w:tcPr>
          <w:p w14:paraId="7A326A06" w14:textId="77777777" w:rsidR="001E526E" w:rsidRDefault="001E526E" w:rsidP="00FE293C">
            <w:pPr>
              <w:rPr>
                <w:rFonts w:asciiTheme="minorHAnsi" w:hAnsiTheme="minorHAnsi" w:cstheme="minorHAnsi"/>
              </w:rPr>
            </w:pPr>
            <w:r>
              <w:rPr>
                <w:rFonts w:asciiTheme="minorHAnsi" w:hAnsiTheme="minorHAnsi" w:cstheme="minorHAnsi"/>
              </w:rPr>
              <w:t>Possible</w:t>
            </w:r>
          </w:p>
        </w:tc>
        <w:tc>
          <w:tcPr>
            <w:tcW w:w="1701" w:type="dxa"/>
          </w:tcPr>
          <w:p w14:paraId="7B1A6562" w14:textId="77777777" w:rsidR="001E526E" w:rsidRDefault="001E526E" w:rsidP="00FE293C">
            <w:pPr>
              <w:rPr>
                <w:rFonts w:asciiTheme="minorHAnsi" w:hAnsiTheme="minorHAnsi" w:cstheme="minorHAnsi"/>
              </w:rPr>
            </w:pPr>
            <w:r>
              <w:rPr>
                <w:rFonts w:asciiTheme="minorHAnsi" w:hAnsiTheme="minorHAnsi" w:cstheme="minorHAnsi"/>
              </w:rPr>
              <w:t>Likely</w:t>
            </w:r>
          </w:p>
        </w:tc>
        <w:tc>
          <w:tcPr>
            <w:tcW w:w="1559" w:type="dxa"/>
          </w:tcPr>
          <w:p w14:paraId="3EB04E86" w14:textId="77777777" w:rsidR="001E526E" w:rsidRDefault="001E526E" w:rsidP="00FE293C">
            <w:pPr>
              <w:rPr>
                <w:rFonts w:asciiTheme="minorHAnsi" w:hAnsiTheme="minorHAnsi" w:cstheme="minorHAnsi"/>
              </w:rPr>
            </w:pPr>
            <w:r>
              <w:rPr>
                <w:rFonts w:asciiTheme="minorHAnsi" w:hAnsiTheme="minorHAnsi" w:cstheme="minorHAnsi"/>
              </w:rPr>
              <w:t>Very Likely</w:t>
            </w:r>
          </w:p>
        </w:tc>
        <w:tc>
          <w:tcPr>
            <w:tcW w:w="1814" w:type="dxa"/>
          </w:tcPr>
          <w:p w14:paraId="0CC13024" w14:textId="77777777" w:rsidR="001E526E" w:rsidRDefault="001E526E" w:rsidP="00FE293C">
            <w:pPr>
              <w:rPr>
                <w:rFonts w:asciiTheme="minorHAnsi" w:hAnsiTheme="minorHAnsi" w:cstheme="minorHAnsi"/>
              </w:rPr>
            </w:pPr>
            <w:r>
              <w:rPr>
                <w:rFonts w:asciiTheme="minorHAnsi" w:hAnsiTheme="minorHAnsi" w:cstheme="minorHAnsi"/>
              </w:rPr>
              <w:t>Almost Certain / Certain</w:t>
            </w:r>
          </w:p>
        </w:tc>
      </w:tr>
      <w:tr w:rsidR="001E526E" w:rsidRPr="000A609B" w14:paraId="0219804F" w14:textId="77777777" w:rsidTr="00657A4E">
        <w:tc>
          <w:tcPr>
            <w:tcW w:w="623" w:type="dxa"/>
            <w:vMerge/>
          </w:tcPr>
          <w:p w14:paraId="1694080B" w14:textId="77777777" w:rsidR="001E526E" w:rsidRDefault="001E526E" w:rsidP="00FE293C">
            <w:pPr>
              <w:rPr>
                <w:rFonts w:asciiTheme="minorHAnsi" w:hAnsiTheme="minorHAnsi" w:cstheme="minorHAnsi"/>
              </w:rPr>
            </w:pPr>
          </w:p>
        </w:tc>
        <w:tc>
          <w:tcPr>
            <w:tcW w:w="1357" w:type="dxa"/>
          </w:tcPr>
          <w:p w14:paraId="4805430C" w14:textId="77777777" w:rsidR="001E526E" w:rsidRDefault="001E526E" w:rsidP="00FE293C">
            <w:pPr>
              <w:rPr>
                <w:rFonts w:asciiTheme="minorHAnsi" w:hAnsiTheme="minorHAnsi" w:cstheme="minorHAnsi"/>
              </w:rPr>
            </w:pPr>
            <w:r>
              <w:rPr>
                <w:rFonts w:asciiTheme="minorHAnsi" w:hAnsiTheme="minorHAnsi" w:cstheme="minorHAnsi"/>
              </w:rPr>
              <w:t>Slight</w:t>
            </w:r>
          </w:p>
        </w:tc>
        <w:tc>
          <w:tcPr>
            <w:tcW w:w="1559" w:type="dxa"/>
            <w:shd w:val="clear" w:color="auto" w:fill="auto"/>
          </w:tcPr>
          <w:p w14:paraId="0CE9EDEB" w14:textId="77777777" w:rsidR="001E526E" w:rsidRPr="000A609B" w:rsidRDefault="001E526E" w:rsidP="00FE293C">
            <w:pPr>
              <w:rPr>
                <w:rFonts w:asciiTheme="minorHAnsi" w:hAnsiTheme="minorHAnsi" w:cstheme="minorHAnsi"/>
                <w:sz w:val="22"/>
                <w:szCs w:val="22"/>
              </w:rPr>
            </w:pPr>
          </w:p>
        </w:tc>
        <w:tc>
          <w:tcPr>
            <w:tcW w:w="1843" w:type="dxa"/>
            <w:shd w:val="clear" w:color="auto" w:fill="auto"/>
          </w:tcPr>
          <w:p w14:paraId="0558F996" w14:textId="77777777" w:rsidR="001E526E" w:rsidRPr="000A609B" w:rsidRDefault="001E526E" w:rsidP="00FE293C">
            <w:pPr>
              <w:rPr>
                <w:rFonts w:asciiTheme="minorHAnsi" w:hAnsiTheme="minorHAnsi" w:cstheme="minorHAnsi"/>
                <w:sz w:val="22"/>
                <w:szCs w:val="22"/>
              </w:rPr>
            </w:pPr>
          </w:p>
        </w:tc>
        <w:tc>
          <w:tcPr>
            <w:tcW w:w="1701" w:type="dxa"/>
            <w:shd w:val="clear" w:color="auto" w:fill="auto"/>
          </w:tcPr>
          <w:p w14:paraId="416B9F39" w14:textId="77777777" w:rsidR="001E526E" w:rsidRPr="000A609B" w:rsidRDefault="001E526E" w:rsidP="00FE293C">
            <w:pPr>
              <w:rPr>
                <w:rFonts w:asciiTheme="minorHAnsi" w:hAnsiTheme="minorHAnsi" w:cstheme="minorHAnsi"/>
                <w:sz w:val="22"/>
                <w:szCs w:val="22"/>
              </w:rPr>
            </w:pPr>
          </w:p>
        </w:tc>
        <w:tc>
          <w:tcPr>
            <w:tcW w:w="1559" w:type="dxa"/>
            <w:shd w:val="clear" w:color="auto" w:fill="auto"/>
          </w:tcPr>
          <w:p w14:paraId="58C81C3B" w14:textId="77777777" w:rsidR="001E526E" w:rsidRPr="000A609B" w:rsidRDefault="001E526E" w:rsidP="00FE293C">
            <w:pPr>
              <w:rPr>
                <w:rFonts w:asciiTheme="minorHAnsi" w:hAnsiTheme="minorHAnsi" w:cstheme="minorHAnsi"/>
                <w:sz w:val="22"/>
                <w:szCs w:val="22"/>
              </w:rPr>
            </w:pPr>
          </w:p>
        </w:tc>
        <w:tc>
          <w:tcPr>
            <w:tcW w:w="1814" w:type="dxa"/>
            <w:shd w:val="clear" w:color="auto" w:fill="auto"/>
          </w:tcPr>
          <w:p w14:paraId="0FEFEB10" w14:textId="77777777" w:rsidR="001E526E" w:rsidRPr="000A609B" w:rsidRDefault="001E526E" w:rsidP="00FE293C">
            <w:pPr>
              <w:rPr>
                <w:rFonts w:asciiTheme="minorHAnsi" w:hAnsiTheme="minorHAnsi" w:cstheme="minorHAnsi"/>
                <w:sz w:val="22"/>
                <w:szCs w:val="22"/>
              </w:rPr>
            </w:pPr>
          </w:p>
        </w:tc>
      </w:tr>
      <w:tr w:rsidR="001E526E" w:rsidRPr="000A609B" w14:paraId="06BE23C3" w14:textId="77777777" w:rsidTr="00657A4E">
        <w:tc>
          <w:tcPr>
            <w:tcW w:w="623" w:type="dxa"/>
            <w:vMerge/>
          </w:tcPr>
          <w:p w14:paraId="275C12B8" w14:textId="77777777" w:rsidR="001E526E" w:rsidRDefault="001E526E" w:rsidP="00FE293C">
            <w:pPr>
              <w:rPr>
                <w:rFonts w:asciiTheme="minorHAnsi" w:hAnsiTheme="minorHAnsi" w:cstheme="minorHAnsi"/>
              </w:rPr>
            </w:pPr>
          </w:p>
        </w:tc>
        <w:tc>
          <w:tcPr>
            <w:tcW w:w="1357" w:type="dxa"/>
          </w:tcPr>
          <w:p w14:paraId="1246E348" w14:textId="77777777" w:rsidR="001E526E" w:rsidRDefault="001E526E" w:rsidP="00FE293C">
            <w:pPr>
              <w:rPr>
                <w:rFonts w:asciiTheme="minorHAnsi" w:hAnsiTheme="minorHAnsi" w:cstheme="minorHAnsi"/>
              </w:rPr>
            </w:pPr>
            <w:r>
              <w:rPr>
                <w:rFonts w:asciiTheme="minorHAnsi" w:hAnsiTheme="minorHAnsi" w:cstheme="minorHAnsi"/>
              </w:rPr>
              <w:t>Minor</w:t>
            </w:r>
          </w:p>
        </w:tc>
        <w:tc>
          <w:tcPr>
            <w:tcW w:w="1559" w:type="dxa"/>
            <w:shd w:val="clear" w:color="auto" w:fill="auto"/>
          </w:tcPr>
          <w:p w14:paraId="448A01BF" w14:textId="77777777" w:rsidR="001E526E" w:rsidRPr="000A609B" w:rsidRDefault="001E526E" w:rsidP="00FE293C">
            <w:pPr>
              <w:rPr>
                <w:rFonts w:asciiTheme="minorHAnsi" w:hAnsiTheme="minorHAnsi" w:cstheme="minorHAnsi"/>
                <w:sz w:val="22"/>
                <w:szCs w:val="22"/>
              </w:rPr>
            </w:pPr>
          </w:p>
        </w:tc>
        <w:tc>
          <w:tcPr>
            <w:tcW w:w="1843" w:type="dxa"/>
            <w:shd w:val="clear" w:color="auto" w:fill="auto"/>
          </w:tcPr>
          <w:p w14:paraId="7D71C5E3" w14:textId="77777777" w:rsidR="001E526E" w:rsidRPr="000A609B" w:rsidRDefault="001E526E" w:rsidP="00FE293C">
            <w:pPr>
              <w:rPr>
                <w:rFonts w:asciiTheme="minorHAnsi" w:hAnsiTheme="minorHAnsi" w:cstheme="minorHAnsi"/>
                <w:sz w:val="22"/>
                <w:szCs w:val="22"/>
              </w:rPr>
            </w:pPr>
          </w:p>
        </w:tc>
        <w:tc>
          <w:tcPr>
            <w:tcW w:w="1701" w:type="dxa"/>
            <w:shd w:val="clear" w:color="auto" w:fill="auto"/>
          </w:tcPr>
          <w:p w14:paraId="10C19CF0" w14:textId="77777777" w:rsidR="001E526E" w:rsidRPr="000A609B" w:rsidRDefault="001E526E" w:rsidP="00FE293C">
            <w:pPr>
              <w:rPr>
                <w:rFonts w:asciiTheme="minorHAnsi" w:hAnsiTheme="minorHAnsi" w:cstheme="minorHAnsi"/>
                <w:b/>
                <w:sz w:val="22"/>
                <w:szCs w:val="22"/>
              </w:rPr>
            </w:pPr>
          </w:p>
        </w:tc>
        <w:tc>
          <w:tcPr>
            <w:tcW w:w="1559" w:type="dxa"/>
            <w:shd w:val="clear" w:color="auto" w:fill="auto"/>
          </w:tcPr>
          <w:p w14:paraId="6EAE663F" w14:textId="77777777" w:rsidR="001E526E" w:rsidRPr="000A609B" w:rsidRDefault="001E526E" w:rsidP="00FE293C">
            <w:pPr>
              <w:rPr>
                <w:rFonts w:asciiTheme="minorHAnsi" w:hAnsiTheme="minorHAnsi" w:cstheme="minorHAnsi"/>
                <w:sz w:val="22"/>
                <w:szCs w:val="22"/>
              </w:rPr>
            </w:pPr>
          </w:p>
        </w:tc>
        <w:tc>
          <w:tcPr>
            <w:tcW w:w="1814" w:type="dxa"/>
            <w:shd w:val="clear" w:color="auto" w:fill="auto"/>
          </w:tcPr>
          <w:p w14:paraId="33956E88" w14:textId="77777777" w:rsidR="001E526E" w:rsidRPr="000A609B" w:rsidRDefault="001E526E" w:rsidP="00FE293C">
            <w:pPr>
              <w:rPr>
                <w:rFonts w:asciiTheme="minorHAnsi" w:hAnsiTheme="minorHAnsi" w:cstheme="minorHAnsi"/>
                <w:sz w:val="22"/>
                <w:szCs w:val="22"/>
              </w:rPr>
            </w:pPr>
          </w:p>
        </w:tc>
      </w:tr>
      <w:tr w:rsidR="001E526E" w:rsidRPr="000A609B" w14:paraId="43CA5170" w14:textId="77777777" w:rsidTr="00657A4E">
        <w:tc>
          <w:tcPr>
            <w:tcW w:w="623" w:type="dxa"/>
            <w:vMerge/>
          </w:tcPr>
          <w:p w14:paraId="476EA6D6" w14:textId="77777777" w:rsidR="001E526E" w:rsidRDefault="001E526E" w:rsidP="00FE293C">
            <w:pPr>
              <w:rPr>
                <w:rFonts w:asciiTheme="minorHAnsi" w:hAnsiTheme="minorHAnsi" w:cstheme="minorHAnsi"/>
              </w:rPr>
            </w:pPr>
          </w:p>
        </w:tc>
        <w:tc>
          <w:tcPr>
            <w:tcW w:w="1357" w:type="dxa"/>
          </w:tcPr>
          <w:p w14:paraId="7B034604" w14:textId="77777777" w:rsidR="001E526E" w:rsidRDefault="001E526E" w:rsidP="00FE293C">
            <w:pPr>
              <w:rPr>
                <w:rFonts w:asciiTheme="minorHAnsi" w:hAnsiTheme="minorHAnsi" w:cstheme="minorHAnsi"/>
              </w:rPr>
            </w:pPr>
            <w:r>
              <w:rPr>
                <w:rFonts w:asciiTheme="minorHAnsi" w:hAnsiTheme="minorHAnsi" w:cstheme="minorHAnsi"/>
              </w:rPr>
              <w:t>Medium</w:t>
            </w:r>
          </w:p>
        </w:tc>
        <w:tc>
          <w:tcPr>
            <w:tcW w:w="1559" w:type="dxa"/>
            <w:shd w:val="clear" w:color="auto" w:fill="auto"/>
          </w:tcPr>
          <w:p w14:paraId="47A20555" w14:textId="77777777" w:rsidR="001E526E" w:rsidRPr="000A609B" w:rsidRDefault="001E526E" w:rsidP="00FE293C">
            <w:pPr>
              <w:rPr>
                <w:rFonts w:asciiTheme="minorHAnsi" w:hAnsiTheme="minorHAnsi" w:cstheme="minorHAnsi"/>
                <w:sz w:val="22"/>
                <w:szCs w:val="22"/>
              </w:rPr>
            </w:pPr>
          </w:p>
        </w:tc>
        <w:tc>
          <w:tcPr>
            <w:tcW w:w="1843" w:type="dxa"/>
            <w:shd w:val="clear" w:color="auto" w:fill="FF0000"/>
          </w:tcPr>
          <w:p w14:paraId="2DB36DB7" w14:textId="77777777" w:rsidR="001E526E" w:rsidRPr="00657A4E" w:rsidRDefault="00436CA3" w:rsidP="00FE293C">
            <w:pPr>
              <w:rPr>
                <w:rFonts w:asciiTheme="minorHAnsi" w:hAnsiTheme="minorHAnsi" w:cstheme="minorHAnsi"/>
                <w:color w:val="FFFFFF" w:themeColor="background1"/>
                <w:sz w:val="22"/>
                <w:szCs w:val="22"/>
              </w:rPr>
            </w:pPr>
            <w:r w:rsidRPr="00657A4E">
              <w:rPr>
                <w:rFonts w:asciiTheme="minorHAnsi" w:hAnsiTheme="minorHAnsi" w:cstheme="minorHAnsi"/>
                <w:color w:val="FFFFFF" w:themeColor="background1"/>
                <w:sz w:val="22"/>
                <w:szCs w:val="22"/>
              </w:rPr>
              <w:t>Home</w:t>
            </w:r>
            <w:r w:rsidR="00657A4E" w:rsidRPr="00657A4E">
              <w:rPr>
                <w:rFonts w:asciiTheme="minorHAnsi" w:hAnsiTheme="minorHAnsi" w:cstheme="minorHAnsi"/>
                <w:color w:val="FFFFFF" w:themeColor="background1"/>
                <w:sz w:val="22"/>
                <w:szCs w:val="22"/>
              </w:rPr>
              <w:t>lessness</w:t>
            </w:r>
          </w:p>
        </w:tc>
        <w:tc>
          <w:tcPr>
            <w:tcW w:w="1701" w:type="dxa"/>
            <w:shd w:val="clear" w:color="auto" w:fill="auto"/>
          </w:tcPr>
          <w:p w14:paraId="5784C52B" w14:textId="77777777" w:rsidR="001E526E" w:rsidRPr="00657A4E" w:rsidRDefault="001E526E" w:rsidP="00FE293C">
            <w:pPr>
              <w:rPr>
                <w:rFonts w:asciiTheme="minorHAnsi" w:hAnsiTheme="minorHAnsi" w:cstheme="minorHAnsi"/>
                <w:color w:val="FFFFFF" w:themeColor="background1"/>
                <w:sz w:val="22"/>
                <w:szCs w:val="22"/>
              </w:rPr>
            </w:pPr>
          </w:p>
        </w:tc>
        <w:tc>
          <w:tcPr>
            <w:tcW w:w="1559" w:type="dxa"/>
            <w:shd w:val="clear" w:color="auto" w:fill="FF0000"/>
          </w:tcPr>
          <w:p w14:paraId="1B8CEB99" w14:textId="77777777" w:rsidR="001E526E" w:rsidRPr="00657A4E" w:rsidRDefault="00657A4E" w:rsidP="00FE293C">
            <w:pPr>
              <w:rPr>
                <w:rFonts w:asciiTheme="minorHAnsi" w:hAnsiTheme="minorHAnsi" w:cstheme="minorHAnsi"/>
                <w:color w:val="FFFFFF" w:themeColor="background1"/>
                <w:sz w:val="22"/>
                <w:szCs w:val="22"/>
              </w:rPr>
            </w:pPr>
            <w:r w:rsidRPr="00657A4E">
              <w:rPr>
                <w:rFonts w:asciiTheme="minorHAnsi" w:hAnsiTheme="minorHAnsi" w:cstheme="minorHAnsi"/>
                <w:color w:val="FFFFFF" w:themeColor="background1"/>
                <w:sz w:val="22"/>
                <w:szCs w:val="22"/>
              </w:rPr>
              <w:t>Neglect</w:t>
            </w:r>
          </w:p>
        </w:tc>
        <w:tc>
          <w:tcPr>
            <w:tcW w:w="1814" w:type="dxa"/>
            <w:shd w:val="clear" w:color="auto" w:fill="auto"/>
          </w:tcPr>
          <w:p w14:paraId="0837126B" w14:textId="77777777" w:rsidR="001E526E" w:rsidRPr="000A609B" w:rsidRDefault="001E526E" w:rsidP="00FE293C">
            <w:pPr>
              <w:rPr>
                <w:rFonts w:asciiTheme="minorHAnsi" w:hAnsiTheme="minorHAnsi" w:cstheme="minorHAnsi"/>
                <w:sz w:val="22"/>
                <w:szCs w:val="22"/>
              </w:rPr>
            </w:pPr>
          </w:p>
        </w:tc>
      </w:tr>
      <w:tr w:rsidR="001E526E" w:rsidRPr="00CF58F3" w14:paraId="69D1A820" w14:textId="77777777" w:rsidTr="00657A4E">
        <w:tc>
          <w:tcPr>
            <w:tcW w:w="623" w:type="dxa"/>
            <w:vMerge/>
          </w:tcPr>
          <w:p w14:paraId="43A302DD" w14:textId="77777777" w:rsidR="001E526E" w:rsidRDefault="001E526E" w:rsidP="00FE293C">
            <w:pPr>
              <w:rPr>
                <w:rFonts w:asciiTheme="minorHAnsi" w:hAnsiTheme="minorHAnsi" w:cstheme="minorHAnsi"/>
              </w:rPr>
            </w:pPr>
          </w:p>
        </w:tc>
        <w:tc>
          <w:tcPr>
            <w:tcW w:w="1357" w:type="dxa"/>
          </w:tcPr>
          <w:p w14:paraId="5FB1B592" w14:textId="77777777" w:rsidR="001E526E" w:rsidRDefault="001E526E" w:rsidP="00FE293C">
            <w:pPr>
              <w:rPr>
                <w:rFonts w:asciiTheme="minorHAnsi" w:hAnsiTheme="minorHAnsi" w:cstheme="minorHAnsi"/>
              </w:rPr>
            </w:pPr>
            <w:r>
              <w:rPr>
                <w:rFonts w:asciiTheme="minorHAnsi" w:hAnsiTheme="minorHAnsi" w:cstheme="minorHAnsi"/>
              </w:rPr>
              <w:t>Major</w:t>
            </w:r>
          </w:p>
        </w:tc>
        <w:tc>
          <w:tcPr>
            <w:tcW w:w="1559" w:type="dxa"/>
            <w:shd w:val="clear" w:color="auto" w:fill="auto"/>
          </w:tcPr>
          <w:p w14:paraId="3F8F8159" w14:textId="77777777" w:rsidR="001E526E" w:rsidRPr="00CF58F3" w:rsidRDefault="001E526E" w:rsidP="00FE293C">
            <w:pPr>
              <w:rPr>
                <w:rFonts w:asciiTheme="minorHAnsi" w:hAnsiTheme="minorHAnsi" w:cstheme="minorHAnsi"/>
                <w:color w:val="000000" w:themeColor="text1"/>
                <w:sz w:val="22"/>
                <w:szCs w:val="22"/>
              </w:rPr>
            </w:pPr>
          </w:p>
        </w:tc>
        <w:tc>
          <w:tcPr>
            <w:tcW w:w="1843" w:type="dxa"/>
            <w:shd w:val="clear" w:color="auto" w:fill="auto"/>
          </w:tcPr>
          <w:p w14:paraId="7F620EF7" w14:textId="77777777" w:rsidR="001E526E" w:rsidRPr="00657A4E" w:rsidRDefault="001E526E" w:rsidP="00FE293C">
            <w:pPr>
              <w:rPr>
                <w:rFonts w:asciiTheme="minorHAnsi" w:hAnsiTheme="minorHAnsi" w:cstheme="minorHAnsi"/>
                <w:color w:val="FFFFFF" w:themeColor="background1"/>
                <w:sz w:val="22"/>
                <w:szCs w:val="22"/>
              </w:rPr>
            </w:pPr>
          </w:p>
        </w:tc>
        <w:tc>
          <w:tcPr>
            <w:tcW w:w="1701" w:type="dxa"/>
            <w:shd w:val="clear" w:color="auto" w:fill="FF0000"/>
          </w:tcPr>
          <w:p w14:paraId="6FE51F8D" w14:textId="77777777" w:rsidR="001E526E" w:rsidRPr="00657A4E" w:rsidRDefault="00657A4E" w:rsidP="00FE293C">
            <w:pPr>
              <w:rPr>
                <w:rFonts w:asciiTheme="minorHAnsi" w:hAnsiTheme="minorHAnsi" w:cstheme="minorHAnsi"/>
                <w:b/>
                <w:color w:val="FFFFFF" w:themeColor="background1"/>
                <w:sz w:val="22"/>
                <w:szCs w:val="22"/>
              </w:rPr>
            </w:pPr>
            <w:r w:rsidRPr="00657A4E">
              <w:rPr>
                <w:rFonts w:asciiTheme="minorHAnsi" w:hAnsiTheme="minorHAnsi" w:cstheme="minorHAnsi"/>
                <w:b/>
                <w:color w:val="FFFFFF" w:themeColor="background1"/>
                <w:sz w:val="22"/>
                <w:szCs w:val="22"/>
              </w:rPr>
              <w:t>Physical Abuse</w:t>
            </w:r>
          </w:p>
        </w:tc>
        <w:tc>
          <w:tcPr>
            <w:tcW w:w="1559" w:type="dxa"/>
            <w:shd w:val="clear" w:color="auto" w:fill="auto"/>
          </w:tcPr>
          <w:p w14:paraId="43F84DF2" w14:textId="77777777" w:rsidR="001E526E" w:rsidRPr="00657A4E" w:rsidRDefault="001E526E" w:rsidP="00FE293C">
            <w:pPr>
              <w:rPr>
                <w:rFonts w:asciiTheme="minorHAnsi" w:hAnsiTheme="minorHAnsi" w:cstheme="minorHAnsi"/>
                <w:color w:val="FFFFFF" w:themeColor="background1"/>
                <w:sz w:val="22"/>
                <w:szCs w:val="22"/>
              </w:rPr>
            </w:pPr>
          </w:p>
        </w:tc>
        <w:tc>
          <w:tcPr>
            <w:tcW w:w="1814" w:type="dxa"/>
            <w:shd w:val="clear" w:color="auto" w:fill="auto"/>
          </w:tcPr>
          <w:p w14:paraId="27D32225" w14:textId="77777777" w:rsidR="001E526E" w:rsidRPr="00CF58F3" w:rsidRDefault="001E526E" w:rsidP="00FE293C">
            <w:pPr>
              <w:rPr>
                <w:rFonts w:asciiTheme="minorHAnsi" w:hAnsiTheme="minorHAnsi" w:cstheme="minorHAnsi"/>
                <w:color w:val="000000" w:themeColor="text1"/>
                <w:sz w:val="22"/>
                <w:szCs w:val="22"/>
              </w:rPr>
            </w:pPr>
          </w:p>
        </w:tc>
      </w:tr>
      <w:tr w:rsidR="001E526E" w:rsidRPr="007E31C0" w14:paraId="443F712D" w14:textId="77777777" w:rsidTr="00657A4E">
        <w:tc>
          <w:tcPr>
            <w:tcW w:w="623" w:type="dxa"/>
            <w:vMerge/>
          </w:tcPr>
          <w:p w14:paraId="2B2BC6CB" w14:textId="77777777" w:rsidR="001E526E" w:rsidRDefault="001E526E" w:rsidP="00FE293C">
            <w:pPr>
              <w:rPr>
                <w:rFonts w:asciiTheme="minorHAnsi" w:hAnsiTheme="minorHAnsi" w:cstheme="minorHAnsi"/>
              </w:rPr>
            </w:pPr>
          </w:p>
        </w:tc>
        <w:tc>
          <w:tcPr>
            <w:tcW w:w="1357" w:type="dxa"/>
          </w:tcPr>
          <w:p w14:paraId="49761431" w14:textId="77777777" w:rsidR="001E526E" w:rsidRDefault="001E526E" w:rsidP="00FE293C">
            <w:pPr>
              <w:rPr>
                <w:rFonts w:asciiTheme="minorHAnsi" w:hAnsiTheme="minorHAnsi" w:cstheme="minorHAnsi"/>
              </w:rPr>
            </w:pPr>
            <w:r>
              <w:rPr>
                <w:rFonts w:asciiTheme="minorHAnsi" w:hAnsiTheme="minorHAnsi" w:cstheme="minorHAnsi"/>
              </w:rPr>
              <w:t>Critical</w:t>
            </w:r>
          </w:p>
        </w:tc>
        <w:tc>
          <w:tcPr>
            <w:tcW w:w="1559" w:type="dxa"/>
            <w:shd w:val="clear" w:color="auto" w:fill="auto"/>
          </w:tcPr>
          <w:p w14:paraId="51F1695A" w14:textId="77777777" w:rsidR="001E526E" w:rsidRPr="00CF58F3" w:rsidRDefault="001E526E" w:rsidP="00FE293C">
            <w:pPr>
              <w:rPr>
                <w:rFonts w:asciiTheme="minorHAnsi" w:hAnsiTheme="minorHAnsi" w:cstheme="minorHAnsi"/>
                <w:color w:val="000000" w:themeColor="text1"/>
                <w:sz w:val="22"/>
                <w:szCs w:val="22"/>
              </w:rPr>
            </w:pPr>
          </w:p>
        </w:tc>
        <w:tc>
          <w:tcPr>
            <w:tcW w:w="1843" w:type="dxa"/>
            <w:shd w:val="clear" w:color="auto" w:fill="auto"/>
          </w:tcPr>
          <w:p w14:paraId="35637B76" w14:textId="77777777" w:rsidR="001E526E" w:rsidRPr="00CF58F3" w:rsidRDefault="001E526E" w:rsidP="00FE293C">
            <w:pPr>
              <w:rPr>
                <w:rFonts w:asciiTheme="minorHAnsi" w:hAnsiTheme="minorHAnsi" w:cstheme="minorHAnsi"/>
                <w:color w:val="000000" w:themeColor="text1"/>
                <w:sz w:val="22"/>
                <w:szCs w:val="22"/>
              </w:rPr>
            </w:pPr>
          </w:p>
        </w:tc>
        <w:tc>
          <w:tcPr>
            <w:tcW w:w="1701" w:type="dxa"/>
            <w:shd w:val="clear" w:color="auto" w:fill="auto"/>
          </w:tcPr>
          <w:p w14:paraId="44842892" w14:textId="77777777" w:rsidR="001E526E" w:rsidRPr="007E31C0" w:rsidRDefault="001E526E" w:rsidP="00FE293C">
            <w:pPr>
              <w:rPr>
                <w:rFonts w:asciiTheme="minorHAnsi" w:hAnsiTheme="minorHAnsi" w:cstheme="minorHAnsi"/>
                <w:color w:val="FFFFFF" w:themeColor="background1"/>
                <w:sz w:val="22"/>
                <w:szCs w:val="22"/>
              </w:rPr>
            </w:pPr>
          </w:p>
        </w:tc>
        <w:tc>
          <w:tcPr>
            <w:tcW w:w="1559" w:type="dxa"/>
            <w:shd w:val="clear" w:color="auto" w:fill="auto"/>
          </w:tcPr>
          <w:p w14:paraId="1D15468D" w14:textId="77777777" w:rsidR="001E526E" w:rsidRPr="007E31C0" w:rsidRDefault="001E526E" w:rsidP="00FE293C">
            <w:pPr>
              <w:rPr>
                <w:rFonts w:asciiTheme="minorHAnsi" w:hAnsiTheme="minorHAnsi" w:cstheme="minorHAnsi"/>
                <w:color w:val="FFFFFF" w:themeColor="background1"/>
                <w:sz w:val="22"/>
                <w:szCs w:val="22"/>
              </w:rPr>
            </w:pPr>
          </w:p>
        </w:tc>
        <w:tc>
          <w:tcPr>
            <w:tcW w:w="1814" w:type="dxa"/>
            <w:shd w:val="clear" w:color="auto" w:fill="auto"/>
          </w:tcPr>
          <w:p w14:paraId="54405D12" w14:textId="77777777" w:rsidR="001E526E" w:rsidRPr="007E31C0" w:rsidRDefault="001E526E" w:rsidP="00FE293C">
            <w:pPr>
              <w:rPr>
                <w:rFonts w:asciiTheme="minorHAnsi" w:hAnsiTheme="minorHAnsi" w:cstheme="minorHAnsi"/>
                <w:color w:val="FFFFFF" w:themeColor="background1"/>
                <w:sz w:val="22"/>
                <w:szCs w:val="22"/>
              </w:rPr>
            </w:pPr>
          </w:p>
        </w:tc>
      </w:tr>
    </w:tbl>
    <w:p w14:paraId="50E5ABEE" w14:textId="77777777" w:rsidR="001E526E" w:rsidRPr="00F36169" w:rsidRDefault="001E526E" w:rsidP="00A43F75">
      <w:pPr>
        <w:rPr>
          <w:rFonts w:ascii="Calibri" w:hAnsi="Calibri" w:cs="Calibri"/>
        </w:rPr>
      </w:pPr>
    </w:p>
    <w:tbl>
      <w:tblPr>
        <w:tblStyle w:val="TableGrid"/>
        <w:tblW w:w="0" w:type="auto"/>
        <w:tblLook w:val="04A0" w:firstRow="1" w:lastRow="0" w:firstColumn="1" w:lastColumn="0" w:noHBand="0" w:noVBand="1"/>
      </w:tblPr>
      <w:tblGrid>
        <w:gridCol w:w="4390"/>
        <w:gridCol w:w="2976"/>
      </w:tblGrid>
      <w:tr w:rsidR="00436CA3" w:rsidRPr="00CF58F3" w14:paraId="631B27C9" w14:textId="77777777" w:rsidTr="00436CA3">
        <w:tc>
          <w:tcPr>
            <w:tcW w:w="4390" w:type="dxa"/>
            <w:shd w:val="clear" w:color="auto" w:fill="auto"/>
          </w:tcPr>
          <w:p w14:paraId="1601A879" w14:textId="77777777" w:rsidR="00436CA3" w:rsidRPr="00436CA3" w:rsidRDefault="00436CA3" w:rsidP="00FE293C">
            <w:pPr>
              <w:rPr>
                <w:rFonts w:asciiTheme="minorHAnsi" w:hAnsiTheme="minorHAnsi" w:cstheme="minorHAnsi"/>
                <w:b/>
                <w:color w:val="000000" w:themeColor="text1"/>
                <w:sz w:val="22"/>
                <w:szCs w:val="22"/>
              </w:rPr>
            </w:pPr>
            <w:r w:rsidRPr="00436CA3">
              <w:rPr>
                <w:rFonts w:ascii="Calibri" w:hAnsi="Calibri" w:cs="Calibri"/>
                <w:b/>
              </w:rPr>
              <w:t xml:space="preserve">Overall safety and well-being concerns  </w:t>
            </w:r>
          </w:p>
        </w:tc>
        <w:tc>
          <w:tcPr>
            <w:tcW w:w="2976" w:type="dxa"/>
            <w:shd w:val="clear" w:color="auto" w:fill="auto"/>
          </w:tcPr>
          <w:p w14:paraId="58A8E9B8" w14:textId="77777777" w:rsidR="00436CA3" w:rsidRPr="00CF58F3" w:rsidRDefault="00436CA3" w:rsidP="00FE293C">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High</w:t>
            </w:r>
            <w:r w:rsidR="00657A4E">
              <w:rPr>
                <w:rFonts w:asciiTheme="minorHAnsi" w:hAnsiTheme="minorHAnsi" w:cstheme="minorHAnsi"/>
                <w:color w:val="000000" w:themeColor="text1"/>
                <w:sz w:val="22"/>
                <w:szCs w:val="22"/>
              </w:rPr>
              <w:t xml:space="preserve"> (see 9.11)</w:t>
            </w:r>
          </w:p>
        </w:tc>
      </w:tr>
    </w:tbl>
    <w:p w14:paraId="23D23219" w14:textId="77777777" w:rsidR="00436CA3" w:rsidRDefault="00436CA3" w:rsidP="00FF026A">
      <w:pPr>
        <w:rPr>
          <w:rFonts w:ascii="Calibri" w:hAnsi="Calibri" w:cs="Calibri"/>
        </w:rPr>
      </w:pPr>
    </w:p>
    <w:p w14:paraId="51D8A805" w14:textId="77777777" w:rsidR="00E72998" w:rsidRDefault="00E72998" w:rsidP="00FF026A">
      <w:pPr>
        <w:rPr>
          <w:rFonts w:ascii="Calibri" w:hAnsi="Calibri" w:cs="Calibri"/>
        </w:rPr>
      </w:pPr>
    </w:p>
    <w:p w14:paraId="7FB2B7D5" w14:textId="77777777" w:rsidR="00FF026A" w:rsidRPr="00C13518" w:rsidRDefault="00FF026A" w:rsidP="00FF026A">
      <w:pPr>
        <w:rPr>
          <w:rFonts w:ascii="Calibri" w:hAnsi="Calibri" w:cs="Calibri"/>
          <w:b/>
        </w:rPr>
      </w:pPr>
      <w:r w:rsidRPr="00C13518">
        <w:rPr>
          <w:rFonts w:ascii="Calibri" w:hAnsi="Calibri" w:cs="Calibri"/>
          <w:b/>
        </w:rPr>
        <w:t xml:space="preserve">9.10 The overall rating will be based on </w:t>
      </w:r>
      <w:r w:rsidRPr="00C13518">
        <w:rPr>
          <w:rFonts w:ascii="Calibri" w:hAnsi="Calibri" w:cs="Calibri"/>
          <w:b/>
          <w:u w:val="single"/>
        </w:rPr>
        <w:t>your</w:t>
      </w:r>
      <w:r w:rsidRPr="00C13518">
        <w:rPr>
          <w:rFonts w:ascii="Calibri" w:hAnsi="Calibri" w:cs="Calibri"/>
          <w:b/>
        </w:rPr>
        <w:t xml:space="preserve"> professional judgement.</w:t>
      </w:r>
    </w:p>
    <w:p w14:paraId="0643556D" w14:textId="77777777" w:rsidR="00FF026A" w:rsidRDefault="00FF026A" w:rsidP="00FF026A">
      <w:pPr>
        <w:rPr>
          <w:rFonts w:ascii="Calibri" w:hAnsi="Calibri" w:cs="Calibri"/>
        </w:rPr>
      </w:pPr>
    </w:p>
    <w:tbl>
      <w:tblPr>
        <w:tblStyle w:val="TableGrid"/>
        <w:tblW w:w="0" w:type="auto"/>
        <w:tblLook w:val="04A0" w:firstRow="1" w:lastRow="0" w:firstColumn="1" w:lastColumn="0" w:noHBand="0" w:noVBand="1"/>
      </w:tblPr>
      <w:tblGrid>
        <w:gridCol w:w="1838"/>
        <w:gridCol w:w="8618"/>
      </w:tblGrid>
      <w:tr w:rsidR="00FF026A" w14:paraId="50B01FA4" w14:textId="77777777" w:rsidTr="00FE293C">
        <w:tc>
          <w:tcPr>
            <w:tcW w:w="10456" w:type="dxa"/>
            <w:gridSpan w:val="2"/>
            <w:shd w:val="clear" w:color="auto" w:fill="D9D9D9" w:themeFill="background1" w:themeFillShade="D9"/>
          </w:tcPr>
          <w:p w14:paraId="6030F191" w14:textId="77777777" w:rsidR="00FF026A" w:rsidRPr="002F4ED2" w:rsidRDefault="00FF026A" w:rsidP="00FE293C">
            <w:pPr>
              <w:pStyle w:val="Default"/>
              <w:rPr>
                <w:rFonts w:ascii="Calibri" w:hAnsi="Calibri" w:cs="Calibri"/>
                <w:b/>
                <w:bCs/>
                <w:iCs/>
                <w:color w:val="000000" w:themeColor="text1"/>
              </w:rPr>
            </w:pPr>
            <w:r w:rsidRPr="002F4ED2">
              <w:rPr>
                <w:rFonts w:ascii="Calibri" w:hAnsi="Calibri" w:cs="Calibri"/>
                <w:b/>
                <w:bCs/>
                <w:iCs/>
                <w:color w:val="000000" w:themeColor="text1"/>
              </w:rPr>
              <w:t xml:space="preserve">Definition – </w:t>
            </w:r>
            <w:r>
              <w:rPr>
                <w:rFonts w:ascii="Calibri" w:hAnsi="Calibri" w:cs="Calibri"/>
                <w:b/>
                <w:bCs/>
                <w:iCs/>
                <w:color w:val="000000" w:themeColor="text1"/>
              </w:rPr>
              <w:t>Safety and well-being concerns</w:t>
            </w:r>
          </w:p>
        </w:tc>
      </w:tr>
      <w:tr w:rsidR="00FF026A" w14:paraId="01252E1D" w14:textId="77777777" w:rsidTr="00FE293C">
        <w:tc>
          <w:tcPr>
            <w:tcW w:w="1838" w:type="dxa"/>
            <w:shd w:val="clear" w:color="auto" w:fill="D9D9D9" w:themeFill="background1" w:themeFillShade="D9"/>
          </w:tcPr>
          <w:p w14:paraId="0FBAB9DD" w14:textId="77777777" w:rsidR="00FF026A" w:rsidRPr="002F4ED2" w:rsidRDefault="00FF026A" w:rsidP="00FE293C">
            <w:pPr>
              <w:pStyle w:val="Default"/>
              <w:rPr>
                <w:rFonts w:ascii="Calibri" w:hAnsi="Calibri" w:cs="Calibri"/>
                <w:b/>
                <w:bCs/>
                <w:iCs/>
                <w:color w:val="000000" w:themeColor="text1"/>
              </w:rPr>
            </w:pPr>
            <w:r w:rsidRPr="002F4ED2">
              <w:rPr>
                <w:rFonts w:ascii="Calibri" w:hAnsi="Calibri" w:cs="Calibri"/>
                <w:b/>
                <w:bCs/>
                <w:iCs/>
                <w:color w:val="000000" w:themeColor="text1"/>
              </w:rPr>
              <w:t>Low</w:t>
            </w:r>
          </w:p>
        </w:tc>
        <w:tc>
          <w:tcPr>
            <w:tcW w:w="8618" w:type="dxa"/>
          </w:tcPr>
          <w:p w14:paraId="0978FA40" w14:textId="0B9086E1" w:rsidR="00FF026A" w:rsidRDefault="00FF026A" w:rsidP="00FE293C">
            <w:pPr>
              <w:pStyle w:val="Default"/>
              <w:rPr>
                <w:rFonts w:ascii="Calibri" w:hAnsi="Calibri" w:cs="Calibri"/>
                <w:bCs/>
                <w:iCs/>
                <w:color w:val="000000" w:themeColor="text1"/>
              </w:rPr>
            </w:pPr>
            <w:r>
              <w:rPr>
                <w:rFonts w:ascii="Calibri" w:hAnsi="Calibri" w:cs="Calibri"/>
                <w:bCs/>
                <w:iCs/>
                <w:color w:val="000000" w:themeColor="text1"/>
              </w:rPr>
              <w:t xml:space="preserve">No risks to a </w:t>
            </w:r>
            <w:r w:rsidR="003239A0">
              <w:rPr>
                <w:rFonts w:ascii="Calibri" w:hAnsi="Calibri" w:cs="Calibri"/>
                <w:bCs/>
                <w:iCs/>
                <w:color w:val="000000" w:themeColor="text1"/>
              </w:rPr>
              <w:t>child</w:t>
            </w:r>
            <w:r>
              <w:rPr>
                <w:rFonts w:ascii="Calibri" w:hAnsi="Calibri" w:cs="Calibri"/>
                <w:bCs/>
                <w:iCs/>
                <w:color w:val="000000" w:themeColor="text1"/>
              </w:rPr>
              <w:t xml:space="preserve"> safety and well-being have been identified or the risks identified are unlikely to occur and would not impact on the </w:t>
            </w:r>
            <w:r w:rsidR="003239A0">
              <w:rPr>
                <w:rFonts w:ascii="Calibri" w:hAnsi="Calibri" w:cs="Calibri"/>
                <w:bCs/>
                <w:iCs/>
                <w:color w:val="000000" w:themeColor="text1"/>
              </w:rPr>
              <w:t>child</w:t>
            </w:r>
            <w:r>
              <w:rPr>
                <w:rFonts w:ascii="Calibri" w:hAnsi="Calibri" w:cs="Calibri"/>
                <w:bCs/>
                <w:iCs/>
                <w:color w:val="000000" w:themeColor="text1"/>
              </w:rPr>
              <w:t>’s immediate S &amp; WB</w:t>
            </w:r>
          </w:p>
        </w:tc>
      </w:tr>
      <w:tr w:rsidR="00FF026A" w14:paraId="3CCED5C7" w14:textId="77777777" w:rsidTr="00FE293C">
        <w:tc>
          <w:tcPr>
            <w:tcW w:w="1838" w:type="dxa"/>
            <w:shd w:val="clear" w:color="auto" w:fill="D9D9D9" w:themeFill="background1" w:themeFillShade="D9"/>
          </w:tcPr>
          <w:p w14:paraId="0A66BF3E" w14:textId="77777777" w:rsidR="00FF026A" w:rsidRPr="002F4ED2" w:rsidRDefault="00FF026A" w:rsidP="00FE293C">
            <w:pPr>
              <w:pStyle w:val="Default"/>
              <w:rPr>
                <w:rFonts w:ascii="Calibri" w:hAnsi="Calibri" w:cs="Calibri"/>
                <w:b/>
                <w:bCs/>
                <w:iCs/>
                <w:color w:val="000000" w:themeColor="text1"/>
              </w:rPr>
            </w:pPr>
            <w:r w:rsidRPr="002F4ED2">
              <w:rPr>
                <w:rFonts w:ascii="Calibri" w:hAnsi="Calibri" w:cs="Calibri"/>
                <w:b/>
                <w:bCs/>
                <w:iCs/>
                <w:color w:val="000000" w:themeColor="text1"/>
              </w:rPr>
              <w:t>Medium</w:t>
            </w:r>
          </w:p>
        </w:tc>
        <w:tc>
          <w:tcPr>
            <w:tcW w:w="8618" w:type="dxa"/>
          </w:tcPr>
          <w:p w14:paraId="22C3638D" w14:textId="5FC41896" w:rsidR="00FF026A" w:rsidRDefault="00FF026A" w:rsidP="00FE293C">
            <w:pPr>
              <w:pStyle w:val="Default"/>
              <w:rPr>
                <w:rFonts w:ascii="Calibri" w:hAnsi="Calibri" w:cs="Calibri"/>
                <w:bCs/>
                <w:iCs/>
                <w:color w:val="000000" w:themeColor="text1"/>
              </w:rPr>
            </w:pPr>
            <w:r>
              <w:rPr>
                <w:rFonts w:ascii="Calibri" w:hAnsi="Calibri" w:cs="Calibri"/>
                <w:bCs/>
                <w:iCs/>
                <w:color w:val="000000" w:themeColor="text1"/>
              </w:rPr>
              <w:t xml:space="preserve">Some risks to the </w:t>
            </w:r>
            <w:r w:rsidR="003239A0">
              <w:rPr>
                <w:rFonts w:ascii="Calibri" w:hAnsi="Calibri" w:cs="Calibri"/>
                <w:bCs/>
                <w:iCs/>
                <w:color w:val="000000" w:themeColor="text1"/>
              </w:rPr>
              <w:t>child</w:t>
            </w:r>
            <w:r>
              <w:rPr>
                <w:rFonts w:ascii="Calibri" w:hAnsi="Calibri" w:cs="Calibri"/>
                <w:bCs/>
                <w:iCs/>
                <w:color w:val="000000" w:themeColor="text1"/>
              </w:rPr>
              <w:t xml:space="preserve">’s safety and well-being have been identified and are likely to occur. The </w:t>
            </w:r>
            <w:r w:rsidR="003239A0">
              <w:rPr>
                <w:rFonts w:ascii="Calibri" w:hAnsi="Calibri" w:cs="Calibri"/>
                <w:bCs/>
                <w:iCs/>
                <w:color w:val="000000" w:themeColor="text1"/>
              </w:rPr>
              <w:t>child</w:t>
            </w:r>
            <w:r>
              <w:rPr>
                <w:rFonts w:ascii="Calibri" w:hAnsi="Calibri" w:cs="Calibri"/>
                <w:bCs/>
                <w:iCs/>
                <w:color w:val="000000" w:themeColor="text1"/>
              </w:rPr>
              <w:t>’s immediate safety and well-being is unlikely to be compromised provided specific actions are taken.</w:t>
            </w:r>
          </w:p>
        </w:tc>
      </w:tr>
      <w:tr w:rsidR="00FF026A" w14:paraId="597DA14D" w14:textId="77777777" w:rsidTr="00FE293C">
        <w:tc>
          <w:tcPr>
            <w:tcW w:w="1838" w:type="dxa"/>
            <w:shd w:val="clear" w:color="auto" w:fill="D9D9D9" w:themeFill="background1" w:themeFillShade="D9"/>
          </w:tcPr>
          <w:p w14:paraId="65EC024E" w14:textId="77777777" w:rsidR="00FF026A" w:rsidRPr="002F4ED2" w:rsidRDefault="00FF026A" w:rsidP="00FE293C">
            <w:pPr>
              <w:pStyle w:val="Default"/>
              <w:rPr>
                <w:rFonts w:ascii="Calibri" w:hAnsi="Calibri" w:cs="Calibri"/>
                <w:b/>
                <w:bCs/>
                <w:iCs/>
                <w:color w:val="000000" w:themeColor="text1"/>
              </w:rPr>
            </w:pPr>
            <w:r w:rsidRPr="002F4ED2">
              <w:rPr>
                <w:rFonts w:ascii="Calibri" w:hAnsi="Calibri" w:cs="Calibri"/>
                <w:b/>
                <w:bCs/>
                <w:iCs/>
                <w:color w:val="000000" w:themeColor="text1"/>
              </w:rPr>
              <w:t>High</w:t>
            </w:r>
          </w:p>
        </w:tc>
        <w:tc>
          <w:tcPr>
            <w:tcW w:w="8618" w:type="dxa"/>
          </w:tcPr>
          <w:p w14:paraId="2A2145C0" w14:textId="413497BB" w:rsidR="00FF026A" w:rsidRDefault="00FF026A" w:rsidP="00FE293C">
            <w:pPr>
              <w:pStyle w:val="Default"/>
              <w:rPr>
                <w:rFonts w:ascii="Calibri" w:hAnsi="Calibri" w:cs="Calibri"/>
                <w:bCs/>
                <w:iCs/>
                <w:color w:val="000000" w:themeColor="text1"/>
              </w:rPr>
            </w:pPr>
            <w:r>
              <w:rPr>
                <w:rFonts w:ascii="Calibri" w:hAnsi="Calibri" w:cs="Calibri"/>
                <w:bCs/>
                <w:iCs/>
                <w:color w:val="000000" w:themeColor="text1"/>
              </w:rPr>
              <w:t xml:space="preserve">Clear risks to the child or </w:t>
            </w:r>
            <w:r w:rsidR="003239A0">
              <w:rPr>
                <w:rFonts w:ascii="Calibri" w:hAnsi="Calibri" w:cs="Calibri"/>
                <w:bCs/>
                <w:iCs/>
                <w:color w:val="000000" w:themeColor="text1"/>
              </w:rPr>
              <w:t>child</w:t>
            </w:r>
            <w:r>
              <w:rPr>
                <w:rFonts w:ascii="Calibri" w:hAnsi="Calibri" w:cs="Calibri"/>
                <w:bCs/>
                <w:iCs/>
                <w:color w:val="000000" w:themeColor="text1"/>
              </w:rPr>
              <w:t xml:space="preserve">’s safety and well-being have been identified, are likely to occur and the impact would compromise the </w:t>
            </w:r>
            <w:r w:rsidR="003239A0">
              <w:rPr>
                <w:rFonts w:ascii="Calibri" w:hAnsi="Calibri" w:cs="Calibri"/>
                <w:bCs/>
                <w:iCs/>
                <w:color w:val="000000" w:themeColor="text1"/>
              </w:rPr>
              <w:t>child</w:t>
            </w:r>
            <w:r>
              <w:rPr>
                <w:rFonts w:ascii="Calibri" w:hAnsi="Calibri" w:cs="Calibri"/>
                <w:bCs/>
                <w:iCs/>
                <w:color w:val="000000" w:themeColor="text1"/>
              </w:rPr>
              <w:t>’s safety and well-being. Actions are required in the near future and are likely to involve other agencies in addition to youth justice services.</w:t>
            </w:r>
          </w:p>
        </w:tc>
      </w:tr>
      <w:tr w:rsidR="00FF026A" w14:paraId="473CBD2F" w14:textId="77777777" w:rsidTr="00FE293C">
        <w:tc>
          <w:tcPr>
            <w:tcW w:w="1838" w:type="dxa"/>
            <w:shd w:val="clear" w:color="auto" w:fill="D9D9D9" w:themeFill="background1" w:themeFillShade="D9"/>
          </w:tcPr>
          <w:p w14:paraId="43A1FCE9" w14:textId="77777777" w:rsidR="00FF026A" w:rsidRPr="002F4ED2" w:rsidRDefault="00FF026A" w:rsidP="00FE293C">
            <w:pPr>
              <w:pStyle w:val="Default"/>
              <w:rPr>
                <w:rFonts w:ascii="Calibri" w:hAnsi="Calibri" w:cs="Calibri"/>
                <w:b/>
                <w:bCs/>
                <w:iCs/>
                <w:color w:val="000000" w:themeColor="text1"/>
              </w:rPr>
            </w:pPr>
            <w:r w:rsidRPr="002F4ED2">
              <w:rPr>
                <w:rFonts w:ascii="Calibri" w:hAnsi="Calibri" w:cs="Calibri"/>
                <w:b/>
                <w:bCs/>
                <w:iCs/>
                <w:color w:val="000000" w:themeColor="text1"/>
              </w:rPr>
              <w:t>Very High</w:t>
            </w:r>
          </w:p>
        </w:tc>
        <w:tc>
          <w:tcPr>
            <w:tcW w:w="8618" w:type="dxa"/>
          </w:tcPr>
          <w:p w14:paraId="38704CBD" w14:textId="39C9A97B" w:rsidR="00FF026A" w:rsidRDefault="00FF026A" w:rsidP="00FE293C">
            <w:pPr>
              <w:pStyle w:val="Default"/>
              <w:rPr>
                <w:rFonts w:ascii="Calibri" w:hAnsi="Calibri" w:cs="Calibri"/>
                <w:bCs/>
                <w:iCs/>
                <w:color w:val="000000" w:themeColor="text1"/>
              </w:rPr>
            </w:pPr>
            <w:r>
              <w:rPr>
                <w:rFonts w:ascii="Calibri" w:hAnsi="Calibri" w:cs="Calibri"/>
                <w:bCs/>
                <w:iCs/>
                <w:color w:val="000000" w:themeColor="text1"/>
              </w:rPr>
              <w:t xml:space="preserve">Clear risks to the </w:t>
            </w:r>
            <w:r w:rsidR="003239A0">
              <w:rPr>
                <w:rFonts w:ascii="Calibri" w:hAnsi="Calibri" w:cs="Calibri"/>
                <w:bCs/>
                <w:iCs/>
                <w:color w:val="000000" w:themeColor="text1"/>
              </w:rPr>
              <w:t>child</w:t>
            </w:r>
            <w:r>
              <w:rPr>
                <w:rFonts w:ascii="Calibri" w:hAnsi="Calibri" w:cs="Calibri"/>
                <w:bCs/>
                <w:iCs/>
                <w:color w:val="000000" w:themeColor="text1"/>
              </w:rPr>
              <w:t xml:space="preserve">’s safety and well-being have been identified, are imminent and the </w:t>
            </w:r>
            <w:r w:rsidR="003239A0">
              <w:rPr>
                <w:rFonts w:ascii="Calibri" w:hAnsi="Calibri" w:cs="Calibri"/>
                <w:bCs/>
                <w:iCs/>
                <w:color w:val="000000" w:themeColor="text1"/>
              </w:rPr>
              <w:t>child</w:t>
            </w:r>
            <w:r>
              <w:rPr>
                <w:rFonts w:ascii="Calibri" w:hAnsi="Calibri" w:cs="Calibri"/>
                <w:bCs/>
                <w:iCs/>
                <w:color w:val="000000" w:themeColor="text1"/>
              </w:rPr>
              <w:t xml:space="preserve"> is unsafe. Immediate actions are needed to protect the </w:t>
            </w:r>
            <w:r w:rsidR="003239A0">
              <w:rPr>
                <w:rFonts w:ascii="Calibri" w:hAnsi="Calibri" w:cs="Calibri"/>
                <w:bCs/>
                <w:iCs/>
                <w:color w:val="000000" w:themeColor="text1"/>
              </w:rPr>
              <w:t>child</w:t>
            </w:r>
            <w:r>
              <w:rPr>
                <w:rFonts w:ascii="Calibri" w:hAnsi="Calibri" w:cs="Calibri"/>
                <w:bCs/>
                <w:iCs/>
                <w:color w:val="000000" w:themeColor="text1"/>
              </w:rPr>
              <w:t>, which will include (or have already included) a referral to statutory child protection services.</w:t>
            </w:r>
          </w:p>
        </w:tc>
      </w:tr>
    </w:tbl>
    <w:p w14:paraId="00329BB4" w14:textId="77777777" w:rsidR="00A43F75" w:rsidRDefault="00A43F75" w:rsidP="00A43F75">
      <w:pPr>
        <w:rPr>
          <w:rFonts w:ascii="Calibri" w:hAnsi="Calibri" w:cs="Calibri"/>
        </w:rPr>
      </w:pPr>
    </w:p>
    <w:p w14:paraId="308C03E3" w14:textId="6ED3672E" w:rsidR="00436CA3" w:rsidRDefault="00436CA3" w:rsidP="00E72998">
      <w:pPr>
        <w:spacing w:line="360" w:lineRule="auto"/>
        <w:rPr>
          <w:rFonts w:ascii="Calibri" w:hAnsi="Calibri" w:cs="Calibri"/>
          <w:b/>
        </w:rPr>
      </w:pPr>
      <w:r w:rsidRPr="00E72998">
        <w:rPr>
          <w:rFonts w:ascii="Calibri" w:hAnsi="Calibri" w:cs="Calibri"/>
          <w:b/>
          <w:bCs/>
        </w:rPr>
        <w:t>9.11</w:t>
      </w:r>
      <w:r>
        <w:rPr>
          <w:rFonts w:ascii="Calibri" w:hAnsi="Calibri" w:cs="Calibri"/>
        </w:rPr>
        <w:t xml:space="preserve"> In cases </w:t>
      </w:r>
      <w:r w:rsidR="00657A4E">
        <w:rPr>
          <w:rFonts w:ascii="Calibri" w:hAnsi="Calibri" w:cs="Calibri"/>
        </w:rPr>
        <w:t>w</w:t>
      </w:r>
      <w:r>
        <w:rPr>
          <w:rFonts w:ascii="Calibri" w:hAnsi="Calibri" w:cs="Calibri"/>
        </w:rPr>
        <w:t xml:space="preserve">here the initial trigger question, </w:t>
      </w:r>
      <w:r w:rsidRPr="00C13518">
        <w:rPr>
          <w:rFonts w:ascii="Calibri" w:hAnsi="Calibri" w:cs="Calibri"/>
          <w:b/>
        </w:rPr>
        <w:t xml:space="preserve">‘Based on your assessment do you have any concerns about the </w:t>
      </w:r>
      <w:r w:rsidR="003239A0">
        <w:rPr>
          <w:rFonts w:ascii="Calibri" w:hAnsi="Calibri" w:cs="Calibri"/>
          <w:b/>
        </w:rPr>
        <w:t>child</w:t>
      </w:r>
      <w:r w:rsidRPr="00C13518">
        <w:rPr>
          <w:rFonts w:ascii="Calibri" w:hAnsi="Calibri" w:cs="Calibri"/>
          <w:b/>
        </w:rPr>
        <w:t>’s safety and well-being?’ is answered ‘No’, the judgement will be pre-populated as ‘low’.</w:t>
      </w:r>
      <w:r>
        <w:rPr>
          <w:rFonts w:ascii="Calibri" w:hAnsi="Calibri" w:cs="Calibri"/>
        </w:rPr>
        <w:t xml:space="preserve"> In all other cases you should consider the information cont</w:t>
      </w:r>
      <w:r w:rsidR="00657A4E">
        <w:rPr>
          <w:rFonts w:ascii="Calibri" w:hAnsi="Calibri" w:cs="Calibri"/>
        </w:rPr>
        <w:t>ain</w:t>
      </w:r>
      <w:r>
        <w:rPr>
          <w:rFonts w:ascii="Calibri" w:hAnsi="Calibri" w:cs="Calibri"/>
        </w:rPr>
        <w:t xml:space="preserve">ed within the matrices, specifically likelihood and impact, as well as details from the remainder of the assessment, including the imminence of the identified circumstances, to inform this judgement. </w:t>
      </w:r>
      <w:r w:rsidRPr="00657A4E">
        <w:rPr>
          <w:rFonts w:ascii="Calibri" w:hAnsi="Calibri" w:cs="Calibri"/>
          <w:b/>
        </w:rPr>
        <w:t>The judgement should reflect the highest level of concern identified.</w:t>
      </w:r>
    </w:p>
    <w:p w14:paraId="067DD77D" w14:textId="77777777" w:rsidR="00657A4E" w:rsidRPr="00E72998" w:rsidRDefault="00657A4E" w:rsidP="00E72998">
      <w:pPr>
        <w:spacing w:line="360" w:lineRule="auto"/>
        <w:rPr>
          <w:rFonts w:ascii="Calibri" w:hAnsi="Calibri" w:cs="Calibri"/>
          <w:b/>
          <w:bCs/>
        </w:rPr>
      </w:pPr>
    </w:p>
    <w:p w14:paraId="24C084DE" w14:textId="77777777" w:rsidR="00657A4E" w:rsidRDefault="00657A4E" w:rsidP="00E72998">
      <w:pPr>
        <w:spacing w:line="360" w:lineRule="auto"/>
        <w:rPr>
          <w:rFonts w:ascii="Calibri" w:hAnsi="Calibri" w:cs="Calibri"/>
        </w:rPr>
      </w:pPr>
      <w:r w:rsidRPr="00E72998">
        <w:rPr>
          <w:rFonts w:ascii="Calibri" w:hAnsi="Calibri" w:cs="Calibri"/>
          <w:b/>
          <w:bCs/>
        </w:rPr>
        <w:t>9.12</w:t>
      </w:r>
      <w:r>
        <w:rPr>
          <w:rFonts w:ascii="Calibri" w:hAnsi="Calibri" w:cs="Calibri"/>
        </w:rPr>
        <w:t xml:space="preserve"> High or very high safety and well-being concerns should be discussed at each formal supervision and any agreed actions recorded on CVYJ. Any escalation in concerns or significant incidents should be escalated to managers</w:t>
      </w:r>
      <w:r w:rsidR="00EB2944">
        <w:rPr>
          <w:rFonts w:ascii="Calibri" w:hAnsi="Calibri" w:cs="Calibri"/>
        </w:rPr>
        <w:t xml:space="preserve"> as appropriate. </w:t>
      </w:r>
    </w:p>
    <w:p w14:paraId="08B603CE" w14:textId="77777777" w:rsidR="00EB2944" w:rsidRDefault="00EB2944" w:rsidP="00E72998">
      <w:pPr>
        <w:spacing w:line="360" w:lineRule="auto"/>
        <w:rPr>
          <w:rFonts w:ascii="Calibri" w:hAnsi="Calibri" w:cs="Calibri"/>
        </w:rPr>
      </w:pPr>
    </w:p>
    <w:p w14:paraId="49BCB06E" w14:textId="77777777" w:rsidR="00EB2944" w:rsidRDefault="00EB2944" w:rsidP="00E72998">
      <w:pPr>
        <w:spacing w:line="360" w:lineRule="auto"/>
        <w:rPr>
          <w:rFonts w:ascii="Calibri" w:hAnsi="Calibri" w:cs="Calibri"/>
        </w:rPr>
      </w:pPr>
      <w:r w:rsidRPr="00E72998">
        <w:rPr>
          <w:rFonts w:ascii="Calibri" w:hAnsi="Calibri" w:cs="Calibri"/>
          <w:b/>
          <w:bCs/>
        </w:rPr>
        <w:t>9.13</w:t>
      </w:r>
      <w:r>
        <w:rPr>
          <w:rFonts w:ascii="Calibri" w:hAnsi="Calibri" w:cs="Calibri"/>
        </w:rPr>
        <w:t xml:space="preserve"> Child protection concerns should be referred to children’s social care </w:t>
      </w:r>
      <w:r w:rsidR="00C13518">
        <w:rPr>
          <w:rFonts w:ascii="Calibri" w:hAnsi="Calibri" w:cs="Calibri"/>
        </w:rPr>
        <w:t>without delay via established referral procedures</w:t>
      </w:r>
      <w:r>
        <w:rPr>
          <w:rFonts w:ascii="Calibri" w:hAnsi="Calibri" w:cs="Calibri"/>
        </w:rPr>
        <w:t>.</w:t>
      </w:r>
    </w:p>
    <w:p w14:paraId="66C94772" w14:textId="77777777" w:rsidR="00EB2944" w:rsidRDefault="00EB2944" w:rsidP="00E72998">
      <w:pPr>
        <w:spacing w:line="360" w:lineRule="auto"/>
        <w:rPr>
          <w:rFonts w:ascii="Calibri" w:hAnsi="Calibri" w:cs="Calibri"/>
        </w:rPr>
      </w:pPr>
    </w:p>
    <w:p w14:paraId="52C6D84C" w14:textId="55B5D0D7" w:rsidR="00EB2944" w:rsidRDefault="00EB2944" w:rsidP="00E72998">
      <w:pPr>
        <w:spacing w:line="360" w:lineRule="auto"/>
        <w:rPr>
          <w:rFonts w:ascii="Calibri" w:hAnsi="Calibri" w:cs="Calibri"/>
        </w:rPr>
      </w:pPr>
      <w:r w:rsidRPr="00E72998">
        <w:rPr>
          <w:rFonts w:ascii="Calibri" w:hAnsi="Calibri" w:cs="Calibri"/>
          <w:b/>
          <w:bCs/>
        </w:rPr>
        <w:t>9.14</w:t>
      </w:r>
      <w:r>
        <w:rPr>
          <w:rFonts w:ascii="Calibri" w:hAnsi="Calibri" w:cs="Calibri"/>
        </w:rPr>
        <w:t xml:space="preserve"> All workers should be aware of signs that a </w:t>
      </w:r>
      <w:r w:rsidR="003239A0">
        <w:rPr>
          <w:rFonts w:ascii="Calibri" w:hAnsi="Calibri" w:cs="Calibri"/>
        </w:rPr>
        <w:t>child</w:t>
      </w:r>
      <w:r>
        <w:rPr>
          <w:rFonts w:ascii="Calibri" w:hAnsi="Calibri" w:cs="Calibri"/>
        </w:rPr>
        <w:t xml:space="preserve"> may be involved in / subjected to the following:</w:t>
      </w:r>
    </w:p>
    <w:p w14:paraId="3164CD6D" w14:textId="77777777" w:rsidR="00EB2944" w:rsidRPr="002E7B59" w:rsidRDefault="00EB2944" w:rsidP="00586322">
      <w:pPr>
        <w:pStyle w:val="ListParagraph"/>
        <w:numPr>
          <w:ilvl w:val="0"/>
          <w:numId w:val="37"/>
        </w:numPr>
        <w:spacing w:after="0" w:line="240" w:lineRule="auto"/>
        <w:rPr>
          <w:sz w:val="24"/>
          <w:szCs w:val="24"/>
        </w:rPr>
      </w:pPr>
      <w:r w:rsidRPr="002E7B59">
        <w:rPr>
          <w:sz w:val="24"/>
          <w:szCs w:val="24"/>
        </w:rPr>
        <w:t>Gang affiliation and activity</w:t>
      </w:r>
    </w:p>
    <w:p w14:paraId="0329A512" w14:textId="77777777" w:rsidR="00EB2944" w:rsidRPr="002E7B59" w:rsidRDefault="00EB2944" w:rsidP="00586322">
      <w:pPr>
        <w:pStyle w:val="ListParagraph"/>
        <w:numPr>
          <w:ilvl w:val="0"/>
          <w:numId w:val="37"/>
        </w:numPr>
        <w:spacing w:after="0" w:line="240" w:lineRule="auto"/>
        <w:rPr>
          <w:sz w:val="24"/>
          <w:szCs w:val="24"/>
        </w:rPr>
      </w:pPr>
      <w:r w:rsidRPr="002E7B59">
        <w:rPr>
          <w:sz w:val="24"/>
          <w:szCs w:val="24"/>
        </w:rPr>
        <w:lastRenderedPageBreak/>
        <w:t>County Lines activity</w:t>
      </w:r>
    </w:p>
    <w:p w14:paraId="6FAE482D" w14:textId="77777777" w:rsidR="00EB2944" w:rsidRPr="002E7B59" w:rsidRDefault="00EB2944" w:rsidP="00586322">
      <w:pPr>
        <w:pStyle w:val="ListParagraph"/>
        <w:numPr>
          <w:ilvl w:val="0"/>
          <w:numId w:val="37"/>
        </w:numPr>
        <w:spacing w:after="0" w:line="240" w:lineRule="auto"/>
        <w:rPr>
          <w:sz w:val="24"/>
          <w:szCs w:val="24"/>
        </w:rPr>
      </w:pPr>
      <w:r w:rsidRPr="002E7B59">
        <w:rPr>
          <w:sz w:val="24"/>
          <w:szCs w:val="24"/>
        </w:rPr>
        <w:t xml:space="preserve">Sexual exploitation </w:t>
      </w:r>
      <w:r w:rsidR="00FA4362" w:rsidRPr="002E7B59">
        <w:rPr>
          <w:sz w:val="24"/>
          <w:szCs w:val="24"/>
        </w:rPr>
        <w:t>/ modern slavery</w:t>
      </w:r>
    </w:p>
    <w:p w14:paraId="0C13DFBD" w14:textId="77777777" w:rsidR="00FA4362" w:rsidRDefault="00FA4362" w:rsidP="00586322">
      <w:pPr>
        <w:pStyle w:val="ListParagraph"/>
        <w:numPr>
          <w:ilvl w:val="0"/>
          <w:numId w:val="37"/>
        </w:numPr>
        <w:spacing w:after="0" w:line="240" w:lineRule="auto"/>
        <w:rPr>
          <w:sz w:val="24"/>
          <w:szCs w:val="24"/>
        </w:rPr>
      </w:pPr>
      <w:r w:rsidRPr="002E7B59">
        <w:rPr>
          <w:sz w:val="24"/>
          <w:szCs w:val="24"/>
        </w:rPr>
        <w:t>Radicalisation</w:t>
      </w:r>
    </w:p>
    <w:p w14:paraId="717B03BD" w14:textId="77777777" w:rsidR="00586322" w:rsidRPr="002E7B59" w:rsidRDefault="00586322" w:rsidP="00586322">
      <w:pPr>
        <w:pStyle w:val="ListParagraph"/>
        <w:spacing w:after="0" w:line="240" w:lineRule="auto"/>
        <w:rPr>
          <w:sz w:val="24"/>
          <w:szCs w:val="24"/>
        </w:rPr>
      </w:pPr>
    </w:p>
    <w:bookmarkStart w:id="12" w:name="_MON_1728898301"/>
    <w:bookmarkEnd w:id="12"/>
    <w:p w14:paraId="174B5EB3" w14:textId="77777777" w:rsidR="002E7B59" w:rsidRDefault="00586322" w:rsidP="00E72998">
      <w:pPr>
        <w:spacing w:line="360" w:lineRule="auto"/>
        <w:rPr>
          <w:rFonts w:asciiTheme="minorHAnsi" w:hAnsiTheme="minorHAnsi" w:cstheme="minorHAnsi"/>
        </w:rPr>
      </w:pPr>
      <w:r>
        <w:object w:dxaOrig="1534" w:dyaOrig="994" w14:anchorId="2CA9FE3B">
          <v:shape id="_x0000_i1039" type="#_x0000_t75" style="width:76.5pt;height:49.5pt" o:ole="">
            <v:imagedata r:id="rId50" o:title=""/>
          </v:shape>
          <o:OLEObject Type="Embed" ProgID="Word.Document.12" ShapeID="_x0000_i1039" DrawAspect="Icon" ObjectID="_1758550169" r:id="rId51">
            <o:FieldCodes>\s</o:FieldCodes>
          </o:OLEObject>
        </w:object>
      </w:r>
    </w:p>
    <w:p w14:paraId="417CC860" w14:textId="77777777" w:rsidR="00FA4362" w:rsidRDefault="00FA4362" w:rsidP="00E72998">
      <w:pPr>
        <w:spacing w:line="360" w:lineRule="auto"/>
        <w:rPr>
          <w:rFonts w:asciiTheme="minorHAnsi" w:hAnsiTheme="minorHAnsi" w:cstheme="minorHAnsi"/>
        </w:rPr>
      </w:pPr>
      <w:r>
        <w:rPr>
          <w:rFonts w:asciiTheme="minorHAnsi" w:hAnsiTheme="minorHAnsi" w:cstheme="minorHAnsi"/>
        </w:rPr>
        <w:t>Any such concerns should be alerted to a manager immediately and normal referral and escalation processes followed.</w:t>
      </w:r>
    </w:p>
    <w:p w14:paraId="6B1FF26C" w14:textId="77777777" w:rsidR="00FA4362" w:rsidRDefault="00FA4362" w:rsidP="00E72998">
      <w:pPr>
        <w:spacing w:line="360" w:lineRule="auto"/>
        <w:rPr>
          <w:rFonts w:asciiTheme="minorHAnsi" w:hAnsiTheme="minorHAnsi" w:cstheme="minorHAnsi"/>
        </w:rPr>
      </w:pPr>
    </w:p>
    <w:p w14:paraId="43A41A7C" w14:textId="1B0FE813" w:rsidR="00FA4362" w:rsidRDefault="00FA4362" w:rsidP="00E72998">
      <w:pPr>
        <w:spacing w:line="360" w:lineRule="auto"/>
        <w:rPr>
          <w:rFonts w:asciiTheme="minorHAnsi" w:hAnsiTheme="minorHAnsi" w:cstheme="minorHAnsi"/>
          <w:b/>
        </w:rPr>
      </w:pPr>
      <w:r w:rsidRPr="002E7B59">
        <w:rPr>
          <w:rFonts w:asciiTheme="minorHAnsi" w:hAnsiTheme="minorHAnsi" w:cstheme="minorHAnsi"/>
          <w:b/>
        </w:rPr>
        <w:t>9.15 Embedded documents and hyperlinks contained within this policy should be read in conjunction with it and also contain other hyperlinks to other YJB guidance etc. Caseworkers should save this document to their desktop for easy access and reference.</w:t>
      </w:r>
    </w:p>
    <w:p w14:paraId="595AEF99" w14:textId="0EE5DBA2" w:rsidR="00DD1787" w:rsidRDefault="00DD1787" w:rsidP="00E72998">
      <w:pPr>
        <w:spacing w:line="360" w:lineRule="auto"/>
        <w:rPr>
          <w:rFonts w:asciiTheme="minorHAnsi" w:hAnsiTheme="minorHAnsi" w:cstheme="minorHAnsi"/>
          <w:b/>
        </w:rPr>
      </w:pPr>
    </w:p>
    <w:p w14:paraId="333549B3" w14:textId="19F2360D" w:rsidR="008B7E52" w:rsidRPr="008B7E52" w:rsidRDefault="008B7E52" w:rsidP="00E72998">
      <w:pPr>
        <w:spacing w:line="360" w:lineRule="auto"/>
        <w:rPr>
          <w:rFonts w:asciiTheme="minorHAnsi" w:hAnsiTheme="minorHAnsi" w:cstheme="minorHAnsi"/>
          <w:b/>
        </w:rPr>
      </w:pPr>
    </w:p>
    <w:sectPr w:rsidR="008B7E52" w:rsidRPr="008B7E52" w:rsidSect="00D424AC">
      <w:pgSz w:w="11906" w:h="16838"/>
      <w:pgMar w:top="720"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7BA10" w14:textId="77777777" w:rsidR="00E70BBE" w:rsidRDefault="00E70BBE" w:rsidP="00EE4490">
      <w:r>
        <w:separator/>
      </w:r>
    </w:p>
  </w:endnote>
  <w:endnote w:type="continuationSeparator" w:id="0">
    <w:p w14:paraId="47CFFC3B" w14:textId="77777777" w:rsidR="00E70BBE" w:rsidRDefault="00E70BBE" w:rsidP="00EE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2E28" w14:textId="77777777" w:rsidR="000C16CC" w:rsidRDefault="000C1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728348"/>
      <w:docPartObj>
        <w:docPartGallery w:val="Page Numbers (Bottom of Page)"/>
        <w:docPartUnique/>
      </w:docPartObj>
    </w:sdtPr>
    <w:sdtEndPr>
      <w:rPr>
        <w:noProof/>
      </w:rPr>
    </w:sdtEndPr>
    <w:sdtContent>
      <w:p w14:paraId="3B20F36F" w14:textId="77777777" w:rsidR="009F78B3" w:rsidRDefault="009F78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27B932" w14:textId="77777777" w:rsidR="009F78B3" w:rsidRDefault="009F78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3EB3" w14:textId="77777777" w:rsidR="000C16CC" w:rsidRDefault="000C1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CE62F" w14:textId="77777777" w:rsidR="00E70BBE" w:rsidRDefault="00E70BBE" w:rsidP="00EE4490">
      <w:r>
        <w:separator/>
      </w:r>
    </w:p>
  </w:footnote>
  <w:footnote w:type="continuationSeparator" w:id="0">
    <w:p w14:paraId="73608297" w14:textId="77777777" w:rsidR="00E70BBE" w:rsidRDefault="00E70BBE" w:rsidP="00EE4490">
      <w:r>
        <w:continuationSeparator/>
      </w:r>
    </w:p>
  </w:footnote>
  <w:footnote w:id="1">
    <w:p w14:paraId="66681052" w14:textId="77777777" w:rsidR="009F78B3" w:rsidRDefault="009F78B3" w:rsidP="0014020C">
      <w:pPr>
        <w:pStyle w:val="FootnoteText"/>
      </w:pPr>
      <w:r>
        <w:rPr>
          <w:rStyle w:val="FootnoteReference"/>
        </w:rPr>
        <w:footnoteRef/>
      </w:r>
      <w:r>
        <w:t xml:space="preserve"> Derived from adult version – OGRS (National Offender Management Service now NPPCS)</w:t>
      </w:r>
    </w:p>
  </w:footnote>
  <w:footnote w:id="2">
    <w:p w14:paraId="41470FCD" w14:textId="77777777" w:rsidR="009F78B3" w:rsidRDefault="009F78B3" w:rsidP="0014020C">
      <w:pPr>
        <w:pStyle w:val="FootnoteText"/>
      </w:pPr>
      <w:r>
        <w:rPr>
          <w:rStyle w:val="FootnoteReference"/>
        </w:rPr>
        <w:footnoteRef/>
      </w:r>
      <w:r>
        <w:t xml:space="preserve"> Special Educational Needs or Disabilities</w:t>
      </w:r>
    </w:p>
  </w:footnote>
  <w:footnote w:id="3">
    <w:p w14:paraId="5E360888" w14:textId="77777777" w:rsidR="009F78B3" w:rsidRPr="000A115E" w:rsidRDefault="009F78B3">
      <w:pPr>
        <w:pStyle w:val="FootnoteText"/>
        <w:rPr>
          <w:rFonts w:asciiTheme="minorHAnsi" w:hAnsiTheme="minorHAnsi" w:cstheme="minorHAnsi"/>
        </w:rPr>
      </w:pPr>
      <w:r>
        <w:rPr>
          <w:rStyle w:val="FootnoteReference"/>
        </w:rPr>
        <w:footnoteRef/>
      </w:r>
      <w:r>
        <w:t xml:space="preserve"> </w:t>
      </w:r>
      <w:r w:rsidRPr="000A115E">
        <w:rPr>
          <w:rFonts w:asciiTheme="minorHAnsi" w:hAnsiTheme="minorHAnsi" w:cstheme="minorHAnsi"/>
        </w:rPr>
        <w:t>Assessment, Intervention, Moving On – Sexual Offending by Adolescents</w:t>
      </w:r>
    </w:p>
  </w:footnote>
  <w:footnote w:id="4">
    <w:p w14:paraId="59F23A2C" w14:textId="77777777" w:rsidR="009F78B3" w:rsidRPr="000A115E" w:rsidRDefault="009F78B3">
      <w:pPr>
        <w:pStyle w:val="FootnoteText"/>
        <w:rPr>
          <w:rFonts w:asciiTheme="minorHAnsi" w:hAnsiTheme="minorHAnsi" w:cstheme="minorHAnsi"/>
        </w:rPr>
      </w:pPr>
      <w:r w:rsidRPr="000A115E">
        <w:rPr>
          <w:rStyle w:val="FootnoteReference"/>
          <w:rFonts w:asciiTheme="minorHAnsi" w:hAnsiTheme="minorHAnsi" w:cstheme="minorHAnsi"/>
        </w:rPr>
        <w:footnoteRef/>
      </w:r>
      <w:r w:rsidRPr="000A115E">
        <w:rPr>
          <w:rFonts w:asciiTheme="minorHAnsi" w:hAnsiTheme="minorHAnsi" w:cstheme="minorHAnsi"/>
        </w:rPr>
        <w:t xml:space="preserve"> Structured Assessment of Violence Risk In Youth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161C" w14:textId="77777777" w:rsidR="000C16CC" w:rsidRDefault="000C1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8B8C" w14:textId="77777777" w:rsidR="000C16CC" w:rsidRDefault="000C1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A21D" w14:textId="77777777" w:rsidR="000C16CC" w:rsidRDefault="000C16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pt;height:10pt" o:bullet="t">
        <v:imagedata r:id="rId1" o:title="BD21301_"/>
      </v:shape>
    </w:pict>
  </w:numPicBullet>
  <w:abstractNum w:abstractNumId="0" w15:restartNumberingAfterBreak="0">
    <w:nsid w:val="01AC40DB"/>
    <w:multiLevelType w:val="hybridMultilevel"/>
    <w:tmpl w:val="A39C334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5A300B8"/>
    <w:multiLevelType w:val="hybridMultilevel"/>
    <w:tmpl w:val="79A88B9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C23E23"/>
    <w:multiLevelType w:val="hybridMultilevel"/>
    <w:tmpl w:val="29C275FE"/>
    <w:lvl w:ilvl="0" w:tplc="EDC42144">
      <w:start w:val="1"/>
      <w:numFmt w:val="bullet"/>
      <w:lvlText w:val="●"/>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902252C">
      <w:start w:val="1"/>
      <w:numFmt w:val="bullet"/>
      <w:lvlText w:val="o"/>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4A44DC6">
      <w:start w:val="1"/>
      <w:numFmt w:val="bullet"/>
      <w:lvlText w:val="▪"/>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14D20162">
      <w:start w:val="1"/>
      <w:numFmt w:val="bullet"/>
      <w:lvlText w:val="•"/>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83003528">
      <w:start w:val="1"/>
      <w:numFmt w:val="bullet"/>
      <w:lvlText w:val="o"/>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55AB284">
      <w:start w:val="1"/>
      <w:numFmt w:val="bullet"/>
      <w:lvlText w:val="▪"/>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D22B6AE">
      <w:start w:val="1"/>
      <w:numFmt w:val="bullet"/>
      <w:lvlText w:val="•"/>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DD34A07A">
      <w:start w:val="1"/>
      <w:numFmt w:val="bullet"/>
      <w:lvlText w:val="o"/>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4ECA6C">
      <w:start w:val="1"/>
      <w:numFmt w:val="bullet"/>
      <w:lvlText w:val="▪"/>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980240E"/>
    <w:multiLevelType w:val="hybridMultilevel"/>
    <w:tmpl w:val="D7A0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2C30C4"/>
    <w:multiLevelType w:val="hybridMultilevel"/>
    <w:tmpl w:val="0444E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E48A8"/>
    <w:multiLevelType w:val="hybridMultilevel"/>
    <w:tmpl w:val="18D61AD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F2B86"/>
    <w:multiLevelType w:val="hybridMultilevel"/>
    <w:tmpl w:val="B9A0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B48C4"/>
    <w:multiLevelType w:val="hybridMultilevel"/>
    <w:tmpl w:val="9C82A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056A1"/>
    <w:multiLevelType w:val="multilevel"/>
    <w:tmpl w:val="353CBFE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D61900"/>
    <w:multiLevelType w:val="hybridMultilevel"/>
    <w:tmpl w:val="31CCE402"/>
    <w:lvl w:ilvl="0" w:tplc="84A67356">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5482B60"/>
    <w:multiLevelType w:val="hybridMultilevel"/>
    <w:tmpl w:val="5E2AF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9B08F2"/>
    <w:multiLevelType w:val="hybridMultilevel"/>
    <w:tmpl w:val="8AAA073E"/>
    <w:lvl w:ilvl="0" w:tplc="305E0D96">
      <w:start w:val="1"/>
      <w:numFmt w:val="bullet"/>
      <w:pStyle w:val="List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15BB67A3"/>
    <w:multiLevelType w:val="hybridMultilevel"/>
    <w:tmpl w:val="4058BC04"/>
    <w:lvl w:ilvl="0" w:tplc="08090005">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4F0D6A"/>
    <w:multiLevelType w:val="hybridMultilevel"/>
    <w:tmpl w:val="8516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A7668B"/>
    <w:multiLevelType w:val="hybridMultilevel"/>
    <w:tmpl w:val="5C7C94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95569E"/>
    <w:multiLevelType w:val="hybridMultilevel"/>
    <w:tmpl w:val="7C14A844"/>
    <w:lvl w:ilvl="0" w:tplc="C1C2B2F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BAC1F50"/>
    <w:multiLevelType w:val="multilevel"/>
    <w:tmpl w:val="F7484D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EC92268"/>
    <w:multiLevelType w:val="hybridMultilevel"/>
    <w:tmpl w:val="5DB2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1267DB"/>
    <w:multiLevelType w:val="multilevel"/>
    <w:tmpl w:val="2CCA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F21686"/>
    <w:multiLevelType w:val="hybridMultilevel"/>
    <w:tmpl w:val="92EA88C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0148EE"/>
    <w:multiLevelType w:val="hybridMultilevel"/>
    <w:tmpl w:val="3CC6E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4242E9"/>
    <w:multiLevelType w:val="hybridMultilevel"/>
    <w:tmpl w:val="4980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D0B07"/>
    <w:multiLevelType w:val="hybridMultilevel"/>
    <w:tmpl w:val="CB922DE4"/>
    <w:lvl w:ilvl="0" w:tplc="2690AE72">
      <w:start w:val="1"/>
      <w:numFmt w:val="bullet"/>
      <w:lvlText w:val=""/>
      <w:lvlPicBulletId w:val="0"/>
      <w:lvlJc w:val="left"/>
      <w:pPr>
        <w:tabs>
          <w:tab w:val="num" w:pos="720"/>
        </w:tabs>
        <w:ind w:left="720" w:hanging="360"/>
      </w:pPr>
      <w:rPr>
        <w:rFonts w:ascii="Symbol" w:hAnsi="Symbol" w:hint="default"/>
        <w:color w:val="auto"/>
      </w:rPr>
    </w:lvl>
    <w:lvl w:ilvl="1" w:tplc="08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E954AA"/>
    <w:multiLevelType w:val="hybridMultilevel"/>
    <w:tmpl w:val="7200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1E6269"/>
    <w:multiLevelType w:val="hybridMultilevel"/>
    <w:tmpl w:val="4A4C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67B59"/>
    <w:multiLevelType w:val="hybridMultilevel"/>
    <w:tmpl w:val="D22093D2"/>
    <w:lvl w:ilvl="0" w:tplc="5852BAD0">
      <w:start w:val="1"/>
      <w:numFmt w:val="bullet"/>
      <w:lvlText w:val="●"/>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5D90FB56">
      <w:start w:val="1"/>
      <w:numFmt w:val="bullet"/>
      <w:lvlText w:val="o"/>
      <w:lvlJc w:val="left"/>
      <w:pPr>
        <w:ind w:left="116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7A075D4">
      <w:start w:val="1"/>
      <w:numFmt w:val="bullet"/>
      <w:lvlText w:val="▪"/>
      <w:lvlJc w:val="left"/>
      <w:pPr>
        <w:ind w:left="188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D75A0F58">
      <w:start w:val="1"/>
      <w:numFmt w:val="bullet"/>
      <w:lvlText w:val="•"/>
      <w:lvlJc w:val="left"/>
      <w:pPr>
        <w:ind w:left="260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DFF8DE7C">
      <w:start w:val="1"/>
      <w:numFmt w:val="bullet"/>
      <w:lvlText w:val="o"/>
      <w:lvlJc w:val="left"/>
      <w:pPr>
        <w:ind w:left="332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E6F02726">
      <w:start w:val="1"/>
      <w:numFmt w:val="bullet"/>
      <w:lvlText w:val="▪"/>
      <w:lvlJc w:val="left"/>
      <w:pPr>
        <w:ind w:left="404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54861F00">
      <w:start w:val="1"/>
      <w:numFmt w:val="bullet"/>
      <w:lvlText w:val="•"/>
      <w:lvlJc w:val="left"/>
      <w:pPr>
        <w:ind w:left="476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CC6AF00">
      <w:start w:val="1"/>
      <w:numFmt w:val="bullet"/>
      <w:lvlText w:val="o"/>
      <w:lvlJc w:val="left"/>
      <w:pPr>
        <w:ind w:left="548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2D78D886">
      <w:start w:val="1"/>
      <w:numFmt w:val="bullet"/>
      <w:lvlText w:val="▪"/>
      <w:lvlJc w:val="left"/>
      <w:pPr>
        <w:ind w:left="620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6" w15:restartNumberingAfterBreak="0">
    <w:nsid w:val="47722B4A"/>
    <w:multiLevelType w:val="hybridMultilevel"/>
    <w:tmpl w:val="F866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A3A9B"/>
    <w:multiLevelType w:val="hybridMultilevel"/>
    <w:tmpl w:val="202A3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005236"/>
    <w:multiLevelType w:val="hybridMultilevel"/>
    <w:tmpl w:val="31C6F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CE13EC"/>
    <w:multiLevelType w:val="hybridMultilevel"/>
    <w:tmpl w:val="7444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CE04C0"/>
    <w:multiLevelType w:val="multilevel"/>
    <w:tmpl w:val="DE24CA3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FDF70A2"/>
    <w:multiLevelType w:val="hybridMultilevel"/>
    <w:tmpl w:val="74787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AC7A9E"/>
    <w:multiLevelType w:val="hybridMultilevel"/>
    <w:tmpl w:val="AA343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B92553"/>
    <w:multiLevelType w:val="hybridMultilevel"/>
    <w:tmpl w:val="1370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D764A5"/>
    <w:multiLevelType w:val="hybridMultilevel"/>
    <w:tmpl w:val="0C06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A51532"/>
    <w:multiLevelType w:val="hybridMultilevel"/>
    <w:tmpl w:val="9B7A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6A4942"/>
    <w:multiLevelType w:val="hybridMultilevel"/>
    <w:tmpl w:val="7C32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7D2362"/>
    <w:multiLevelType w:val="hybridMultilevel"/>
    <w:tmpl w:val="D340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41920"/>
    <w:multiLevelType w:val="hybridMultilevel"/>
    <w:tmpl w:val="2020D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FF41B2"/>
    <w:multiLevelType w:val="hybridMultilevel"/>
    <w:tmpl w:val="38883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762996"/>
    <w:multiLevelType w:val="hybridMultilevel"/>
    <w:tmpl w:val="41CE0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9A1EBF"/>
    <w:multiLevelType w:val="hybridMultilevel"/>
    <w:tmpl w:val="16B461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463447"/>
    <w:multiLevelType w:val="hybridMultilevel"/>
    <w:tmpl w:val="7E3E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487789"/>
    <w:multiLevelType w:val="multilevel"/>
    <w:tmpl w:val="04C8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0157361">
    <w:abstractNumId w:val="22"/>
  </w:num>
  <w:num w:numId="2" w16cid:durableId="2097435467">
    <w:abstractNumId w:val="12"/>
  </w:num>
  <w:num w:numId="3" w16cid:durableId="1492528849">
    <w:abstractNumId w:val="29"/>
  </w:num>
  <w:num w:numId="4" w16cid:durableId="754324073">
    <w:abstractNumId w:val="1"/>
  </w:num>
  <w:num w:numId="5" w16cid:durableId="825975444">
    <w:abstractNumId w:val="34"/>
  </w:num>
  <w:num w:numId="6" w16cid:durableId="1083450917">
    <w:abstractNumId w:val="37"/>
  </w:num>
  <w:num w:numId="7" w16cid:durableId="435053986">
    <w:abstractNumId w:val="31"/>
  </w:num>
  <w:num w:numId="8" w16cid:durableId="790898352">
    <w:abstractNumId w:val="23"/>
  </w:num>
  <w:num w:numId="9" w16cid:durableId="1761833168">
    <w:abstractNumId w:val="3"/>
  </w:num>
  <w:num w:numId="10" w16cid:durableId="657732540">
    <w:abstractNumId w:val="20"/>
  </w:num>
  <w:num w:numId="11" w16cid:durableId="1611427153">
    <w:abstractNumId w:val="39"/>
  </w:num>
  <w:num w:numId="12" w16cid:durableId="674694920">
    <w:abstractNumId w:val="36"/>
  </w:num>
  <w:num w:numId="13" w16cid:durableId="1969431151">
    <w:abstractNumId w:val="26"/>
  </w:num>
  <w:num w:numId="14" w16cid:durableId="1544903771">
    <w:abstractNumId w:val="35"/>
  </w:num>
  <w:num w:numId="15" w16cid:durableId="1613052309">
    <w:abstractNumId w:val="27"/>
  </w:num>
  <w:num w:numId="16" w16cid:durableId="16855666">
    <w:abstractNumId w:val="4"/>
  </w:num>
  <w:num w:numId="17" w16cid:durableId="156310434">
    <w:abstractNumId w:val="17"/>
  </w:num>
  <w:num w:numId="18" w16cid:durableId="1938057779">
    <w:abstractNumId w:val="32"/>
  </w:num>
  <w:num w:numId="19" w16cid:durableId="1298220565">
    <w:abstractNumId w:val="13"/>
  </w:num>
  <w:num w:numId="20" w16cid:durableId="677342835">
    <w:abstractNumId w:val="5"/>
  </w:num>
  <w:num w:numId="21" w16cid:durableId="664868535">
    <w:abstractNumId w:val="11"/>
  </w:num>
  <w:num w:numId="22" w16cid:durableId="2000498964">
    <w:abstractNumId w:val="30"/>
  </w:num>
  <w:num w:numId="23" w16cid:durableId="488181060">
    <w:abstractNumId w:val="38"/>
  </w:num>
  <w:num w:numId="24" w16cid:durableId="1477910951">
    <w:abstractNumId w:val="42"/>
  </w:num>
  <w:num w:numId="25" w16cid:durableId="1241864843">
    <w:abstractNumId w:val="28"/>
  </w:num>
  <w:num w:numId="26" w16cid:durableId="710686683">
    <w:abstractNumId w:val="33"/>
  </w:num>
  <w:num w:numId="27" w16cid:durableId="848058769">
    <w:abstractNumId w:val="16"/>
  </w:num>
  <w:num w:numId="28" w16cid:durableId="1729113591">
    <w:abstractNumId w:val="19"/>
  </w:num>
  <w:num w:numId="29" w16cid:durableId="603880847">
    <w:abstractNumId w:val="41"/>
  </w:num>
  <w:num w:numId="30" w16cid:durableId="2128500350">
    <w:abstractNumId w:val="8"/>
  </w:num>
  <w:num w:numId="31" w16cid:durableId="122159222">
    <w:abstractNumId w:val="9"/>
  </w:num>
  <w:num w:numId="32" w16cid:durableId="350960952">
    <w:abstractNumId w:val="15"/>
  </w:num>
  <w:num w:numId="33" w16cid:durableId="441000930">
    <w:abstractNumId w:val="24"/>
  </w:num>
  <w:num w:numId="34" w16cid:durableId="1941597021">
    <w:abstractNumId w:val="0"/>
  </w:num>
  <w:num w:numId="35" w16cid:durableId="1603763004">
    <w:abstractNumId w:val="18"/>
  </w:num>
  <w:num w:numId="36" w16cid:durableId="323823260">
    <w:abstractNumId w:val="40"/>
  </w:num>
  <w:num w:numId="37" w16cid:durableId="879323488">
    <w:abstractNumId w:val="21"/>
  </w:num>
  <w:num w:numId="38" w16cid:durableId="293561493">
    <w:abstractNumId w:val="43"/>
  </w:num>
  <w:num w:numId="39" w16cid:durableId="1372606392">
    <w:abstractNumId w:val="14"/>
  </w:num>
  <w:num w:numId="40" w16cid:durableId="1937014561">
    <w:abstractNumId w:val="6"/>
  </w:num>
  <w:num w:numId="41" w16cid:durableId="1141927228">
    <w:abstractNumId w:val="7"/>
  </w:num>
  <w:num w:numId="42" w16cid:durableId="1682317051">
    <w:abstractNumId w:val="25"/>
  </w:num>
  <w:num w:numId="43" w16cid:durableId="1904674199">
    <w:abstractNumId w:val="10"/>
  </w:num>
  <w:num w:numId="44" w16cid:durableId="184903669">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77E"/>
    <w:rsid w:val="0000072E"/>
    <w:rsid w:val="00024B2B"/>
    <w:rsid w:val="000268FC"/>
    <w:rsid w:val="000273C9"/>
    <w:rsid w:val="00033AB8"/>
    <w:rsid w:val="000502F7"/>
    <w:rsid w:val="00056657"/>
    <w:rsid w:val="0007038C"/>
    <w:rsid w:val="000900A8"/>
    <w:rsid w:val="000A115E"/>
    <w:rsid w:val="000A609B"/>
    <w:rsid w:val="000A6A01"/>
    <w:rsid w:val="000C16CC"/>
    <w:rsid w:val="000C5572"/>
    <w:rsid w:val="000E444E"/>
    <w:rsid w:val="0012246F"/>
    <w:rsid w:val="0014020C"/>
    <w:rsid w:val="00167E44"/>
    <w:rsid w:val="001746AE"/>
    <w:rsid w:val="00175DF9"/>
    <w:rsid w:val="00182D52"/>
    <w:rsid w:val="001B4387"/>
    <w:rsid w:val="001C320D"/>
    <w:rsid w:val="001E526E"/>
    <w:rsid w:val="001F7A99"/>
    <w:rsid w:val="00212363"/>
    <w:rsid w:val="00242695"/>
    <w:rsid w:val="002817A4"/>
    <w:rsid w:val="002902C8"/>
    <w:rsid w:val="002B0E02"/>
    <w:rsid w:val="002E7B59"/>
    <w:rsid w:val="002F4ED2"/>
    <w:rsid w:val="002F6B3C"/>
    <w:rsid w:val="0031385A"/>
    <w:rsid w:val="00320EAF"/>
    <w:rsid w:val="00320EF4"/>
    <w:rsid w:val="003239A0"/>
    <w:rsid w:val="003271E6"/>
    <w:rsid w:val="00355C3D"/>
    <w:rsid w:val="0038077E"/>
    <w:rsid w:val="00392AFA"/>
    <w:rsid w:val="003B2B41"/>
    <w:rsid w:val="003D4488"/>
    <w:rsid w:val="003E3666"/>
    <w:rsid w:val="003F195C"/>
    <w:rsid w:val="003F1ADC"/>
    <w:rsid w:val="003F47E8"/>
    <w:rsid w:val="003F5404"/>
    <w:rsid w:val="00404DF7"/>
    <w:rsid w:val="004216D9"/>
    <w:rsid w:val="00430DBA"/>
    <w:rsid w:val="00435894"/>
    <w:rsid w:val="00436CA3"/>
    <w:rsid w:val="004451F1"/>
    <w:rsid w:val="00477C43"/>
    <w:rsid w:val="00484109"/>
    <w:rsid w:val="00484652"/>
    <w:rsid w:val="00484A9B"/>
    <w:rsid w:val="004A094E"/>
    <w:rsid w:val="004A2462"/>
    <w:rsid w:val="004B34B6"/>
    <w:rsid w:val="004B41CF"/>
    <w:rsid w:val="004F6879"/>
    <w:rsid w:val="00511FB1"/>
    <w:rsid w:val="00516609"/>
    <w:rsid w:val="00521765"/>
    <w:rsid w:val="00523902"/>
    <w:rsid w:val="005434B0"/>
    <w:rsid w:val="00543DCF"/>
    <w:rsid w:val="00586322"/>
    <w:rsid w:val="005967D5"/>
    <w:rsid w:val="005A1B17"/>
    <w:rsid w:val="005A6C4E"/>
    <w:rsid w:val="005B2321"/>
    <w:rsid w:val="005C07FA"/>
    <w:rsid w:val="005C32F5"/>
    <w:rsid w:val="005E52CF"/>
    <w:rsid w:val="005F2262"/>
    <w:rsid w:val="00625659"/>
    <w:rsid w:val="006324D0"/>
    <w:rsid w:val="00641400"/>
    <w:rsid w:val="00641D7D"/>
    <w:rsid w:val="00653134"/>
    <w:rsid w:val="00653594"/>
    <w:rsid w:val="0065468A"/>
    <w:rsid w:val="00657A4E"/>
    <w:rsid w:val="006630DC"/>
    <w:rsid w:val="00672866"/>
    <w:rsid w:val="00676233"/>
    <w:rsid w:val="00685568"/>
    <w:rsid w:val="006F15CA"/>
    <w:rsid w:val="006F2939"/>
    <w:rsid w:val="007000BD"/>
    <w:rsid w:val="00723713"/>
    <w:rsid w:val="0072486B"/>
    <w:rsid w:val="00736984"/>
    <w:rsid w:val="007569AC"/>
    <w:rsid w:val="0076385A"/>
    <w:rsid w:val="007903C6"/>
    <w:rsid w:val="00795B76"/>
    <w:rsid w:val="007B59FA"/>
    <w:rsid w:val="007C32F9"/>
    <w:rsid w:val="007C4D54"/>
    <w:rsid w:val="007C5C9A"/>
    <w:rsid w:val="007E31C0"/>
    <w:rsid w:val="007F0353"/>
    <w:rsid w:val="0081334D"/>
    <w:rsid w:val="00825AE9"/>
    <w:rsid w:val="00833D42"/>
    <w:rsid w:val="0087557D"/>
    <w:rsid w:val="008A6EB5"/>
    <w:rsid w:val="008B7E52"/>
    <w:rsid w:val="008C46C1"/>
    <w:rsid w:val="008E730C"/>
    <w:rsid w:val="009027D4"/>
    <w:rsid w:val="00967039"/>
    <w:rsid w:val="00973787"/>
    <w:rsid w:val="00980EAA"/>
    <w:rsid w:val="00981F54"/>
    <w:rsid w:val="00997286"/>
    <w:rsid w:val="009A6A01"/>
    <w:rsid w:val="009B5748"/>
    <w:rsid w:val="009D3740"/>
    <w:rsid w:val="009E0285"/>
    <w:rsid w:val="009E4DAF"/>
    <w:rsid w:val="009E5916"/>
    <w:rsid w:val="009F78B3"/>
    <w:rsid w:val="00A05F04"/>
    <w:rsid w:val="00A153F2"/>
    <w:rsid w:val="00A15ACE"/>
    <w:rsid w:val="00A17689"/>
    <w:rsid w:val="00A204ED"/>
    <w:rsid w:val="00A25C80"/>
    <w:rsid w:val="00A3353B"/>
    <w:rsid w:val="00A35ABB"/>
    <w:rsid w:val="00A37880"/>
    <w:rsid w:val="00A43F75"/>
    <w:rsid w:val="00A46139"/>
    <w:rsid w:val="00A5337E"/>
    <w:rsid w:val="00A544E2"/>
    <w:rsid w:val="00A63DD9"/>
    <w:rsid w:val="00A677D4"/>
    <w:rsid w:val="00A6786B"/>
    <w:rsid w:val="00A72845"/>
    <w:rsid w:val="00AA417A"/>
    <w:rsid w:val="00AB2DC7"/>
    <w:rsid w:val="00AB7FB4"/>
    <w:rsid w:val="00AE0C5C"/>
    <w:rsid w:val="00AF5B5C"/>
    <w:rsid w:val="00AF7DD0"/>
    <w:rsid w:val="00B036FB"/>
    <w:rsid w:val="00B16EF4"/>
    <w:rsid w:val="00B36FA5"/>
    <w:rsid w:val="00B45462"/>
    <w:rsid w:val="00B57D4C"/>
    <w:rsid w:val="00B72DFE"/>
    <w:rsid w:val="00B769EC"/>
    <w:rsid w:val="00B86E4E"/>
    <w:rsid w:val="00BB2499"/>
    <w:rsid w:val="00BB7A55"/>
    <w:rsid w:val="00BC1FF4"/>
    <w:rsid w:val="00BC5EDC"/>
    <w:rsid w:val="00C13518"/>
    <w:rsid w:val="00C165BC"/>
    <w:rsid w:val="00C2174E"/>
    <w:rsid w:val="00C415BC"/>
    <w:rsid w:val="00C460D6"/>
    <w:rsid w:val="00C637B6"/>
    <w:rsid w:val="00C808FE"/>
    <w:rsid w:val="00C85F27"/>
    <w:rsid w:val="00C90B8D"/>
    <w:rsid w:val="00C96D00"/>
    <w:rsid w:val="00C97245"/>
    <w:rsid w:val="00CA5ECC"/>
    <w:rsid w:val="00CD6C9E"/>
    <w:rsid w:val="00CF58F3"/>
    <w:rsid w:val="00D054D7"/>
    <w:rsid w:val="00D1437E"/>
    <w:rsid w:val="00D234F5"/>
    <w:rsid w:val="00D332B0"/>
    <w:rsid w:val="00D424AC"/>
    <w:rsid w:val="00D44D8E"/>
    <w:rsid w:val="00D5258C"/>
    <w:rsid w:val="00D72122"/>
    <w:rsid w:val="00D734E2"/>
    <w:rsid w:val="00D82633"/>
    <w:rsid w:val="00D862CF"/>
    <w:rsid w:val="00D97CF6"/>
    <w:rsid w:val="00DA37B6"/>
    <w:rsid w:val="00DB0B93"/>
    <w:rsid w:val="00DB3504"/>
    <w:rsid w:val="00DD1787"/>
    <w:rsid w:val="00DD3B9C"/>
    <w:rsid w:val="00DE3776"/>
    <w:rsid w:val="00E10A04"/>
    <w:rsid w:val="00E2017A"/>
    <w:rsid w:val="00E211F0"/>
    <w:rsid w:val="00E2793F"/>
    <w:rsid w:val="00E4720D"/>
    <w:rsid w:val="00E52C06"/>
    <w:rsid w:val="00E541FF"/>
    <w:rsid w:val="00E60990"/>
    <w:rsid w:val="00E60E3E"/>
    <w:rsid w:val="00E70BBE"/>
    <w:rsid w:val="00E72998"/>
    <w:rsid w:val="00EA22DD"/>
    <w:rsid w:val="00EA2469"/>
    <w:rsid w:val="00EB2944"/>
    <w:rsid w:val="00EC4AC6"/>
    <w:rsid w:val="00ED3797"/>
    <w:rsid w:val="00EE4490"/>
    <w:rsid w:val="00F13433"/>
    <w:rsid w:val="00F17148"/>
    <w:rsid w:val="00F26FA8"/>
    <w:rsid w:val="00F411B9"/>
    <w:rsid w:val="00F65B5D"/>
    <w:rsid w:val="00F85292"/>
    <w:rsid w:val="00FA0E7D"/>
    <w:rsid w:val="00FA4362"/>
    <w:rsid w:val="00FE04ED"/>
    <w:rsid w:val="00FE293C"/>
    <w:rsid w:val="00FF02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1284B2F"/>
  <w15:chartTrackingRefBased/>
  <w15:docId w15:val="{C0FCFF33-F1F2-413E-AAC7-E90CDABFB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77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44D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43F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A43F75"/>
    <w:pPr>
      <w:keepNext/>
      <w:outlineLvl w:val="2"/>
    </w:pPr>
    <w:rPr>
      <w:rFonts w:ascii="Arial" w:hAnsi="Arial"/>
      <w:b/>
      <w:bCs/>
      <w:lang w:eastAsia="en-US"/>
    </w:rPr>
  </w:style>
  <w:style w:type="paragraph" w:styleId="Heading4">
    <w:name w:val="heading 4"/>
    <w:basedOn w:val="Normal"/>
    <w:next w:val="Normal"/>
    <w:link w:val="Heading4Char"/>
    <w:uiPriority w:val="9"/>
    <w:semiHidden/>
    <w:unhideWhenUsed/>
    <w:qFormat/>
    <w:rsid w:val="00A43F7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77E"/>
    <w:pPr>
      <w:spacing w:after="200" w:line="276" w:lineRule="auto"/>
      <w:ind w:left="720"/>
    </w:pPr>
    <w:rPr>
      <w:rFonts w:ascii="Calibri" w:hAnsi="Calibri" w:cs="Calibri"/>
      <w:sz w:val="22"/>
      <w:szCs w:val="22"/>
      <w:lang w:val="en-US" w:eastAsia="en-US"/>
    </w:rPr>
  </w:style>
  <w:style w:type="character" w:styleId="Hyperlink">
    <w:name w:val="Hyperlink"/>
    <w:basedOn w:val="DefaultParagraphFont"/>
    <w:uiPriority w:val="99"/>
    <w:rsid w:val="0038077E"/>
    <w:rPr>
      <w:rFonts w:cs="Times New Roman"/>
      <w:color w:val="0000FF"/>
      <w:u w:val="single"/>
    </w:rPr>
  </w:style>
  <w:style w:type="paragraph" w:styleId="NoSpacing">
    <w:name w:val="No Spacing"/>
    <w:uiPriority w:val="99"/>
    <w:qFormat/>
    <w:rsid w:val="00484A9B"/>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6762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233"/>
    <w:rPr>
      <w:rFonts w:asciiTheme="majorHAnsi" w:eastAsiaTheme="majorEastAsia" w:hAnsiTheme="majorHAnsi" w:cstheme="majorBidi"/>
      <w:spacing w:val="-10"/>
      <w:kern w:val="28"/>
      <w:sz w:val="56"/>
      <w:szCs w:val="56"/>
      <w:lang w:eastAsia="en-GB"/>
    </w:rPr>
  </w:style>
  <w:style w:type="paragraph" w:customStyle="1" w:styleId="Default">
    <w:name w:val="Default"/>
    <w:rsid w:val="00AB7F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67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4490"/>
    <w:pPr>
      <w:tabs>
        <w:tab w:val="center" w:pos="4513"/>
        <w:tab w:val="right" w:pos="9026"/>
      </w:tabs>
    </w:pPr>
  </w:style>
  <w:style w:type="character" w:customStyle="1" w:styleId="HeaderChar">
    <w:name w:val="Header Char"/>
    <w:basedOn w:val="DefaultParagraphFont"/>
    <w:link w:val="Header"/>
    <w:uiPriority w:val="99"/>
    <w:rsid w:val="00EE449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E4490"/>
    <w:pPr>
      <w:tabs>
        <w:tab w:val="center" w:pos="4513"/>
        <w:tab w:val="right" w:pos="9026"/>
      </w:tabs>
    </w:pPr>
  </w:style>
  <w:style w:type="character" w:customStyle="1" w:styleId="FooterChar">
    <w:name w:val="Footer Char"/>
    <w:basedOn w:val="DefaultParagraphFont"/>
    <w:link w:val="Footer"/>
    <w:uiPriority w:val="99"/>
    <w:rsid w:val="00EE4490"/>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A6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A01"/>
    <w:rPr>
      <w:rFonts w:ascii="Segoe UI" w:eastAsia="Times New Roman" w:hAnsi="Segoe UI" w:cs="Segoe UI"/>
      <w:sz w:val="18"/>
      <w:szCs w:val="18"/>
      <w:lang w:eastAsia="en-GB"/>
    </w:rPr>
  </w:style>
  <w:style w:type="paragraph" w:customStyle="1" w:styleId="CM18">
    <w:name w:val="CM18"/>
    <w:basedOn w:val="Default"/>
    <w:next w:val="Default"/>
    <w:rsid w:val="00A43F75"/>
    <w:pPr>
      <w:spacing w:after="283"/>
    </w:pPr>
    <w:rPr>
      <w:color w:val="auto"/>
    </w:rPr>
  </w:style>
  <w:style w:type="character" w:customStyle="1" w:styleId="Heading3Char">
    <w:name w:val="Heading 3 Char"/>
    <w:basedOn w:val="DefaultParagraphFont"/>
    <w:link w:val="Heading3"/>
    <w:rsid w:val="00A43F75"/>
    <w:rPr>
      <w:rFonts w:ascii="Arial" w:eastAsia="Times New Roman" w:hAnsi="Arial" w:cs="Times New Roman"/>
      <w:b/>
      <w:bCs/>
      <w:sz w:val="24"/>
      <w:szCs w:val="24"/>
    </w:rPr>
  </w:style>
  <w:style w:type="paragraph" w:styleId="ListBullet2">
    <w:name w:val="List Bullet 2"/>
    <w:basedOn w:val="BodyText"/>
    <w:autoRedefine/>
    <w:rsid w:val="00A43F75"/>
    <w:pPr>
      <w:numPr>
        <w:numId w:val="21"/>
      </w:numPr>
      <w:tabs>
        <w:tab w:val="num" w:pos="360"/>
      </w:tabs>
      <w:spacing w:after="140" w:line="252" w:lineRule="auto"/>
      <w:ind w:left="0" w:firstLine="0"/>
    </w:pPr>
    <w:rPr>
      <w:kern w:val="24"/>
      <w:lang w:eastAsia="en-US"/>
    </w:rPr>
  </w:style>
  <w:style w:type="paragraph" w:styleId="BodyText">
    <w:name w:val="Body Text"/>
    <w:basedOn w:val="Normal"/>
    <w:link w:val="BodyTextChar"/>
    <w:uiPriority w:val="99"/>
    <w:semiHidden/>
    <w:unhideWhenUsed/>
    <w:rsid w:val="00A43F75"/>
    <w:pPr>
      <w:spacing w:after="120"/>
    </w:pPr>
  </w:style>
  <w:style w:type="character" w:customStyle="1" w:styleId="BodyTextChar">
    <w:name w:val="Body Text Char"/>
    <w:basedOn w:val="DefaultParagraphFont"/>
    <w:link w:val="BodyText"/>
    <w:uiPriority w:val="99"/>
    <w:semiHidden/>
    <w:rsid w:val="00A43F75"/>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43F75"/>
    <w:rPr>
      <w:rFonts w:asciiTheme="majorHAnsi" w:eastAsiaTheme="majorEastAsia" w:hAnsiTheme="majorHAnsi" w:cstheme="majorBidi"/>
      <w:color w:val="2F5496" w:themeColor="accent1" w:themeShade="BF"/>
      <w:sz w:val="26"/>
      <w:szCs w:val="26"/>
      <w:lang w:eastAsia="en-GB"/>
    </w:rPr>
  </w:style>
  <w:style w:type="character" w:customStyle="1" w:styleId="Heading4Char">
    <w:name w:val="Heading 4 Char"/>
    <w:basedOn w:val="DefaultParagraphFont"/>
    <w:link w:val="Heading4"/>
    <w:uiPriority w:val="9"/>
    <w:semiHidden/>
    <w:rsid w:val="00A43F75"/>
    <w:rPr>
      <w:rFonts w:asciiTheme="majorHAnsi" w:eastAsiaTheme="majorEastAsia" w:hAnsiTheme="majorHAnsi" w:cstheme="majorBidi"/>
      <w:i/>
      <w:iCs/>
      <w:color w:val="2F5496" w:themeColor="accent1" w:themeShade="BF"/>
      <w:sz w:val="24"/>
      <w:szCs w:val="24"/>
      <w:lang w:eastAsia="en-GB"/>
    </w:rPr>
  </w:style>
  <w:style w:type="paragraph" w:customStyle="1" w:styleId="StyleListBulletLeft0cmFirstline0cm">
    <w:name w:val="Style List Bullet + Left:  0 cm First line:  0 cm"/>
    <w:basedOn w:val="ListBullet"/>
    <w:rsid w:val="00A43F75"/>
    <w:pPr>
      <w:numPr>
        <w:numId w:val="0"/>
      </w:numPr>
      <w:spacing w:after="140" w:line="252" w:lineRule="auto"/>
      <w:contextualSpacing w:val="0"/>
      <w:jc w:val="right"/>
    </w:pPr>
    <w:rPr>
      <w:kern w:val="24"/>
      <w:szCs w:val="20"/>
      <w:lang w:eastAsia="en-US"/>
    </w:rPr>
  </w:style>
  <w:style w:type="paragraph" w:styleId="ListBullet">
    <w:name w:val="List Bullet"/>
    <w:basedOn w:val="Normal"/>
    <w:uiPriority w:val="99"/>
    <w:semiHidden/>
    <w:unhideWhenUsed/>
    <w:rsid w:val="00A43F75"/>
    <w:pPr>
      <w:numPr>
        <w:numId w:val="22"/>
      </w:numPr>
      <w:ind w:left="360" w:hanging="360"/>
      <w:contextualSpacing/>
    </w:pPr>
  </w:style>
  <w:style w:type="paragraph" w:styleId="FootnoteText">
    <w:name w:val="footnote text"/>
    <w:basedOn w:val="Normal"/>
    <w:link w:val="FootnoteTextChar"/>
    <w:uiPriority w:val="99"/>
    <w:semiHidden/>
    <w:unhideWhenUsed/>
    <w:rsid w:val="00A544E2"/>
    <w:rPr>
      <w:sz w:val="20"/>
      <w:szCs w:val="20"/>
    </w:rPr>
  </w:style>
  <w:style w:type="character" w:customStyle="1" w:styleId="FootnoteTextChar">
    <w:name w:val="Footnote Text Char"/>
    <w:basedOn w:val="DefaultParagraphFont"/>
    <w:link w:val="FootnoteText"/>
    <w:uiPriority w:val="99"/>
    <w:semiHidden/>
    <w:rsid w:val="00A544E2"/>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A544E2"/>
    <w:rPr>
      <w:vertAlign w:val="superscript"/>
    </w:rPr>
  </w:style>
  <w:style w:type="paragraph" w:styleId="NormalWeb">
    <w:name w:val="Normal (Web)"/>
    <w:basedOn w:val="Normal"/>
    <w:uiPriority w:val="99"/>
    <w:unhideWhenUsed/>
    <w:rsid w:val="00997286"/>
    <w:pPr>
      <w:spacing w:before="100" w:beforeAutospacing="1" w:after="100" w:afterAutospacing="1"/>
    </w:pPr>
  </w:style>
  <w:style w:type="character" w:customStyle="1" w:styleId="glossarylink">
    <w:name w:val="glossarylink"/>
    <w:basedOn w:val="DefaultParagraphFont"/>
    <w:rsid w:val="000A115E"/>
  </w:style>
  <w:style w:type="character" w:styleId="FollowedHyperlink">
    <w:name w:val="FollowedHyperlink"/>
    <w:basedOn w:val="DefaultParagraphFont"/>
    <w:uiPriority w:val="99"/>
    <w:semiHidden/>
    <w:unhideWhenUsed/>
    <w:rsid w:val="00E60990"/>
    <w:rPr>
      <w:color w:val="954F72" w:themeColor="followedHyperlink"/>
      <w:u w:val="single"/>
    </w:rPr>
  </w:style>
  <w:style w:type="character" w:customStyle="1" w:styleId="Heading1Char">
    <w:name w:val="Heading 1 Char"/>
    <w:basedOn w:val="DefaultParagraphFont"/>
    <w:link w:val="Heading1"/>
    <w:uiPriority w:val="9"/>
    <w:rsid w:val="00D44D8E"/>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1F7A99"/>
    <w:rPr>
      <w:color w:val="605E5C"/>
      <w:shd w:val="clear" w:color="auto" w:fill="E1DFDD"/>
    </w:rPr>
  </w:style>
  <w:style w:type="paragraph" w:customStyle="1" w:styleId="TableText">
    <w:name w:val="Table Text"/>
    <w:basedOn w:val="Normal"/>
    <w:rsid w:val="009E4DAF"/>
    <w:pPr>
      <w:spacing w:before="40" w:after="40"/>
    </w:pPr>
    <w:rPr>
      <w:rFonts w:ascii="Arial" w:hAnsi="Arial"/>
      <w:b/>
      <w:sz w:val="22"/>
      <w:szCs w:val="22"/>
      <w:lang w:eastAsia="en-US"/>
    </w:rPr>
  </w:style>
  <w:style w:type="table" w:customStyle="1" w:styleId="TableGrid1">
    <w:name w:val="Table Grid1"/>
    <w:rsid w:val="003239A0"/>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324577">
      <w:bodyDiv w:val="1"/>
      <w:marLeft w:val="0"/>
      <w:marRight w:val="0"/>
      <w:marTop w:val="0"/>
      <w:marBottom w:val="0"/>
      <w:divBdr>
        <w:top w:val="none" w:sz="0" w:space="0" w:color="auto"/>
        <w:left w:val="none" w:sz="0" w:space="0" w:color="auto"/>
        <w:bottom w:val="none" w:sz="0" w:space="0" w:color="auto"/>
        <w:right w:val="none" w:sz="0" w:space="0" w:color="auto"/>
      </w:divBdr>
    </w:div>
    <w:div w:id="1075012928">
      <w:bodyDiv w:val="1"/>
      <w:marLeft w:val="0"/>
      <w:marRight w:val="0"/>
      <w:marTop w:val="0"/>
      <w:marBottom w:val="0"/>
      <w:divBdr>
        <w:top w:val="none" w:sz="0" w:space="0" w:color="auto"/>
        <w:left w:val="none" w:sz="0" w:space="0" w:color="auto"/>
        <w:bottom w:val="none" w:sz="0" w:space="0" w:color="auto"/>
        <w:right w:val="none" w:sz="0" w:space="0" w:color="auto"/>
      </w:divBdr>
    </w:div>
    <w:div w:id="1314985548">
      <w:bodyDiv w:val="1"/>
      <w:marLeft w:val="0"/>
      <w:marRight w:val="0"/>
      <w:marTop w:val="0"/>
      <w:marBottom w:val="0"/>
      <w:divBdr>
        <w:top w:val="none" w:sz="0" w:space="0" w:color="auto"/>
        <w:left w:val="none" w:sz="0" w:space="0" w:color="auto"/>
        <w:bottom w:val="none" w:sz="0" w:space="0" w:color="auto"/>
        <w:right w:val="none" w:sz="0" w:space="0" w:color="auto"/>
      </w:divBdr>
    </w:div>
    <w:div w:id="1478767636">
      <w:bodyDiv w:val="1"/>
      <w:marLeft w:val="0"/>
      <w:marRight w:val="0"/>
      <w:marTop w:val="0"/>
      <w:marBottom w:val="0"/>
      <w:divBdr>
        <w:top w:val="none" w:sz="0" w:space="0" w:color="auto"/>
        <w:left w:val="none" w:sz="0" w:space="0" w:color="auto"/>
        <w:bottom w:val="none" w:sz="0" w:space="0" w:color="auto"/>
        <w:right w:val="none" w:sz="0" w:space="0" w:color="auto"/>
      </w:divBdr>
    </w:div>
    <w:div w:id="1597864865">
      <w:bodyDiv w:val="1"/>
      <w:marLeft w:val="0"/>
      <w:marRight w:val="0"/>
      <w:marTop w:val="0"/>
      <w:marBottom w:val="0"/>
      <w:divBdr>
        <w:top w:val="none" w:sz="0" w:space="0" w:color="auto"/>
        <w:left w:val="none" w:sz="0" w:space="0" w:color="auto"/>
        <w:bottom w:val="none" w:sz="0" w:space="0" w:color="auto"/>
        <w:right w:val="none" w:sz="0" w:space="0" w:color="auto"/>
      </w:divBdr>
    </w:div>
    <w:div w:id="213247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package" Target="embeddings/Microsoft_Word_Document3.docx"/><Relationship Id="rId34" Type="http://schemas.openxmlformats.org/officeDocument/2006/relationships/footer" Target="footer2.xml"/><Relationship Id="rId42" Type="http://schemas.openxmlformats.org/officeDocument/2006/relationships/hyperlink" Target="https://www.gov.uk/government/publications/notices-of-supervision-guidance-for-youth-justice-professionals/notices-of-supervision-guidance-for-youth-offending-teams" TargetMode="External"/><Relationship Id="rId47" Type="http://schemas.openxmlformats.org/officeDocument/2006/relationships/oleObject" Target="embeddings/oleObject4.bin"/><Relationship Id="rId50"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footer" Target="footer1.xml"/><Relationship Id="rId38" Type="http://schemas.openxmlformats.org/officeDocument/2006/relationships/package" Target="embeddings/Microsoft_Word_Document7.docx"/><Relationship Id="rId46"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41" Type="http://schemas.openxmlformats.org/officeDocument/2006/relationships/hyperlink" Target="https://www.gov.uk/government/publications/notices-of-supervision-guidance-for-youth-justice-professionals/notices-of-supervision-guidance-for-youth-offending-tea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header" Target="header2.xml"/><Relationship Id="rId37" Type="http://schemas.openxmlformats.org/officeDocument/2006/relationships/image" Target="media/image12.emf"/><Relationship Id="rId40" Type="http://schemas.openxmlformats.org/officeDocument/2006/relationships/oleObject" Target="embeddings/oleObject3.bin"/><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package" Target="embeddings/Microsoft_Word_Document4.docx"/><Relationship Id="rId28" Type="http://schemas.openxmlformats.org/officeDocument/2006/relationships/hyperlink" Target="https://yjlc.uk/sex-offenders-register/" TargetMode="External"/><Relationship Id="rId36" Type="http://schemas.openxmlformats.org/officeDocument/2006/relationships/footer" Target="footer3.xml"/><Relationship Id="rId49"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header" Target="header1.xml"/><Relationship Id="rId44" Type="http://schemas.openxmlformats.org/officeDocument/2006/relationships/hyperlink" Target="https://www.justice.gov.uk/downloads/offenders/psipso/psi-2015/psi-12-2015-licences-conditions-supervision.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package" Target="embeddings/Microsoft_Word_Document6.docx"/><Relationship Id="rId35" Type="http://schemas.openxmlformats.org/officeDocument/2006/relationships/header" Target="header3.xml"/><Relationship Id="rId43" Type="http://schemas.openxmlformats.org/officeDocument/2006/relationships/hyperlink" Target="https://www.justice.gov.uk/downloads/offenders/psipso/psi-2015/psi-12-2015-licences-conditions-supervision.pdf" TargetMode="External"/><Relationship Id="rId48" Type="http://schemas.openxmlformats.org/officeDocument/2006/relationships/image" Target="media/image16.emf"/><Relationship Id="rId8" Type="http://schemas.openxmlformats.org/officeDocument/2006/relationships/webSettings" Target="webSettings.xml"/><Relationship Id="rId51" Type="http://schemas.openxmlformats.org/officeDocument/2006/relationships/package" Target="embeddings/Microsoft_Word_Document8.doc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CFEBB7B3C7DD468719E2A723E46ADC" ma:contentTypeVersion="14" ma:contentTypeDescription="Create a new document." ma:contentTypeScope="" ma:versionID="f8797f0ea96a5c94518910e3ed2f10bc">
  <xsd:schema xmlns:xsd="http://www.w3.org/2001/XMLSchema" xmlns:xs="http://www.w3.org/2001/XMLSchema" xmlns:p="http://schemas.microsoft.com/office/2006/metadata/properties" xmlns:ns3="8199e214-e753-4f82-8d87-ee241c420a3a" xmlns:ns4="c20b125d-e194-47d9-a1b4-efa441bda8ab" targetNamespace="http://schemas.microsoft.com/office/2006/metadata/properties" ma:root="true" ma:fieldsID="2e25be7146f6310c3103aa8bf0cd26d0" ns3:_="" ns4:_="">
    <xsd:import namespace="8199e214-e753-4f82-8d87-ee241c420a3a"/>
    <xsd:import namespace="c20b125d-e194-47d9-a1b4-efa441bda8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9e214-e753-4f82-8d87-ee241c420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0b125d-e194-47d9-a1b4-efa441bda8a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43414-C7C6-4BCA-9CD0-7C6829D66522}">
  <ds:schemaRefs>
    <ds:schemaRef ds:uri="http://schemas.microsoft.com/sharepoint/v3/contenttype/forms"/>
  </ds:schemaRefs>
</ds:datastoreItem>
</file>

<file path=customXml/itemProps2.xml><?xml version="1.0" encoding="utf-8"?>
<ds:datastoreItem xmlns:ds="http://schemas.openxmlformats.org/officeDocument/2006/customXml" ds:itemID="{952B2F5A-1CCB-4086-A6A1-44C5DD9DCA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810373-A68E-4DB7-8D80-8D9C1C5B2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9e214-e753-4f82-8d87-ee241c420a3a"/>
    <ds:schemaRef ds:uri="c20b125d-e194-47d9-a1b4-efa441bda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97F75C-217F-4078-9E93-F1590865C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6995</Words>
  <Characters>39878</Characters>
  <Application>Microsoft Office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Kay</dc:creator>
  <cp:keywords/>
  <dc:description/>
  <cp:lastModifiedBy>Ivana Price</cp:lastModifiedBy>
  <cp:revision>2</cp:revision>
  <cp:lastPrinted>2022-11-02T14:54:00Z</cp:lastPrinted>
  <dcterms:created xsi:type="dcterms:W3CDTF">2023-10-11T16:12:00Z</dcterms:created>
  <dcterms:modified xsi:type="dcterms:W3CDTF">2023-10-11T16:12:00Z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0x010100FECFEBB7B3C7DD468719E2A723E46ADC</vt:lpwstr>
  </property>
  <property fmtid="{D5CDD505-2E9C-101B-9397-08002B2CF9AE}" pid="3" name="MSIP_Label_d02b1413-7813-406b-b6f6-6ae50587ee27_Enabled">
    <vt:lpwstr>true</vt:lpwstr>
  </property>
  <property fmtid="{D5CDD505-2E9C-101B-9397-08002B2CF9AE}" pid="4" name="MSIP_Label_d02b1413-7813-406b-b6f6-6ae50587ee27_SetDate">
    <vt:lpwstr>2023-10-11T12:23:43Z</vt:lpwstr>
  </property>
  <property fmtid="{D5CDD505-2E9C-101B-9397-08002B2CF9AE}" pid="5" name="MSIP_Label_d02b1413-7813-406b-b6f6-6ae50587ee27_Method">
    <vt:lpwstr>Privileged</vt:lpwstr>
  </property>
  <property fmtid="{D5CDD505-2E9C-101B-9397-08002B2CF9AE}" pid="6" name="MSIP_Label_d02b1413-7813-406b-b6f6-6ae50587ee27_Name">
    <vt:lpwstr>d02b1413-7813-406b-b6f6-6ae50587ee27</vt:lpwstr>
  </property>
  <property fmtid="{D5CDD505-2E9C-101B-9397-08002B2CF9AE}" pid="7" name="MSIP_Label_d02b1413-7813-406b-b6f6-6ae50587ee27_SiteId">
    <vt:lpwstr>cc18b91d-1bb2-4d9b-ac76-7a4447488d49</vt:lpwstr>
  </property>
  <property fmtid="{D5CDD505-2E9C-101B-9397-08002B2CF9AE}" pid="8" name="MSIP_Label_d02b1413-7813-406b-b6f6-6ae50587ee27_ActionId">
    <vt:lpwstr>b02f2d9a-f9ea-423f-8efa-ccad4f47cc81</vt:lpwstr>
  </property>
  <property fmtid="{D5CDD505-2E9C-101B-9397-08002B2CF9AE}" pid="9" name="MSIP_Label_d02b1413-7813-406b-b6f6-6ae50587ee27_ContentBits">
    <vt:lpwstr>0</vt:lpwstr>
  </property>
</Properties>
</file>