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0B62" w14:textId="77777777" w:rsidR="0074191B" w:rsidRDefault="0074191B" w:rsidP="0074191B"/>
    <w:p w14:paraId="75A59F37" w14:textId="77777777" w:rsidR="0074191B" w:rsidRDefault="0074191B" w:rsidP="0074191B"/>
    <w:p w14:paraId="6DDA0168" w14:textId="77777777" w:rsidR="0074191B" w:rsidRPr="00FB6BD8" w:rsidRDefault="0074191B" w:rsidP="0074191B">
      <w:pPr>
        <w:spacing w:line="360" w:lineRule="auto"/>
        <w:ind w:left="2880" w:firstLine="720"/>
        <w:jc w:val="right"/>
        <w:rPr>
          <w:rFonts w:cstheme="minorHAnsi"/>
          <w:b/>
          <w:bCs/>
          <w:color w:val="5A5B5B"/>
          <w:sz w:val="24"/>
          <w:szCs w:val="24"/>
        </w:rPr>
      </w:pPr>
      <w:r>
        <w:rPr>
          <w:noProof/>
        </w:rPr>
        <w:drawing>
          <wp:anchor distT="0" distB="0" distL="114300" distR="114300" simplePos="0" relativeHeight="251659264" behindDoc="0" locked="0" layoutInCell="1" allowOverlap="1" wp14:anchorId="05CB05E8" wp14:editId="58AE4FA6">
            <wp:simplePos x="0" y="0"/>
            <wp:positionH relativeFrom="margin">
              <wp:align>right</wp:align>
            </wp:positionH>
            <wp:positionV relativeFrom="paragraph">
              <wp:posOffset>-572025</wp:posOffset>
            </wp:positionV>
            <wp:extent cx="1818000" cy="968400"/>
            <wp:effectExtent l="0" t="0" r="0" b="3175"/>
            <wp:wrapNone/>
            <wp:docPr id="6" name="Picture 6" descr="A red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8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4D982" w14:textId="77777777" w:rsidR="0074191B" w:rsidRPr="00FB6BD8" w:rsidRDefault="0074191B" w:rsidP="0074191B">
      <w:pPr>
        <w:jc w:val="right"/>
        <w:rPr>
          <w:rFonts w:cstheme="minorHAnsi"/>
          <w:b/>
          <w:bCs/>
          <w:i/>
          <w:iCs/>
          <w:color w:val="800000"/>
          <w:sz w:val="36"/>
          <w:szCs w:val="36"/>
        </w:rPr>
      </w:pPr>
      <w:r w:rsidRPr="00FB6BD8">
        <w:rPr>
          <w:rFonts w:cstheme="minorHAnsi"/>
          <w:b/>
          <w:bCs/>
          <w:i/>
          <w:iCs/>
          <w:color w:val="800000"/>
          <w:sz w:val="36"/>
          <w:szCs w:val="36"/>
        </w:rPr>
        <w:t>Youth Justice Service</w:t>
      </w:r>
    </w:p>
    <w:p w14:paraId="20C92B44" w14:textId="77777777" w:rsidR="0074191B" w:rsidRDefault="0074191B" w:rsidP="0074191B">
      <w:pPr>
        <w:spacing w:line="360" w:lineRule="auto"/>
        <w:rPr>
          <w:rFonts w:cstheme="minorHAnsi"/>
          <w:b/>
          <w:bCs/>
          <w:color w:val="5A5B5B"/>
          <w:sz w:val="24"/>
          <w:szCs w:val="24"/>
        </w:rPr>
      </w:pPr>
    </w:p>
    <w:p w14:paraId="608D9DC7" w14:textId="77777777" w:rsidR="0074191B" w:rsidRDefault="0074191B" w:rsidP="0074191B">
      <w:pPr>
        <w:spacing w:line="360" w:lineRule="auto"/>
        <w:rPr>
          <w:rFonts w:cstheme="minorHAnsi"/>
          <w:b/>
          <w:bCs/>
          <w:color w:val="5A5B5B"/>
          <w:sz w:val="24"/>
          <w:szCs w:val="24"/>
        </w:rPr>
      </w:pPr>
    </w:p>
    <w:p w14:paraId="33EABF79" w14:textId="77777777" w:rsidR="0074191B" w:rsidRDefault="0074191B" w:rsidP="0074191B">
      <w:pPr>
        <w:spacing w:line="360" w:lineRule="auto"/>
        <w:rPr>
          <w:rFonts w:cstheme="minorHAnsi"/>
          <w:b/>
          <w:bCs/>
          <w:color w:val="5A5B5B"/>
          <w:sz w:val="24"/>
          <w:szCs w:val="24"/>
        </w:rPr>
      </w:pPr>
    </w:p>
    <w:tbl>
      <w:tblPr>
        <w:tblpPr w:leftFromText="180" w:rightFromText="180"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74191B" w14:paraId="2129F37C" w14:textId="77777777" w:rsidTr="00E51F5E">
        <w:trPr>
          <w:trHeight w:val="416"/>
        </w:trPr>
        <w:tc>
          <w:tcPr>
            <w:tcW w:w="8500" w:type="dxa"/>
            <w:shd w:val="clear" w:color="auto" w:fill="FF0000"/>
          </w:tcPr>
          <w:p w14:paraId="4FC0592D" w14:textId="16DF4C78" w:rsidR="0074191B" w:rsidRPr="00A51D15" w:rsidRDefault="0074191B" w:rsidP="00E51F5E">
            <w:pPr>
              <w:spacing w:line="360" w:lineRule="auto"/>
              <w:jc w:val="center"/>
              <w:rPr>
                <w:rFonts w:cstheme="minorHAnsi"/>
                <w:b/>
                <w:bCs/>
                <w:color w:val="FFFFFF" w:themeColor="background1"/>
                <w:sz w:val="40"/>
                <w:szCs w:val="40"/>
              </w:rPr>
            </w:pPr>
            <w:r w:rsidRPr="00A51D15">
              <w:rPr>
                <w:rFonts w:eastAsia="Times New Roman" w:cstheme="minorHAnsi"/>
                <w:b/>
                <w:color w:val="FFFFFF" w:themeColor="background1"/>
                <w:sz w:val="40"/>
                <w:szCs w:val="40"/>
                <w:lang w:eastAsia="en-GB"/>
              </w:rPr>
              <w:t>Serious Incident Notification / Community Safeguarding or Public Protection Process</w:t>
            </w:r>
          </w:p>
        </w:tc>
      </w:tr>
    </w:tbl>
    <w:p w14:paraId="616E913F" w14:textId="77777777" w:rsidR="0074191B" w:rsidRDefault="0074191B" w:rsidP="0074191B">
      <w:pPr>
        <w:spacing w:line="360" w:lineRule="auto"/>
        <w:ind w:left="2880" w:firstLine="720"/>
        <w:jc w:val="center"/>
        <w:rPr>
          <w:rFonts w:cstheme="minorHAnsi"/>
          <w:b/>
          <w:bCs/>
          <w:color w:val="5A5B5B"/>
          <w:sz w:val="24"/>
          <w:szCs w:val="24"/>
        </w:rPr>
      </w:pPr>
    </w:p>
    <w:p w14:paraId="69C6F660" w14:textId="77777777" w:rsidR="0074191B" w:rsidRDefault="0074191B" w:rsidP="0074191B">
      <w:pPr>
        <w:spacing w:line="360" w:lineRule="auto"/>
        <w:rPr>
          <w:rFonts w:cstheme="minorHAnsi"/>
          <w:b/>
          <w:bCs/>
          <w:color w:val="5A5B5B"/>
          <w:sz w:val="24"/>
          <w:szCs w:val="24"/>
        </w:rPr>
      </w:pPr>
    </w:p>
    <w:p w14:paraId="10E6AE93" w14:textId="77777777" w:rsidR="0074191B" w:rsidRDefault="0074191B" w:rsidP="0074191B">
      <w:pPr>
        <w:rPr>
          <w:sz w:val="40"/>
          <w:szCs w:val="40"/>
        </w:rPr>
      </w:pPr>
    </w:p>
    <w:tbl>
      <w:tblPr>
        <w:tblpPr w:leftFromText="180" w:rightFromText="180" w:vertAnchor="text" w:horzAnchor="margin" w:tblpXSpec="right" w:tblpY="2505"/>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275"/>
      </w:tblGrid>
      <w:tr w:rsidR="0074191B" w14:paraId="6BBCEF9F" w14:textId="77777777" w:rsidTr="00E51F5E">
        <w:trPr>
          <w:cantSplit/>
          <w:trHeight w:val="397"/>
        </w:trPr>
        <w:tc>
          <w:tcPr>
            <w:tcW w:w="5245" w:type="dxa"/>
            <w:tcBorders>
              <w:top w:val="nil"/>
              <w:left w:val="nil"/>
              <w:bottom w:val="nil"/>
              <w:right w:val="single" w:sz="4" w:space="0" w:color="auto"/>
            </w:tcBorders>
            <w:vAlign w:val="center"/>
          </w:tcPr>
          <w:p w14:paraId="7CC3EDE1" w14:textId="77777777" w:rsidR="0074191B" w:rsidRDefault="0074191B" w:rsidP="00E51F5E">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89BE96" w14:textId="77777777" w:rsidR="0074191B" w:rsidRPr="008620F3" w:rsidRDefault="0074191B" w:rsidP="00E51F5E">
            <w:pPr>
              <w:pStyle w:val="TableText"/>
              <w:rPr>
                <w:rFonts w:asciiTheme="minorHAnsi" w:hAnsiTheme="minorHAnsi" w:cstheme="minorHAnsi"/>
                <w:sz w:val="24"/>
                <w:szCs w:val="24"/>
              </w:rPr>
            </w:pPr>
            <w:r w:rsidRPr="008620F3">
              <w:rPr>
                <w:rFonts w:asciiTheme="minorHAnsi" w:hAnsiTheme="minorHAnsi" w:cstheme="minorHAnsi"/>
                <w:sz w:val="24"/>
                <w:szCs w:val="24"/>
              </w:rPr>
              <w:t>Effective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13F0E" w14:textId="025FDA8B" w:rsidR="0074191B" w:rsidRPr="008620F3" w:rsidRDefault="0074191B" w:rsidP="00E51F5E">
            <w:pPr>
              <w:pStyle w:val="TableText"/>
              <w:rPr>
                <w:rFonts w:asciiTheme="minorHAnsi" w:hAnsiTheme="minorHAnsi" w:cstheme="minorHAnsi"/>
                <w:sz w:val="24"/>
                <w:szCs w:val="24"/>
              </w:rPr>
            </w:pPr>
            <w:r>
              <w:rPr>
                <w:rFonts w:asciiTheme="minorHAnsi" w:hAnsiTheme="minorHAnsi" w:cstheme="minorHAnsi"/>
                <w:sz w:val="24"/>
                <w:szCs w:val="24"/>
              </w:rPr>
              <w:t>July 2023</w:t>
            </w:r>
          </w:p>
        </w:tc>
      </w:tr>
      <w:tr w:rsidR="0074191B" w14:paraId="4B7849A4" w14:textId="77777777" w:rsidTr="00E51F5E">
        <w:trPr>
          <w:cantSplit/>
          <w:trHeight w:val="397"/>
        </w:trPr>
        <w:tc>
          <w:tcPr>
            <w:tcW w:w="5245" w:type="dxa"/>
            <w:tcBorders>
              <w:top w:val="nil"/>
              <w:left w:val="nil"/>
              <w:bottom w:val="nil"/>
              <w:right w:val="single" w:sz="4" w:space="0" w:color="auto"/>
            </w:tcBorders>
            <w:vAlign w:val="center"/>
          </w:tcPr>
          <w:p w14:paraId="4A41AA69" w14:textId="77777777" w:rsidR="0074191B" w:rsidRDefault="0074191B" w:rsidP="00E51F5E">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4335D87" w14:textId="77777777" w:rsidR="0074191B" w:rsidRPr="008620F3" w:rsidRDefault="0074191B" w:rsidP="00E51F5E">
            <w:pPr>
              <w:pStyle w:val="TableText"/>
              <w:rPr>
                <w:rFonts w:asciiTheme="minorHAnsi" w:hAnsiTheme="minorHAnsi" w:cstheme="minorHAnsi"/>
                <w:sz w:val="24"/>
                <w:szCs w:val="24"/>
              </w:rPr>
            </w:pPr>
            <w:r>
              <w:rPr>
                <w:rFonts w:asciiTheme="minorHAnsi" w:hAnsiTheme="minorHAnsi" w:cstheme="minorHAnsi"/>
                <w:sz w:val="24"/>
                <w:szCs w:val="24"/>
              </w:rPr>
              <w:t>Review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7E6A6" w14:textId="79235588" w:rsidR="0074191B" w:rsidRPr="008620F3" w:rsidRDefault="0074191B" w:rsidP="00E51F5E">
            <w:pPr>
              <w:pStyle w:val="TableText"/>
              <w:rPr>
                <w:rFonts w:asciiTheme="minorHAnsi" w:hAnsiTheme="minorHAnsi" w:cstheme="minorHAnsi"/>
                <w:sz w:val="24"/>
                <w:szCs w:val="24"/>
              </w:rPr>
            </w:pPr>
            <w:r>
              <w:rPr>
                <w:rFonts w:asciiTheme="minorHAnsi" w:hAnsiTheme="minorHAnsi" w:cstheme="minorHAnsi"/>
                <w:sz w:val="24"/>
                <w:szCs w:val="24"/>
              </w:rPr>
              <w:t>August 2024</w:t>
            </w:r>
          </w:p>
        </w:tc>
      </w:tr>
      <w:tr w:rsidR="0074191B" w14:paraId="363EEB49" w14:textId="77777777" w:rsidTr="00E51F5E">
        <w:trPr>
          <w:cantSplit/>
          <w:trHeight w:val="397"/>
        </w:trPr>
        <w:tc>
          <w:tcPr>
            <w:tcW w:w="5245" w:type="dxa"/>
            <w:tcBorders>
              <w:top w:val="nil"/>
              <w:left w:val="nil"/>
              <w:bottom w:val="nil"/>
              <w:right w:val="single" w:sz="4" w:space="0" w:color="auto"/>
            </w:tcBorders>
            <w:vAlign w:val="center"/>
          </w:tcPr>
          <w:p w14:paraId="60AE0286" w14:textId="77777777" w:rsidR="0074191B" w:rsidRDefault="0074191B" w:rsidP="00E51F5E">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A3C8BE" w14:textId="77777777" w:rsidR="0074191B" w:rsidRPr="008620F3" w:rsidRDefault="0074191B" w:rsidP="00E51F5E">
            <w:pPr>
              <w:pStyle w:val="TableText"/>
              <w:rPr>
                <w:rFonts w:asciiTheme="minorHAnsi" w:hAnsiTheme="minorHAnsi" w:cstheme="minorHAnsi"/>
                <w:sz w:val="24"/>
                <w:szCs w:val="24"/>
              </w:rPr>
            </w:pPr>
            <w:r w:rsidRPr="008620F3">
              <w:rPr>
                <w:rFonts w:asciiTheme="minorHAnsi" w:hAnsiTheme="minorHAnsi" w:cstheme="minorHAnsi"/>
                <w:sz w:val="24"/>
                <w:szCs w:val="24"/>
              </w:rPr>
              <w:t>Document Author</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8D061" w14:textId="39AD9165" w:rsidR="0074191B" w:rsidRPr="008620F3" w:rsidRDefault="0074191B" w:rsidP="00E51F5E">
            <w:pPr>
              <w:pStyle w:val="TableText"/>
              <w:rPr>
                <w:rFonts w:asciiTheme="minorHAnsi" w:hAnsiTheme="minorHAnsi" w:cstheme="minorHAnsi"/>
                <w:sz w:val="24"/>
                <w:szCs w:val="24"/>
              </w:rPr>
            </w:pPr>
            <w:r>
              <w:rPr>
                <w:rFonts w:asciiTheme="minorHAnsi" w:hAnsiTheme="minorHAnsi" w:cstheme="minorHAnsi"/>
                <w:sz w:val="24"/>
                <w:szCs w:val="24"/>
              </w:rPr>
              <w:t>Nicholas Cordwell</w:t>
            </w:r>
          </w:p>
        </w:tc>
      </w:tr>
    </w:tbl>
    <w:p w14:paraId="26D52564" w14:textId="77777777" w:rsidR="0074191B" w:rsidRDefault="0074191B" w:rsidP="0074191B">
      <w:pPr>
        <w:rPr>
          <w:b/>
          <w:sz w:val="40"/>
          <w:szCs w:val="40"/>
          <w:u w:val="single"/>
        </w:rPr>
      </w:pPr>
    </w:p>
    <w:p w14:paraId="5A0826F2" w14:textId="77777777" w:rsidR="0074191B" w:rsidRDefault="0074191B" w:rsidP="0074191B"/>
    <w:p w14:paraId="5B3F8C83" w14:textId="77777777" w:rsidR="00326847" w:rsidRDefault="00326847" w:rsidP="00226468">
      <w:pPr>
        <w:shd w:val="clear" w:color="auto" w:fill="FFFFFF"/>
        <w:spacing w:before="300" w:after="300" w:line="240" w:lineRule="auto"/>
        <w:jc w:val="center"/>
        <w:rPr>
          <w:rFonts w:eastAsia="Times New Roman" w:cstheme="minorHAnsi"/>
          <w:b/>
          <w:color w:val="0B0C0C"/>
          <w:sz w:val="24"/>
          <w:szCs w:val="24"/>
          <w:u w:val="single"/>
          <w:lang w:eastAsia="en-GB"/>
        </w:rPr>
      </w:pPr>
    </w:p>
    <w:p w14:paraId="4D72515B" w14:textId="77777777" w:rsidR="00326847" w:rsidRDefault="00326847" w:rsidP="00226468">
      <w:pPr>
        <w:shd w:val="clear" w:color="auto" w:fill="FFFFFF"/>
        <w:spacing w:before="300" w:after="300" w:line="240" w:lineRule="auto"/>
        <w:jc w:val="center"/>
        <w:rPr>
          <w:rFonts w:eastAsia="Times New Roman" w:cstheme="minorHAnsi"/>
          <w:b/>
          <w:color w:val="0B0C0C"/>
          <w:sz w:val="24"/>
          <w:szCs w:val="24"/>
          <w:u w:val="single"/>
          <w:lang w:eastAsia="en-GB"/>
        </w:rPr>
      </w:pPr>
    </w:p>
    <w:p w14:paraId="03C54540" w14:textId="77777777" w:rsidR="00326847" w:rsidRDefault="00326847" w:rsidP="00226468">
      <w:pPr>
        <w:shd w:val="clear" w:color="auto" w:fill="FFFFFF"/>
        <w:spacing w:before="300" w:after="300" w:line="240" w:lineRule="auto"/>
        <w:jc w:val="center"/>
        <w:rPr>
          <w:rFonts w:eastAsia="Times New Roman" w:cstheme="minorHAnsi"/>
          <w:b/>
          <w:color w:val="0B0C0C"/>
          <w:sz w:val="24"/>
          <w:szCs w:val="24"/>
          <w:u w:val="single"/>
          <w:lang w:eastAsia="en-GB"/>
        </w:rPr>
      </w:pPr>
    </w:p>
    <w:p w14:paraId="56B2B900" w14:textId="77777777" w:rsidR="00326847" w:rsidRDefault="00326847" w:rsidP="00226468">
      <w:pPr>
        <w:shd w:val="clear" w:color="auto" w:fill="FFFFFF"/>
        <w:spacing w:before="300" w:after="300" w:line="240" w:lineRule="auto"/>
        <w:jc w:val="center"/>
        <w:rPr>
          <w:rFonts w:eastAsia="Times New Roman" w:cstheme="minorHAnsi"/>
          <w:b/>
          <w:color w:val="0B0C0C"/>
          <w:sz w:val="24"/>
          <w:szCs w:val="24"/>
          <w:u w:val="single"/>
          <w:lang w:eastAsia="en-GB"/>
        </w:rPr>
      </w:pPr>
    </w:p>
    <w:p w14:paraId="62CDE196" w14:textId="77777777" w:rsidR="00326847" w:rsidRDefault="00326847" w:rsidP="00226468">
      <w:pPr>
        <w:shd w:val="clear" w:color="auto" w:fill="FFFFFF"/>
        <w:spacing w:before="300" w:after="300" w:line="240" w:lineRule="auto"/>
        <w:jc w:val="center"/>
        <w:rPr>
          <w:rFonts w:eastAsia="Times New Roman" w:cstheme="minorHAnsi"/>
          <w:b/>
          <w:color w:val="0B0C0C"/>
          <w:sz w:val="24"/>
          <w:szCs w:val="24"/>
          <w:u w:val="single"/>
          <w:lang w:eastAsia="en-GB"/>
        </w:rPr>
      </w:pPr>
    </w:p>
    <w:p w14:paraId="566EF522" w14:textId="77777777" w:rsidR="0074191B" w:rsidRPr="00A51D15" w:rsidRDefault="0074191B" w:rsidP="0074191B">
      <w:pPr>
        <w:shd w:val="clear" w:color="auto" w:fill="FFFFFF"/>
        <w:spacing w:before="300" w:after="300" w:line="240" w:lineRule="auto"/>
        <w:rPr>
          <w:rFonts w:eastAsia="Times New Roman" w:cstheme="minorHAnsi"/>
          <w:b/>
          <w:color w:val="0B0C0C"/>
          <w:sz w:val="24"/>
          <w:szCs w:val="24"/>
          <w:lang w:eastAsia="en-GB"/>
        </w:rPr>
      </w:pPr>
    </w:p>
    <w:p w14:paraId="16ECB61C" w14:textId="32328040" w:rsidR="00226468" w:rsidRPr="00A51D15" w:rsidRDefault="00226468" w:rsidP="0074191B">
      <w:pPr>
        <w:shd w:val="clear" w:color="auto" w:fill="FFFFFF"/>
        <w:spacing w:before="300" w:after="300" w:line="240" w:lineRule="auto"/>
        <w:jc w:val="center"/>
        <w:rPr>
          <w:rFonts w:eastAsia="Times New Roman" w:cstheme="minorHAnsi"/>
          <w:b/>
          <w:color w:val="0B0C0C"/>
          <w:sz w:val="24"/>
          <w:szCs w:val="24"/>
          <w:lang w:eastAsia="en-GB"/>
        </w:rPr>
      </w:pPr>
      <w:r w:rsidRPr="00A51D15">
        <w:rPr>
          <w:rFonts w:eastAsia="Times New Roman" w:cstheme="minorHAnsi"/>
          <w:b/>
          <w:color w:val="0B0C0C"/>
          <w:sz w:val="24"/>
          <w:szCs w:val="24"/>
          <w:lang w:eastAsia="en-GB"/>
        </w:rPr>
        <w:lastRenderedPageBreak/>
        <w:t>Serious Incident Notification</w:t>
      </w:r>
      <w:r w:rsidR="00A30DAA" w:rsidRPr="00A51D15">
        <w:rPr>
          <w:rFonts w:eastAsia="Times New Roman" w:cstheme="minorHAnsi"/>
          <w:b/>
          <w:color w:val="0B0C0C"/>
          <w:sz w:val="24"/>
          <w:szCs w:val="24"/>
          <w:lang w:eastAsia="en-GB"/>
        </w:rPr>
        <w:t xml:space="preserve"> / Community Safeguarding or Public Protection </w:t>
      </w:r>
      <w:r w:rsidRPr="00A51D15">
        <w:rPr>
          <w:rFonts w:eastAsia="Times New Roman" w:cstheme="minorHAnsi"/>
          <w:b/>
          <w:color w:val="0B0C0C"/>
          <w:sz w:val="24"/>
          <w:szCs w:val="24"/>
          <w:lang w:eastAsia="en-GB"/>
        </w:rPr>
        <w:t>Process</w:t>
      </w:r>
      <w:r w:rsidR="002E6AC4" w:rsidRPr="00A51D15">
        <w:rPr>
          <w:rFonts w:eastAsia="Times New Roman" w:cstheme="minorHAnsi"/>
          <w:b/>
          <w:color w:val="0B0C0C"/>
          <w:sz w:val="24"/>
          <w:szCs w:val="24"/>
          <w:lang w:eastAsia="en-GB"/>
        </w:rPr>
        <w:t>.</w:t>
      </w:r>
      <w:r w:rsidRPr="00A51D15">
        <w:rPr>
          <w:rFonts w:eastAsia="Times New Roman" w:cstheme="minorHAnsi"/>
          <w:b/>
          <w:color w:val="0B0C0C"/>
          <w:sz w:val="24"/>
          <w:szCs w:val="24"/>
          <w:lang w:eastAsia="en-GB"/>
        </w:rPr>
        <w:t xml:space="preserve">  Enfield Youth Justice Service</w:t>
      </w:r>
    </w:p>
    <w:p w14:paraId="12131628" w14:textId="77777777" w:rsidR="00226468" w:rsidRPr="00226468" w:rsidRDefault="00226468" w:rsidP="00226468">
      <w:pPr>
        <w:shd w:val="clear" w:color="auto" w:fill="FFFFFF"/>
        <w:spacing w:before="300" w:after="300" w:line="240" w:lineRule="auto"/>
        <w:rPr>
          <w:rFonts w:eastAsia="Times New Roman" w:cstheme="minorHAnsi"/>
          <w:color w:val="0B0C0C"/>
          <w:sz w:val="24"/>
          <w:szCs w:val="24"/>
          <w:lang w:eastAsia="en-GB"/>
        </w:rPr>
      </w:pPr>
    </w:p>
    <w:p w14:paraId="0145C90A" w14:textId="77777777" w:rsidR="00226468" w:rsidRPr="00226468" w:rsidRDefault="00226468" w:rsidP="00226468">
      <w:pPr>
        <w:shd w:val="clear" w:color="auto" w:fill="FFFFFF"/>
        <w:spacing w:before="300" w:after="300" w:line="240" w:lineRule="auto"/>
        <w:rPr>
          <w:rFonts w:eastAsia="Times New Roman" w:cstheme="minorHAnsi"/>
          <w:color w:val="0B0C0C"/>
          <w:sz w:val="24"/>
          <w:szCs w:val="24"/>
          <w:lang w:eastAsia="en-GB"/>
        </w:rPr>
      </w:pPr>
      <w:r w:rsidRPr="00226468">
        <w:rPr>
          <w:rFonts w:eastAsia="Times New Roman" w:cstheme="minorHAnsi"/>
          <w:color w:val="0B0C0C"/>
          <w:sz w:val="24"/>
          <w:szCs w:val="24"/>
          <w:lang w:eastAsia="en-GB"/>
        </w:rPr>
        <w:t>From 1 April 2022 the YJB has introduced a mandatory system to report and record some categories of serious incidents. This means that all services are expected to notify the YJB when one of the following incidents has occurred.</w:t>
      </w:r>
    </w:p>
    <w:p w14:paraId="6D3E2333" w14:textId="77777777" w:rsidR="00226468" w:rsidRPr="00226468" w:rsidRDefault="00226468" w:rsidP="00226468">
      <w:pPr>
        <w:shd w:val="clear" w:color="auto" w:fill="FFFFFF"/>
        <w:spacing w:before="300" w:after="300" w:line="240" w:lineRule="auto"/>
        <w:rPr>
          <w:rFonts w:eastAsia="Times New Roman" w:cstheme="minorHAnsi"/>
          <w:color w:val="0B0C0C"/>
          <w:sz w:val="24"/>
          <w:szCs w:val="24"/>
          <w:lang w:eastAsia="en-GB"/>
        </w:rPr>
      </w:pPr>
      <w:r w:rsidRPr="00226468">
        <w:rPr>
          <w:rFonts w:eastAsia="Times New Roman" w:cstheme="minorHAnsi"/>
          <w:color w:val="0B0C0C"/>
          <w:sz w:val="24"/>
          <w:szCs w:val="24"/>
          <w:lang w:eastAsia="en-GB"/>
        </w:rPr>
        <w:t xml:space="preserve">The prescribed incidents must be notified to the YJB within one working day of a YJS becoming aware of an incident involving a child. If clarity is sought about the categorisation of incidents and the application of the procedures, then the YJB can be contacted via the serious </w:t>
      </w:r>
      <w:r w:rsidR="000A2D69" w:rsidRPr="00226468">
        <w:rPr>
          <w:rFonts w:eastAsia="Times New Roman" w:cstheme="minorHAnsi"/>
          <w:color w:val="0B0C0C"/>
          <w:sz w:val="24"/>
          <w:szCs w:val="24"/>
          <w:lang w:eastAsia="en-GB"/>
        </w:rPr>
        <w:t>incidents’</w:t>
      </w:r>
      <w:r w:rsidRPr="00226468">
        <w:rPr>
          <w:rFonts w:eastAsia="Times New Roman" w:cstheme="minorHAnsi"/>
          <w:color w:val="0B0C0C"/>
          <w:sz w:val="24"/>
          <w:szCs w:val="24"/>
          <w:lang w:eastAsia="en-GB"/>
        </w:rPr>
        <w:t xml:space="preserve"> mailbox for guidance.</w:t>
      </w:r>
      <w:r w:rsidR="00ED2238">
        <w:rPr>
          <w:rStyle w:val="FootnoteReference"/>
          <w:rFonts w:eastAsia="Times New Roman" w:cstheme="minorHAnsi"/>
          <w:color w:val="0B0C0C"/>
          <w:sz w:val="24"/>
          <w:szCs w:val="24"/>
          <w:lang w:eastAsia="en-GB"/>
        </w:rPr>
        <w:footnoteReference w:id="1"/>
      </w:r>
    </w:p>
    <w:p w14:paraId="03D95FEE" w14:textId="77777777" w:rsidR="00226468" w:rsidRPr="00226468" w:rsidRDefault="00226468" w:rsidP="00226468">
      <w:pPr>
        <w:shd w:val="clear" w:color="auto" w:fill="FFFFFF"/>
        <w:spacing w:before="300" w:after="300" w:line="240" w:lineRule="auto"/>
        <w:rPr>
          <w:rFonts w:eastAsia="Times New Roman" w:cstheme="minorHAnsi"/>
          <w:color w:val="0B0C0C"/>
          <w:sz w:val="24"/>
          <w:szCs w:val="24"/>
          <w:lang w:eastAsia="en-GB"/>
        </w:rPr>
      </w:pPr>
      <w:r w:rsidRPr="00226468">
        <w:rPr>
          <w:rFonts w:eastAsia="Times New Roman" w:cstheme="minorHAnsi"/>
          <w:color w:val="0B0C0C"/>
          <w:sz w:val="24"/>
          <w:szCs w:val="24"/>
          <w:lang w:eastAsia="en-GB"/>
        </w:rPr>
        <w:t>YJS should notify the YJB of a serious incident if a child:</w:t>
      </w:r>
    </w:p>
    <w:p w14:paraId="4541EAFA" w14:textId="77777777" w:rsidR="00226468" w:rsidRPr="00226468" w:rsidRDefault="00226468" w:rsidP="00226468">
      <w:pPr>
        <w:shd w:val="clear" w:color="auto" w:fill="FFFFFF"/>
        <w:spacing w:before="300" w:after="300" w:line="240" w:lineRule="auto"/>
        <w:rPr>
          <w:rFonts w:eastAsia="Times New Roman" w:cstheme="minorHAnsi"/>
          <w:color w:val="0B0C0C"/>
          <w:sz w:val="24"/>
          <w:szCs w:val="24"/>
          <w:lang w:eastAsia="en-GB"/>
        </w:rPr>
      </w:pPr>
      <w:r w:rsidRPr="00226468">
        <w:rPr>
          <w:rFonts w:eastAsia="Times New Roman" w:cstheme="minorHAnsi"/>
          <w:color w:val="0B0C0C"/>
          <w:sz w:val="24"/>
          <w:szCs w:val="24"/>
          <w:lang w:eastAsia="en-GB"/>
        </w:rPr>
        <w:t>Is charged with committing one of the following notifiable incidents outlined below, (a full list of reportable incidents is included at Annex A).</w:t>
      </w:r>
      <w:r w:rsidRPr="00226468">
        <w:rPr>
          <w:rStyle w:val="FootnoteReference"/>
          <w:rFonts w:eastAsia="Times New Roman" w:cstheme="minorHAnsi"/>
          <w:color w:val="0B0C0C"/>
          <w:sz w:val="24"/>
          <w:szCs w:val="24"/>
          <w:lang w:eastAsia="en-GB"/>
        </w:rPr>
        <w:footnoteReference w:id="2"/>
      </w:r>
    </w:p>
    <w:p w14:paraId="0CE05788" w14:textId="77777777" w:rsidR="00226468" w:rsidRPr="00226468" w:rsidRDefault="00226468" w:rsidP="00226468">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226468">
        <w:rPr>
          <w:rFonts w:eastAsia="Times New Roman" w:cstheme="minorHAnsi"/>
          <w:color w:val="0B0C0C"/>
          <w:sz w:val="24"/>
          <w:szCs w:val="24"/>
          <w:lang w:eastAsia="en-GB"/>
        </w:rPr>
        <w:t>attempted murder</w:t>
      </w:r>
    </w:p>
    <w:p w14:paraId="158AC6AA" w14:textId="77777777" w:rsidR="00226468" w:rsidRPr="00226468" w:rsidRDefault="00226468" w:rsidP="00226468">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226468">
        <w:rPr>
          <w:rFonts w:eastAsia="Times New Roman" w:cstheme="minorHAnsi"/>
          <w:color w:val="0B0C0C"/>
          <w:sz w:val="24"/>
          <w:szCs w:val="24"/>
          <w:lang w:eastAsia="en-GB"/>
        </w:rPr>
        <w:t>murder/manslaughter</w:t>
      </w:r>
    </w:p>
    <w:p w14:paraId="07F41B76" w14:textId="77777777" w:rsidR="00226468" w:rsidRPr="00226468" w:rsidRDefault="00226468" w:rsidP="00226468">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226468">
        <w:rPr>
          <w:rFonts w:eastAsia="Times New Roman" w:cstheme="minorHAnsi"/>
          <w:color w:val="0B0C0C"/>
          <w:sz w:val="24"/>
          <w:szCs w:val="24"/>
          <w:lang w:eastAsia="en-GB"/>
        </w:rPr>
        <w:t>rape</w:t>
      </w:r>
    </w:p>
    <w:p w14:paraId="3ACE3E15" w14:textId="77777777" w:rsidR="00226468" w:rsidRPr="00226468" w:rsidRDefault="00226468" w:rsidP="00226468">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226468">
        <w:rPr>
          <w:rFonts w:eastAsia="Times New Roman" w:cstheme="minorHAnsi"/>
          <w:color w:val="0B0C0C"/>
          <w:sz w:val="24"/>
          <w:szCs w:val="24"/>
          <w:lang w:eastAsia="en-GB"/>
        </w:rPr>
        <w:t>grievous bodily harm or wounding with or without intent – section 18/20</w:t>
      </w:r>
    </w:p>
    <w:p w14:paraId="153078A8" w14:textId="77777777" w:rsidR="00226468" w:rsidRPr="00226468" w:rsidRDefault="00226468" w:rsidP="00226468">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226468">
        <w:rPr>
          <w:rFonts w:eastAsia="Times New Roman" w:cstheme="minorHAnsi"/>
          <w:color w:val="0B0C0C"/>
          <w:sz w:val="24"/>
          <w:szCs w:val="24"/>
          <w:lang w:eastAsia="en-GB"/>
        </w:rPr>
        <w:t>a terrorism related offence</w:t>
      </w:r>
    </w:p>
    <w:p w14:paraId="7F919460" w14:textId="77777777" w:rsidR="00226468" w:rsidRPr="00226468" w:rsidRDefault="00226468" w:rsidP="00226468">
      <w:pPr>
        <w:shd w:val="clear" w:color="auto" w:fill="FFFFFF"/>
        <w:spacing w:before="300" w:after="300" w:line="240" w:lineRule="auto"/>
        <w:rPr>
          <w:rFonts w:eastAsia="Times New Roman" w:cstheme="minorHAnsi"/>
          <w:color w:val="0B0C0C"/>
          <w:sz w:val="24"/>
          <w:szCs w:val="24"/>
          <w:lang w:eastAsia="en-GB"/>
        </w:rPr>
      </w:pPr>
      <w:r w:rsidRPr="00226468">
        <w:rPr>
          <w:rFonts w:eastAsia="Times New Roman" w:cstheme="minorHAnsi"/>
          <w:color w:val="0B0C0C"/>
          <w:sz w:val="24"/>
          <w:szCs w:val="24"/>
          <w:lang w:eastAsia="en-GB"/>
        </w:rPr>
        <w:t>Or</w:t>
      </w:r>
    </w:p>
    <w:p w14:paraId="0EF634CB" w14:textId="77777777" w:rsidR="00226468" w:rsidRPr="00226468" w:rsidRDefault="00226468" w:rsidP="00226468">
      <w:pPr>
        <w:numPr>
          <w:ilvl w:val="0"/>
          <w:numId w:val="2"/>
        </w:numPr>
        <w:shd w:val="clear" w:color="auto" w:fill="FFFFFF"/>
        <w:spacing w:after="75" w:line="240" w:lineRule="auto"/>
        <w:ind w:left="300"/>
        <w:rPr>
          <w:rFonts w:eastAsia="Times New Roman" w:cstheme="minorHAnsi"/>
          <w:color w:val="0B0C0C"/>
          <w:sz w:val="24"/>
          <w:szCs w:val="24"/>
          <w:lang w:eastAsia="en-GB"/>
        </w:rPr>
      </w:pPr>
      <w:r w:rsidRPr="00226468">
        <w:rPr>
          <w:rFonts w:eastAsia="Times New Roman" w:cstheme="minorHAnsi"/>
          <w:color w:val="0B0C0C"/>
          <w:sz w:val="24"/>
          <w:szCs w:val="24"/>
          <w:lang w:eastAsia="en-GB"/>
        </w:rPr>
        <w:t>dies while on the YJS caseload, or up to 20 calendar days following the end of YJS supervision</w:t>
      </w:r>
    </w:p>
    <w:p w14:paraId="1654046C" w14:textId="77777777" w:rsidR="00226468" w:rsidRPr="00226468" w:rsidRDefault="00226468" w:rsidP="00226468">
      <w:pPr>
        <w:shd w:val="clear" w:color="auto" w:fill="FFFFFF"/>
        <w:spacing w:after="75" w:line="240" w:lineRule="auto"/>
        <w:rPr>
          <w:rFonts w:eastAsia="Times New Roman" w:cstheme="minorHAnsi"/>
          <w:color w:val="0B0C0C"/>
          <w:sz w:val="24"/>
          <w:szCs w:val="24"/>
          <w:lang w:eastAsia="en-GB"/>
        </w:rPr>
      </w:pPr>
    </w:p>
    <w:p w14:paraId="303A7150" w14:textId="77777777" w:rsidR="00226468" w:rsidRPr="00226468" w:rsidRDefault="00A6746C" w:rsidP="00226468">
      <w:pPr>
        <w:shd w:val="clear" w:color="auto" w:fill="FFFFFF"/>
        <w:spacing w:after="75" w:line="240" w:lineRule="auto"/>
        <w:rPr>
          <w:rFonts w:eastAsia="Times New Roman" w:cstheme="minorHAnsi"/>
          <w:b/>
          <w:color w:val="0B0C0C"/>
          <w:sz w:val="24"/>
          <w:szCs w:val="24"/>
          <w:lang w:eastAsia="en-GB"/>
        </w:rPr>
      </w:pPr>
      <w:r w:rsidRPr="00A6746C">
        <w:rPr>
          <w:rFonts w:eastAsia="Times New Roman" w:cstheme="minorHAnsi"/>
          <w:b/>
          <w:color w:val="0B0C0C"/>
          <w:sz w:val="24"/>
          <w:szCs w:val="24"/>
          <w:lang w:eastAsia="en-GB"/>
        </w:rPr>
        <w:t>I</w:t>
      </w:r>
      <w:r w:rsidR="00226468" w:rsidRPr="00A6746C">
        <w:rPr>
          <w:rFonts w:eastAsia="Times New Roman" w:cstheme="minorHAnsi"/>
          <w:b/>
          <w:color w:val="0B0C0C"/>
          <w:sz w:val="24"/>
          <w:szCs w:val="24"/>
          <w:lang w:eastAsia="en-GB"/>
        </w:rPr>
        <w:t>f the serious incident happens whilst the child is in custody then the Youth Custody Service’s Placement Team b</w:t>
      </w:r>
      <w:r w:rsidR="00226468" w:rsidRPr="00A6746C">
        <w:rPr>
          <w:rFonts w:cstheme="minorHAnsi"/>
          <w:b/>
          <w:color w:val="0B0C0C"/>
          <w:sz w:val="24"/>
          <w:szCs w:val="24"/>
          <w:shd w:val="clear" w:color="auto" w:fill="FFFFFF"/>
        </w:rPr>
        <w:t>y calling its 24-hour telephone number 0345 36 36 36 3.</w:t>
      </w:r>
    </w:p>
    <w:p w14:paraId="4D19C7E1" w14:textId="77777777" w:rsidR="00226468" w:rsidRPr="00226468" w:rsidRDefault="00226468" w:rsidP="00226468">
      <w:pPr>
        <w:shd w:val="clear" w:color="auto" w:fill="FFFFFF"/>
        <w:spacing w:after="75" w:line="240" w:lineRule="auto"/>
        <w:rPr>
          <w:rFonts w:eastAsia="Times New Roman" w:cstheme="minorHAnsi"/>
          <w:color w:val="0B0C0C"/>
          <w:sz w:val="24"/>
          <w:szCs w:val="24"/>
          <w:lang w:eastAsia="en-GB"/>
        </w:rPr>
      </w:pPr>
    </w:p>
    <w:p w14:paraId="7115D6F4" w14:textId="77777777" w:rsidR="00226468" w:rsidRPr="00226468" w:rsidRDefault="00226468" w:rsidP="00226468">
      <w:pPr>
        <w:shd w:val="clear" w:color="auto" w:fill="FFFFFF"/>
        <w:spacing w:after="75" w:line="240" w:lineRule="auto"/>
        <w:rPr>
          <w:rFonts w:eastAsia="Times New Roman" w:cstheme="minorHAnsi"/>
          <w:color w:val="0B0C0C"/>
          <w:sz w:val="24"/>
          <w:szCs w:val="24"/>
          <w:lang w:eastAsia="en-GB"/>
        </w:rPr>
      </w:pPr>
      <w:r w:rsidRPr="00226468">
        <w:rPr>
          <w:rFonts w:eastAsia="Times New Roman" w:cstheme="minorHAnsi"/>
          <w:color w:val="0B0C0C"/>
          <w:sz w:val="24"/>
          <w:szCs w:val="24"/>
          <w:lang w:eastAsia="en-GB"/>
        </w:rPr>
        <w:t>The below flow chart details the actions and processes that must be followed where a serious incident has occurred</w:t>
      </w:r>
    </w:p>
    <w:p w14:paraId="6DE45522" w14:textId="77777777" w:rsidR="00226468" w:rsidRPr="00226468" w:rsidRDefault="00226468" w:rsidP="00226468">
      <w:pPr>
        <w:shd w:val="clear" w:color="auto" w:fill="FFFFFF"/>
        <w:spacing w:before="525" w:after="0" w:line="240" w:lineRule="auto"/>
        <w:outlineLvl w:val="3"/>
        <w:rPr>
          <w:rFonts w:cstheme="minorHAnsi"/>
          <w:sz w:val="24"/>
          <w:szCs w:val="24"/>
        </w:rPr>
      </w:pPr>
    </w:p>
    <w:p w14:paraId="6BA2FB5A" w14:textId="77777777" w:rsidR="00FD415E" w:rsidRDefault="00FD415E"/>
    <w:p w14:paraId="66918B3A" w14:textId="77777777" w:rsidR="005E42A6" w:rsidRDefault="005E42A6">
      <w:r>
        <w:rPr>
          <w:noProof/>
        </w:rPr>
        <w:lastRenderedPageBreak/>
        <w:drawing>
          <wp:inline distT="0" distB="0" distL="0" distR="0" wp14:anchorId="1DCCB907" wp14:editId="789565CA">
            <wp:extent cx="5722620" cy="9593580"/>
            <wp:effectExtent l="19050" t="0" r="11430" b="266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89720AF" w14:textId="77777777" w:rsidR="00FD415E" w:rsidRDefault="00A6746C">
      <w:r>
        <w:rPr>
          <w:noProof/>
        </w:rPr>
        <w:lastRenderedPageBreak/>
        <w:drawing>
          <wp:inline distT="0" distB="0" distL="0" distR="0" wp14:anchorId="0F20017A" wp14:editId="17EDC7D6">
            <wp:extent cx="5486400" cy="4282440"/>
            <wp:effectExtent l="38100" t="0" r="1905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0F12908" w14:textId="77777777" w:rsidR="0074191B" w:rsidRDefault="0074191B">
      <w:pPr>
        <w:rPr>
          <w:rFonts w:eastAsia="Times New Roman" w:cstheme="minorHAnsi"/>
          <w:b/>
          <w:color w:val="0B0C0C"/>
          <w:sz w:val="24"/>
          <w:szCs w:val="24"/>
          <w:u w:val="single"/>
          <w:lang w:eastAsia="en-GB"/>
        </w:rPr>
      </w:pPr>
    </w:p>
    <w:p w14:paraId="4F2B1C09" w14:textId="77777777" w:rsidR="0074191B" w:rsidRDefault="0074191B">
      <w:pPr>
        <w:rPr>
          <w:rFonts w:eastAsia="Times New Roman" w:cstheme="minorHAnsi"/>
          <w:b/>
          <w:color w:val="0B0C0C"/>
          <w:sz w:val="24"/>
          <w:szCs w:val="24"/>
          <w:u w:val="single"/>
          <w:lang w:eastAsia="en-GB"/>
        </w:rPr>
      </w:pPr>
    </w:p>
    <w:p w14:paraId="58CDDA00" w14:textId="43989223" w:rsidR="00FD415E" w:rsidRPr="00A51D15" w:rsidRDefault="00A30DAA">
      <w:pPr>
        <w:rPr>
          <w:rFonts w:eastAsia="Times New Roman" w:cstheme="minorHAnsi"/>
          <w:b/>
          <w:color w:val="0B0C0C"/>
          <w:sz w:val="24"/>
          <w:szCs w:val="24"/>
          <w:lang w:eastAsia="en-GB"/>
        </w:rPr>
      </w:pPr>
      <w:r w:rsidRPr="00A51D15">
        <w:rPr>
          <w:rFonts w:eastAsia="Times New Roman" w:cstheme="minorHAnsi"/>
          <w:b/>
          <w:color w:val="0B0C0C"/>
          <w:sz w:val="24"/>
          <w:szCs w:val="24"/>
          <w:lang w:eastAsia="en-GB"/>
        </w:rPr>
        <w:t>Community Safeguarding and Public Protection Incidents</w:t>
      </w:r>
    </w:p>
    <w:p w14:paraId="6C3118B9" w14:textId="3EA85C39" w:rsidR="00A30DAA" w:rsidRPr="00A30DAA" w:rsidRDefault="00A30DAA" w:rsidP="00A30DAA">
      <w:pPr>
        <w:rPr>
          <w:iCs/>
        </w:rPr>
      </w:pPr>
      <w:r w:rsidRPr="00A30DAA">
        <w:rPr>
          <w:iCs/>
        </w:rPr>
        <w:t xml:space="preserve">There will be other incidents that do not require reporting to the YJB.  However, these incidents may trigger other reviews or learning opportunities.  These could be under the auspices of the Enfield </w:t>
      </w:r>
      <w:r w:rsidR="00A51D15" w:rsidRPr="00A30DAA">
        <w:rPr>
          <w:iCs/>
          <w:lang w:eastAsia="en-GB"/>
        </w:rPr>
        <w:t>Children’s</w:t>
      </w:r>
      <w:r w:rsidRPr="00A30DAA">
        <w:rPr>
          <w:iCs/>
          <w:lang w:eastAsia="en-GB"/>
        </w:rPr>
        <w:t xml:space="preserve"> Safeguarding Partnership</w:t>
      </w:r>
      <w:r w:rsidR="00A51D15">
        <w:rPr>
          <w:iCs/>
          <w:lang w:eastAsia="en-GB"/>
        </w:rPr>
        <w:t xml:space="preserve"> or internally invoked within Children and Families Services</w:t>
      </w:r>
      <w:r>
        <w:rPr>
          <w:iCs/>
          <w:lang w:eastAsia="en-GB"/>
        </w:rPr>
        <w:t>.</w:t>
      </w:r>
      <w:r w:rsidR="00A51D15">
        <w:rPr>
          <w:iCs/>
          <w:lang w:eastAsia="en-GB"/>
        </w:rPr>
        <w:t xml:space="preserve"> Decision on the latter will be made by the Director of Children and Families/Head of Safeguarding in consultation with Head of YJS.</w:t>
      </w:r>
    </w:p>
    <w:p w14:paraId="328E7289" w14:textId="77777777" w:rsidR="00FD415E" w:rsidRDefault="00FD415E"/>
    <w:sectPr w:rsidR="00FD415E">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6074" w14:textId="77777777" w:rsidR="001A3B92" w:rsidRDefault="001A3B92" w:rsidP="00FD415E">
      <w:pPr>
        <w:spacing w:after="0" w:line="240" w:lineRule="auto"/>
      </w:pPr>
      <w:r>
        <w:separator/>
      </w:r>
    </w:p>
  </w:endnote>
  <w:endnote w:type="continuationSeparator" w:id="0">
    <w:p w14:paraId="5C911EA5" w14:textId="77777777" w:rsidR="001A3B92" w:rsidRDefault="001A3B92" w:rsidP="00FD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48859"/>
      <w:docPartObj>
        <w:docPartGallery w:val="Page Numbers (Bottom of Page)"/>
        <w:docPartUnique/>
      </w:docPartObj>
    </w:sdtPr>
    <w:sdtEndPr>
      <w:rPr>
        <w:noProof/>
      </w:rPr>
    </w:sdtEndPr>
    <w:sdtContent>
      <w:p w14:paraId="10F649EB" w14:textId="378107E1" w:rsidR="0074191B" w:rsidRDefault="0074191B">
        <w:pPr>
          <w:pStyle w:val="Footer"/>
        </w:pPr>
        <w:r>
          <w:fldChar w:fldCharType="begin"/>
        </w:r>
        <w:r>
          <w:instrText xml:space="preserve"> PAGE   \* MERGEFORMAT </w:instrText>
        </w:r>
        <w:r>
          <w:fldChar w:fldCharType="separate"/>
        </w:r>
        <w:r>
          <w:rPr>
            <w:noProof/>
          </w:rPr>
          <w:t>2</w:t>
        </w:r>
        <w:r>
          <w:rPr>
            <w:noProof/>
          </w:rPr>
          <w:fldChar w:fldCharType="end"/>
        </w:r>
      </w:p>
    </w:sdtContent>
  </w:sdt>
  <w:p w14:paraId="46EE2EB6" w14:textId="77777777" w:rsidR="0074191B" w:rsidRDefault="00741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49F2" w14:textId="77777777" w:rsidR="001A3B92" w:rsidRDefault="001A3B92" w:rsidP="00FD415E">
      <w:pPr>
        <w:spacing w:after="0" w:line="240" w:lineRule="auto"/>
      </w:pPr>
      <w:r>
        <w:separator/>
      </w:r>
    </w:p>
  </w:footnote>
  <w:footnote w:type="continuationSeparator" w:id="0">
    <w:p w14:paraId="784A4E36" w14:textId="77777777" w:rsidR="001A3B92" w:rsidRDefault="001A3B92" w:rsidP="00FD415E">
      <w:pPr>
        <w:spacing w:after="0" w:line="240" w:lineRule="auto"/>
      </w:pPr>
      <w:r>
        <w:continuationSeparator/>
      </w:r>
    </w:p>
  </w:footnote>
  <w:footnote w:id="1">
    <w:p w14:paraId="5E86A7BF" w14:textId="77777777" w:rsidR="00ED2238" w:rsidRDefault="00ED2238">
      <w:pPr>
        <w:pStyle w:val="FootnoteText"/>
      </w:pPr>
      <w:r>
        <w:rPr>
          <w:rStyle w:val="FootnoteReference"/>
        </w:rPr>
        <w:footnoteRef/>
      </w:r>
      <w:r>
        <w:t xml:space="preserve"> </w:t>
      </w:r>
      <w:hyperlink r:id="rId1" w:history="1">
        <w:r w:rsidRPr="00ED2238">
          <w:rPr>
            <w:rStyle w:val="Hyperlink"/>
            <w:rFonts w:cstheme="minorHAnsi"/>
            <w:color w:val="auto"/>
            <w:sz w:val="22"/>
            <w:szCs w:val="22"/>
            <w:shd w:val="clear" w:color="auto" w:fill="F3F2F1"/>
          </w:rPr>
          <w:t>seriousincidentsnotification@yjb.gov.uk</w:t>
        </w:r>
      </w:hyperlink>
      <w:r>
        <w:rPr>
          <w:rFonts w:ascii="Arial" w:hAnsi="Arial" w:cs="Arial"/>
          <w:color w:val="0B0C0C"/>
          <w:sz w:val="29"/>
          <w:szCs w:val="29"/>
          <w:shd w:val="clear" w:color="auto" w:fill="F3F2F1"/>
        </w:rPr>
        <w:t> </w:t>
      </w:r>
    </w:p>
  </w:footnote>
  <w:footnote w:id="2">
    <w:p w14:paraId="6EDE403F" w14:textId="77777777" w:rsidR="00226468" w:rsidRDefault="00226468" w:rsidP="00226468">
      <w:pPr>
        <w:pStyle w:val="FootnoteText"/>
      </w:pPr>
      <w:r>
        <w:rPr>
          <w:rStyle w:val="FootnoteReference"/>
        </w:rPr>
        <w:footnoteRef/>
      </w:r>
      <w:r>
        <w:t xml:space="preserve"> </w:t>
      </w:r>
      <w:r w:rsidRPr="00226468">
        <w:t>https://www.gov.uk/government/publications/serious-incidents-notification-standard-operating-procedures-for-yots/serious-incidents-notification-standard-operating-procedures-for-yots#annex-a-notifiable-offences-at-the-point-of-charge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44E37"/>
    <w:multiLevelType w:val="multilevel"/>
    <w:tmpl w:val="C7D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B70115"/>
    <w:multiLevelType w:val="multilevel"/>
    <w:tmpl w:val="84D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3270330">
    <w:abstractNumId w:val="0"/>
  </w:num>
  <w:num w:numId="2" w16cid:durableId="107947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A6"/>
    <w:rsid w:val="00040A22"/>
    <w:rsid w:val="00063B1C"/>
    <w:rsid w:val="000A2D69"/>
    <w:rsid w:val="001A3B92"/>
    <w:rsid w:val="00226468"/>
    <w:rsid w:val="00271003"/>
    <w:rsid w:val="00280A83"/>
    <w:rsid w:val="002E6AC4"/>
    <w:rsid w:val="003034F8"/>
    <w:rsid w:val="003215AB"/>
    <w:rsid w:val="00326847"/>
    <w:rsid w:val="003424E5"/>
    <w:rsid w:val="003857DE"/>
    <w:rsid w:val="004109E2"/>
    <w:rsid w:val="00481C6E"/>
    <w:rsid w:val="00581EA2"/>
    <w:rsid w:val="005B47F9"/>
    <w:rsid w:val="005E42A6"/>
    <w:rsid w:val="0065133A"/>
    <w:rsid w:val="0074191B"/>
    <w:rsid w:val="00760CCD"/>
    <w:rsid w:val="007C60DB"/>
    <w:rsid w:val="008C22D9"/>
    <w:rsid w:val="008E5993"/>
    <w:rsid w:val="00A30DAA"/>
    <w:rsid w:val="00A51D15"/>
    <w:rsid w:val="00A64074"/>
    <w:rsid w:val="00A6746C"/>
    <w:rsid w:val="00BD41F2"/>
    <w:rsid w:val="00C85F93"/>
    <w:rsid w:val="00C901D5"/>
    <w:rsid w:val="00CF5111"/>
    <w:rsid w:val="00ED2238"/>
    <w:rsid w:val="00FD4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F8165C2"/>
  <w15:chartTrackingRefBased/>
  <w15:docId w15:val="{F6D19F43-0294-4E41-A31B-A99CBDF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D41F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15E"/>
  </w:style>
  <w:style w:type="paragraph" w:styleId="Footer">
    <w:name w:val="footer"/>
    <w:basedOn w:val="Normal"/>
    <w:link w:val="FooterChar"/>
    <w:uiPriority w:val="99"/>
    <w:unhideWhenUsed/>
    <w:rsid w:val="00FD4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15E"/>
  </w:style>
  <w:style w:type="character" w:customStyle="1" w:styleId="Heading4Char">
    <w:name w:val="Heading 4 Char"/>
    <w:basedOn w:val="DefaultParagraphFont"/>
    <w:link w:val="Heading4"/>
    <w:uiPriority w:val="9"/>
    <w:rsid w:val="00BD41F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D41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26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468"/>
    <w:rPr>
      <w:sz w:val="20"/>
      <w:szCs w:val="20"/>
    </w:rPr>
  </w:style>
  <w:style w:type="character" w:styleId="FootnoteReference">
    <w:name w:val="footnote reference"/>
    <w:basedOn w:val="DefaultParagraphFont"/>
    <w:uiPriority w:val="99"/>
    <w:semiHidden/>
    <w:unhideWhenUsed/>
    <w:rsid w:val="00226468"/>
    <w:rPr>
      <w:vertAlign w:val="superscript"/>
    </w:rPr>
  </w:style>
  <w:style w:type="character" w:styleId="Hyperlink">
    <w:name w:val="Hyperlink"/>
    <w:basedOn w:val="DefaultParagraphFont"/>
    <w:uiPriority w:val="99"/>
    <w:semiHidden/>
    <w:unhideWhenUsed/>
    <w:rsid w:val="00ED2238"/>
    <w:rPr>
      <w:color w:val="0000FF"/>
      <w:u w:val="single"/>
    </w:rPr>
  </w:style>
  <w:style w:type="paragraph" w:customStyle="1" w:styleId="TableText">
    <w:name w:val="Table Text"/>
    <w:basedOn w:val="Normal"/>
    <w:rsid w:val="0074191B"/>
    <w:pPr>
      <w:spacing w:before="40" w:after="40" w:line="240" w:lineRule="auto"/>
    </w:pPr>
    <w:rPr>
      <w:rFonts w:ascii="Arial" w:eastAsia="Times New Roman"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966318">
      <w:bodyDiv w:val="1"/>
      <w:marLeft w:val="0"/>
      <w:marRight w:val="0"/>
      <w:marTop w:val="0"/>
      <w:marBottom w:val="0"/>
      <w:divBdr>
        <w:top w:val="none" w:sz="0" w:space="0" w:color="auto"/>
        <w:left w:val="none" w:sz="0" w:space="0" w:color="auto"/>
        <w:bottom w:val="none" w:sz="0" w:space="0" w:color="auto"/>
        <w:right w:val="none" w:sz="0" w:space="0" w:color="auto"/>
      </w:divBdr>
    </w:div>
    <w:div w:id="1702978496">
      <w:bodyDiv w:val="1"/>
      <w:marLeft w:val="0"/>
      <w:marRight w:val="0"/>
      <w:marTop w:val="0"/>
      <w:marBottom w:val="0"/>
      <w:divBdr>
        <w:top w:val="none" w:sz="0" w:space="0" w:color="auto"/>
        <w:left w:val="none" w:sz="0" w:space="0" w:color="auto"/>
        <w:bottom w:val="none" w:sz="0" w:space="0" w:color="auto"/>
        <w:right w:val="none" w:sz="0" w:space="0" w:color="auto"/>
      </w:divBdr>
    </w:div>
    <w:div w:id="19908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12391C-2ECD-4BAD-8005-01B327867C24}" type="doc">
      <dgm:prSet loTypeId="urn:microsoft.com/office/officeart/2005/8/layout/vProcess5" loCatId="process" qsTypeId="urn:microsoft.com/office/officeart/2005/8/quickstyle/simple1" qsCatId="simple" csTypeId="urn:microsoft.com/office/officeart/2005/8/colors/accent0_3" csCatId="mainScheme" phldr="1"/>
      <dgm:spPr/>
      <dgm:t>
        <a:bodyPr/>
        <a:lstStyle/>
        <a:p>
          <a:endParaRPr lang="en-GB"/>
        </a:p>
      </dgm:t>
    </dgm:pt>
    <dgm:pt modelId="{8E9FA5C4-6577-4CAF-9F21-841CE98B3790}">
      <dgm:prSet phldrT="[Text]"/>
      <dgm:spPr/>
      <dgm:t>
        <a:bodyPr/>
        <a:lstStyle/>
        <a:p>
          <a:r>
            <a:rPr lang="en-GB"/>
            <a:t>Child is charged with a serious incident or dies. (see above for reportable incidents.)</a:t>
          </a:r>
        </a:p>
      </dgm:t>
    </dgm:pt>
    <dgm:pt modelId="{82EB6F25-5C4C-44A7-BF21-4FD367EED676}" type="parTrans" cxnId="{BD51F449-4F63-4388-A129-B0B7D575A2F9}">
      <dgm:prSet/>
      <dgm:spPr/>
      <dgm:t>
        <a:bodyPr/>
        <a:lstStyle/>
        <a:p>
          <a:endParaRPr lang="en-GB"/>
        </a:p>
      </dgm:t>
    </dgm:pt>
    <dgm:pt modelId="{14795762-EEC6-46F7-A3DB-B7B21B77C45C}" type="sibTrans" cxnId="{BD51F449-4F63-4388-A129-B0B7D575A2F9}">
      <dgm:prSet custT="1"/>
      <dgm:spPr/>
      <dgm:t>
        <a:bodyPr/>
        <a:lstStyle/>
        <a:p>
          <a:r>
            <a:rPr lang="en-GB" sz="1000"/>
            <a:t>Report 24hrs from charge</a:t>
          </a:r>
        </a:p>
      </dgm:t>
    </dgm:pt>
    <dgm:pt modelId="{73210E30-C7FE-4B00-A5F2-99EF406FBE4E}">
      <dgm:prSet phldrT="[Text]"/>
      <dgm:spPr/>
      <dgm:t>
        <a:bodyPr/>
        <a:lstStyle/>
        <a:p>
          <a:r>
            <a:rPr lang="en-GB"/>
            <a:t>Head of Service or Deputy to complete YJB serious notification and Need to Know.</a:t>
          </a:r>
        </a:p>
      </dgm:t>
    </dgm:pt>
    <dgm:pt modelId="{1C4BDC55-806D-4105-B6B9-0BB2225AE300}" type="parTrans" cxnId="{340A2D19-4AC6-49FE-AD74-3868AC3EC54F}">
      <dgm:prSet/>
      <dgm:spPr/>
      <dgm:t>
        <a:bodyPr/>
        <a:lstStyle/>
        <a:p>
          <a:endParaRPr lang="en-GB"/>
        </a:p>
      </dgm:t>
    </dgm:pt>
    <dgm:pt modelId="{542EF1EE-C005-4F23-BD1A-33096C6B7AC5}" type="sibTrans" cxnId="{340A2D19-4AC6-49FE-AD74-3868AC3EC54F}">
      <dgm:prSet custT="1"/>
      <dgm:spPr/>
      <dgm:t>
        <a:bodyPr/>
        <a:lstStyle/>
        <a:p>
          <a:r>
            <a:rPr lang="en-GB" sz="1000"/>
            <a:t>To be sent to</a:t>
          </a:r>
        </a:p>
      </dgm:t>
    </dgm:pt>
    <dgm:pt modelId="{4FEDE12F-264C-4C03-8E91-DF7AFBD83E51}">
      <dgm:prSet phldrT="[Text]"/>
      <dgm:spPr/>
      <dgm:t>
        <a:bodyPr/>
        <a:lstStyle/>
        <a:p>
          <a:r>
            <a:rPr lang="en-GB"/>
            <a:t>YJB/ Head of Early Help, Youth and Community Safety Services/Director of Children and Family Services / Executive Director - People / Head of Safeguarding and Quality.  Tracker to be updated with relevant information.  Consideration to be given for a referral to national panel.</a:t>
          </a:r>
        </a:p>
      </dgm:t>
    </dgm:pt>
    <dgm:pt modelId="{17D06D36-6E8D-4789-A623-5091B6CF5828}" type="parTrans" cxnId="{60EE5B8E-448D-4CDE-907A-37C18919CC4D}">
      <dgm:prSet/>
      <dgm:spPr/>
      <dgm:t>
        <a:bodyPr/>
        <a:lstStyle/>
        <a:p>
          <a:endParaRPr lang="en-GB"/>
        </a:p>
      </dgm:t>
    </dgm:pt>
    <dgm:pt modelId="{134EED76-3A73-494E-8D5D-B21534CF32B3}" type="sibTrans" cxnId="{60EE5B8E-448D-4CDE-907A-37C18919CC4D}">
      <dgm:prSet custT="1"/>
      <dgm:spPr/>
      <dgm:t>
        <a:bodyPr/>
        <a:lstStyle/>
        <a:p>
          <a:r>
            <a:rPr lang="en-GB" sz="1000"/>
            <a:t>Within 7 days</a:t>
          </a:r>
        </a:p>
      </dgm:t>
    </dgm:pt>
    <dgm:pt modelId="{3FD73EC0-375C-49F9-93B5-B424AE9C9BAF}">
      <dgm:prSet/>
      <dgm:spPr/>
      <dgm:t>
        <a:bodyPr/>
        <a:lstStyle/>
        <a:p>
          <a:r>
            <a:rPr lang="en-GB"/>
            <a:t>Head of Service or Deputy to complete undertake file audit.</a:t>
          </a:r>
        </a:p>
      </dgm:t>
    </dgm:pt>
    <dgm:pt modelId="{CD2FD4BE-FD36-4055-9BDF-42706C6C1077}" type="parTrans" cxnId="{BC0CB266-5536-48BF-B039-2DED110C7F6F}">
      <dgm:prSet/>
      <dgm:spPr/>
      <dgm:t>
        <a:bodyPr/>
        <a:lstStyle/>
        <a:p>
          <a:endParaRPr lang="en-GB"/>
        </a:p>
      </dgm:t>
    </dgm:pt>
    <dgm:pt modelId="{D86D2582-3B53-4684-959E-04AF1F0A59C0}" type="sibTrans" cxnId="{BC0CB266-5536-48BF-B039-2DED110C7F6F}">
      <dgm:prSet custT="1"/>
      <dgm:spPr/>
      <dgm:t>
        <a:bodyPr/>
        <a:lstStyle/>
        <a:p>
          <a:r>
            <a:rPr lang="en-GB" sz="1000"/>
            <a:t>If there are concerns</a:t>
          </a:r>
        </a:p>
      </dgm:t>
    </dgm:pt>
    <dgm:pt modelId="{6D930E8E-73D8-448A-B95F-69CE36C1AA4B}">
      <dgm:prSet/>
      <dgm:spPr/>
      <dgm:t>
        <a:bodyPr/>
        <a:lstStyle/>
        <a:p>
          <a:r>
            <a:rPr lang="en-GB"/>
            <a:t>Discussion to be had with Head of Early Help, Youth and Community Safety Services/Director of Children and Family Services /Head of Safeguarding and Quality.  To establish if an internal managment review is required (IMR)</a:t>
          </a:r>
        </a:p>
      </dgm:t>
    </dgm:pt>
    <dgm:pt modelId="{D0D1C8A2-BD02-4CB6-AD1E-5B9AF13F5C24}" type="parTrans" cxnId="{6CCE8E70-B7A4-4539-91DF-C226F72133CD}">
      <dgm:prSet/>
      <dgm:spPr/>
      <dgm:t>
        <a:bodyPr/>
        <a:lstStyle/>
        <a:p>
          <a:endParaRPr lang="en-GB"/>
        </a:p>
      </dgm:t>
    </dgm:pt>
    <dgm:pt modelId="{17AD4A8C-F6F5-4078-B2EC-983AECE1EC18}" type="sibTrans" cxnId="{6CCE8E70-B7A4-4539-91DF-C226F72133CD}">
      <dgm:prSet/>
      <dgm:spPr/>
      <dgm:t>
        <a:bodyPr/>
        <a:lstStyle/>
        <a:p>
          <a:endParaRPr lang="en-GB"/>
        </a:p>
      </dgm:t>
    </dgm:pt>
    <dgm:pt modelId="{045AE484-0EC3-45E7-8BF8-7339CDB8C90D}" type="pres">
      <dgm:prSet presAssocID="{BF12391C-2ECD-4BAD-8005-01B327867C24}" presName="outerComposite" presStyleCnt="0">
        <dgm:presLayoutVars>
          <dgm:chMax val="5"/>
          <dgm:dir/>
          <dgm:resizeHandles val="exact"/>
        </dgm:presLayoutVars>
      </dgm:prSet>
      <dgm:spPr/>
    </dgm:pt>
    <dgm:pt modelId="{A0C35EA2-E585-4DF3-BC37-2DB61CBB7704}" type="pres">
      <dgm:prSet presAssocID="{BF12391C-2ECD-4BAD-8005-01B327867C24}" presName="dummyMaxCanvas" presStyleCnt="0">
        <dgm:presLayoutVars/>
      </dgm:prSet>
      <dgm:spPr/>
    </dgm:pt>
    <dgm:pt modelId="{FDF289CC-C6A4-4153-B1D7-C7BE38964682}" type="pres">
      <dgm:prSet presAssocID="{BF12391C-2ECD-4BAD-8005-01B327867C24}" presName="FiveNodes_1" presStyleLbl="node1" presStyleIdx="0" presStyleCnt="5">
        <dgm:presLayoutVars>
          <dgm:bulletEnabled val="1"/>
        </dgm:presLayoutVars>
      </dgm:prSet>
      <dgm:spPr/>
    </dgm:pt>
    <dgm:pt modelId="{9901426D-29C0-45C7-8E60-D89EDB883851}" type="pres">
      <dgm:prSet presAssocID="{BF12391C-2ECD-4BAD-8005-01B327867C24}" presName="FiveNodes_2" presStyleLbl="node1" presStyleIdx="1" presStyleCnt="5" custLinFactNeighborX="346" custLinFactNeighborY="493">
        <dgm:presLayoutVars>
          <dgm:bulletEnabled val="1"/>
        </dgm:presLayoutVars>
      </dgm:prSet>
      <dgm:spPr/>
    </dgm:pt>
    <dgm:pt modelId="{74CC621B-117E-4731-95C6-EC5A988A6BA8}" type="pres">
      <dgm:prSet presAssocID="{BF12391C-2ECD-4BAD-8005-01B327867C24}" presName="FiveNodes_3" presStyleLbl="node1" presStyleIdx="2" presStyleCnt="5">
        <dgm:presLayoutVars>
          <dgm:bulletEnabled val="1"/>
        </dgm:presLayoutVars>
      </dgm:prSet>
      <dgm:spPr/>
    </dgm:pt>
    <dgm:pt modelId="{1393689B-116B-4682-A494-6CE60E9776B1}" type="pres">
      <dgm:prSet presAssocID="{BF12391C-2ECD-4BAD-8005-01B327867C24}" presName="FiveNodes_4" presStyleLbl="node1" presStyleIdx="3" presStyleCnt="5">
        <dgm:presLayoutVars>
          <dgm:bulletEnabled val="1"/>
        </dgm:presLayoutVars>
      </dgm:prSet>
      <dgm:spPr/>
    </dgm:pt>
    <dgm:pt modelId="{E83F143C-755B-41EB-A932-1B16E74BA618}" type="pres">
      <dgm:prSet presAssocID="{BF12391C-2ECD-4BAD-8005-01B327867C24}" presName="FiveNodes_5" presStyleLbl="node1" presStyleIdx="4" presStyleCnt="5">
        <dgm:presLayoutVars>
          <dgm:bulletEnabled val="1"/>
        </dgm:presLayoutVars>
      </dgm:prSet>
      <dgm:spPr/>
    </dgm:pt>
    <dgm:pt modelId="{411019B3-3595-4F1A-82C8-3B33015E75C9}" type="pres">
      <dgm:prSet presAssocID="{BF12391C-2ECD-4BAD-8005-01B327867C24}" presName="FiveConn_1-2" presStyleLbl="fgAccFollowNode1" presStyleIdx="0" presStyleCnt="4">
        <dgm:presLayoutVars>
          <dgm:bulletEnabled val="1"/>
        </dgm:presLayoutVars>
      </dgm:prSet>
      <dgm:spPr/>
    </dgm:pt>
    <dgm:pt modelId="{D496F2BB-A8C8-4544-88BB-02CAC9446D15}" type="pres">
      <dgm:prSet presAssocID="{BF12391C-2ECD-4BAD-8005-01B327867C24}" presName="FiveConn_2-3" presStyleLbl="fgAccFollowNode1" presStyleIdx="1" presStyleCnt="4">
        <dgm:presLayoutVars>
          <dgm:bulletEnabled val="1"/>
        </dgm:presLayoutVars>
      </dgm:prSet>
      <dgm:spPr/>
    </dgm:pt>
    <dgm:pt modelId="{14BF2486-D466-4E75-88A7-EE9A0D030EA0}" type="pres">
      <dgm:prSet presAssocID="{BF12391C-2ECD-4BAD-8005-01B327867C24}" presName="FiveConn_3-4" presStyleLbl="fgAccFollowNode1" presStyleIdx="2" presStyleCnt="4">
        <dgm:presLayoutVars>
          <dgm:bulletEnabled val="1"/>
        </dgm:presLayoutVars>
      </dgm:prSet>
      <dgm:spPr/>
    </dgm:pt>
    <dgm:pt modelId="{5ED38A4D-B70B-4BA8-95CD-322E70A5E665}" type="pres">
      <dgm:prSet presAssocID="{BF12391C-2ECD-4BAD-8005-01B327867C24}" presName="FiveConn_4-5" presStyleLbl="fgAccFollowNode1" presStyleIdx="3" presStyleCnt="4">
        <dgm:presLayoutVars>
          <dgm:bulletEnabled val="1"/>
        </dgm:presLayoutVars>
      </dgm:prSet>
      <dgm:spPr/>
    </dgm:pt>
    <dgm:pt modelId="{D2984136-66A4-49E3-B84C-C036ADA02AF2}" type="pres">
      <dgm:prSet presAssocID="{BF12391C-2ECD-4BAD-8005-01B327867C24}" presName="FiveNodes_1_text" presStyleLbl="node1" presStyleIdx="4" presStyleCnt="5">
        <dgm:presLayoutVars>
          <dgm:bulletEnabled val="1"/>
        </dgm:presLayoutVars>
      </dgm:prSet>
      <dgm:spPr/>
    </dgm:pt>
    <dgm:pt modelId="{667A5DBB-EF6C-4745-9B02-D8CBC7F38791}" type="pres">
      <dgm:prSet presAssocID="{BF12391C-2ECD-4BAD-8005-01B327867C24}" presName="FiveNodes_2_text" presStyleLbl="node1" presStyleIdx="4" presStyleCnt="5">
        <dgm:presLayoutVars>
          <dgm:bulletEnabled val="1"/>
        </dgm:presLayoutVars>
      </dgm:prSet>
      <dgm:spPr/>
    </dgm:pt>
    <dgm:pt modelId="{EEA25F84-AA76-4D23-A028-29632C06FF67}" type="pres">
      <dgm:prSet presAssocID="{BF12391C-2ECD-4BAD-8005-01B327867C24}" presName="FiveNodes_3_text" presStyleLbl="node1" presStyleIdx="4" presStyleCnt="5">
        <dgm:presLayoutVars>
          <dgm:bulletEnabled val="1"/>
        </dgm:presLayoutVars>
      </dgm:prSet>
      <dgm:spPr/>
    </dgm:pt>
    <dgm:pt modelId="{9DFC404B-A69C-465A-915B-97807D4F6371}" type="pres">
      <dgm:prSet presAssocID="{BF12391C-2ECD-4BAD-8005-01B327867C24}" presName="FiveNodes_4_text" presStyleLbl="node1" presStyleIdx="4" presStyleCnt="5">
        <dgm:presLayoutVars>
          <dgm:bulletEnabled val="1"/>
        </dgm:presLayoutVars>
      </dgm:prSet>
      <dgm:spPr/>
    </dgm:pt>
    <dgm:pt modelId="{098EEE12-FBFA-41AD-BB6D-08564B541C13}" type="pres">
      <dgm:prSet presAssocID="{BF12391C-2ECD-4BAD-8005-01B327867C24}" presName="FiveNodes_5_text" presStyleLbl="node1" presStyleIdx="4" presStyleCnt="5">
        <dgm:presLayoutVars>
          <dgm:bulletEnabled val="1"/>
        </dgm:presLayoutVars>
      </dgm:prSet>
      <dgm:spPr/>
    </dgm:pt>
  </dgm:ptLst>
  <dgm:cxnLst>
    <dgm:cxn modelId="{A54F230A-2407-4768-9FCA-6C914E7F169F}" type="presOf" srcId="{4FEDE12F-264C-4C03-8E91-DF7AFBD83E51}" destId="{EEA25F84-AA76-4D23-A028-29632C06FF67}" srcOrd="1" destOrd="0" presId="urn:microsoft.com/office/officeart/2005/8/layout/vProcess5"/>
    <dgm:cxn modelId="{51F6050C-CB12-48AF-B30B-85598199024B}" type="presOf" srcId="{BF12391C-2ECD-4BAD-8005-01B327867C24}" destId="{045AE484-0EC3-45E7-8BF8-7339CDB8C90D}" srcOrd="0" destOrd="0" presId="urn:microsoft.com/office/officeart/2005/8/layout/vProcess5"/>
    <dgm:cxn modelId="{340A2D19-4AC6-49FE-AD74-3868AC3EC54F}" srcId="{BF12391C-2ECD-4BAD-8005-01B327867C24}" destId="{73210E30-C7FE-4B00-A5F2-99EF406FBE4E}" srcOrd="1" destOrd="0" parTransId="{1C4BDC55-806D-4105-B6B9-0BB2225AE300}" sibTransId="{542EF1EE-C005-4F23-BD1A-33096C6B7AC5}"/>
    <dgm:cxn modelId="{96544761-BB8E-4DB2-9739-F110B78BDAA0}" type="presOf" srcId="{8E9FA5C4-6577-4CAF-9F21-841CE98B3790}" destId="{D2984136-66A4-49E3-B84C-C036ADA02AF2}" srcOrd="1" destOrd="0" presId="urn:microsoft.com/office/officeart/2005/8/layout/vProcess5"/>
    <dgm:cxn modelId="{6CFF1544-4DA1-43D8-8E46-5C4BD59CB132}" type="presOf" srcId="{4FEDE12F-264C-4C03-8E91-DF7AFBD83E51}" destId="{74CC621B-117E-4731-95C6-EC5A988A6BA8}" srcOrd="0" destOrd="0" presId="urn:microsoft.com/office/officeart/2005/8/layout/vProcess5"/>
    <dgm:cxn modelId="{BC0CB266-5536-48BF-B039-2DED110C7F6F}" srcId="{BF12391C-2ECD-4BAD-8005-01B327867C24}" destId="{3FD73EC0-375C-49F9-93B5-B424AE9C9BAF}" srcOrd="3" destOrd="0" parTransId="{CD2FD4BE-FD36-4055-9BDF-42706C6C1077}" sibTransId="{D86D2582-3B53-4684-959E-04AF1F0A59C0}"/>
    <dgm:cxn modelId="{BD51F449-4F63-4388-A129-B0B7D575A2F9}" srcId="{BF12391C-2ECD-4BAD-8005-01B327867C24}" destId="{8E9FA5C4-6577-4CAF-9F21-841CE98B3790}" srcOrd="0" destOrd="0" parTransId="{82EB6F25-5C4C-44A7-BF21-4FD367EED676}" sibTransId="{14795762-EEC6-46F7-A3DB-B7B21B77C45C}"/>
    <dgm:cxn modelId="{89C0844D-BFF9-45AF-90ED-6B02AAFBC55C}" type="presOf" srcId="{73210E30-C7FE-4B00-A5F2-99EF406FBE4E}" destId="{9901426D-29C0-45C7-8E60-D89EDB883851}" srcOrd="0" destOrd="0" presId="urn:microsoft.com/office/officeart/2005/8/layout/vProcess5"/>
    <dgm:cxn modelId="{6CCE8E70-B7A4-4539-91DF-C226F72133CD}" srcId="{BF12391C-2ECD-4BAD-8005-01B327867C24}" destId="{6D930E8E-73D8-448A-B95F-69CE36C1AA4B}" srcOrd="4" destOrd="0" parTransId="{D0D1C8A2-BD02-4CB6-AD1E-5B9AF13F5C24}" sibTransId="{17AD4A8C-F6F5-4078-B2EC-983AECE1EC18}"/>
    <dgm:cxn modelId="{58B77D59-F89A-4EC0-B0FC-5EBE49FB8325}" type="presOf" srcId="{542EF1EE-C005-4F23-BD1A-33096C6B7AC5}" destId="{D496F2BB-A8C8-4544-88BB-02CAC9446D15}" srcOrd="0" destOrd="0" presId="urn:microsoft.com/office/officeart/2005/8/layout/vProcess5"/>
    <dgm:cxn modelId="{60EE5B8E-448D-4CDE-907A-37C18919CC4D}" srcId="{BF12391C-2ECD-4BAD-8005-01B327867C24}" destId="{4FEDE12F-264C-4C03-8E91-DF7AFBD83E51}" srcOrd="2" destOrd="0" parTransId="{17D06D36-6E8D-4789-A623-5091B6CF5828}" sibTransId="{134EED76-3A73-494E-8D5D-B21534CF32B3}"/>
    <dgm:cxn modelId="{819A79A0-2114-4B18-AEE3-23DBC663EF76}" type="presOf" srcId="{D86D2582-3B53-4684-959E-04AF1F0A59C0}" destId="{5ED38A4D-B70B-4BA8-95CD-322E70A5E665}" srcOrd="0" destOrd="0" presId="urn:microsoft.com/office/officeart/2005/8/layout/vProcess5"/>
    <dgm:cxn modelId="{F0ABECA4-0BDB-4D5C-B50F-AB35BDAA29FC}" type="presOf" srcId="{14795762-EEC6-46F7-A3DB-B7B21B77C45C}" destId="{411019B3-3595-4F1A-82C8-3B33015E75C9}" srcOrd="0" destOrd="0" presId="urn:microsoft.com/office/officeart/2005/8/layout/vProcess5"/>
    <dgm:cxn modelId="{5DBDECB1-BC05-4178-8747-7594EDA18837}" type="presOf" srcId="{73210E30-C7FE-4B00-A5F2-99EF406FBE4E}" destId="{667A5DBB-EF6C-4745-9B02-D8CBC7F38791}" srcOrd="1" destOrd="0" presId="urn:microsoft.com/office/officeart/2005/8/layout/vProcess5"/>
    <dgm:cxn modelId="{FAAB7CC2-428F-4FD4-AD16-3D73783225A7}" type="presOf" srcId="{134EED76-3A73-494E-8D5D-B21534CF32B3}" destId="{14BF2486-D466-4E75-88A7-EE9A0D030EA0}" srcOrd="0" destOrd="0" presId="urn:microsoft.com/office/officeart/2005/8/layout/vProcess5"/>
    <dgm:cxn modelId="{BEF1BAC7-864B-49C7-AC09-E8065623D6E1}" type="presOf" srcId="{6D930E8E-73D8-448A-B95F-69CE36C1AA4B}" destId="{098EEE12-FBFA-41AD-BB6D-08564B541C13}" srcOrd="1" destOrd="0" presId="urn:microsoft.com/office/officeart/2005/8/layout/vProcess5"/>
    <dgm:cxn modelId="{BFEE77CD-08AA-4B51-9DCB-A81E2677237D}" type="presOf" srcId="{3FD73EC0-375C-49F9-93B5-B424AE9C9BAF}" destId="{9DFC404B-A69C-465A-915B-97807D4F6371}" srcOrd="1" destOrd="0" presId="urn:microsoft.com/office/officeart/2005/8/layout/vProcess5"/>
    <dgm:cxn modelId="{4BB852CE-7BB4-4421-8F93-B8F2D95BC700}" type="presOf" srcId="{8E9FA5C4-6577-4CAF-9F21-841CE98B3790}" destId="{FDF289CC-C6A4-4153-B1D7-C7BE38964682}" srcOrd="0" destOrd="0" presId="urn:microsoft.com/office/officeart/2005/8/layout/vProcess5"/>
    <dgm:cxn modelId="{42EE48DA-F9E2-42FF-82CD-C2ABC1DCDBC8}" type="presOf" srcId="{6D930E8E-73D8-448A-B95F-69CE36C1AA4B}" destId="{E83F143C-755B-41EB-A932-1B16E74BA618}" srcOrd="0" destOrd="0" presId="urn:microsoft.com/office/officeart/2005/8/layout/vProcess5"/>
    <dgm:cxn modelId="{8758EFF9-A78D-474E-B078-EB7C914EE056}" type="presOf" srcId="{3FD73EC0-375C-49F9-93B5-B424AE9C9BAF}" destId="{1393689B-116B-4682-A494-6CE60E9776B1}" srcOrd="0" destOrd="0" presId="urn:microsoft.com/office/officeart/2005/8/layout/vProcess5"/>
    <dgm:cxn modelId="{D571B233-90F2-4FB0-84B3-1DFBF075BE89}" type="presParOf" srcId="{045AE484-0EC3-45E7-8BF8-7339CDB8C90D}" destId="{A0C35EA2-E585-4DF3-BC37-2DB61CBB7704}" srcOrd="0" destOrd="0" presId="urn:microsoft.com/office/officeart/2005/8/layout/vProcess5"/>
    <dgm:cxn modelId="{C02B7585-BB93-4FB1-B760-C5BC94386DD1}" type="presParOf" srcId="{045AE484-0EC3-45E7-8BF8-7339CDB8C90D}" destId="{FDF289CC-C6A4-4153-B1D7-C7BE38964682}" srcOrd="1" destOrd="0" presId="urn:microsoft.com/office/officeart/2005/8/layout/vProcess5"/>
    <dgm:cxn modelId="{F2FE82DD-BA18-494A-AA78-62D778258ED4}" type="presParOf" srcId="{045AE484-0EC3-45E7-8BF8-7339CDB8C90D}" destId="{9901426D-29C0-45C7-8E60-D89EDB883851}" srcOrd="2" destOrd="0" presId="urn:microsoft.com/office/officeart/2005/8/layout/vProcess5"/>
    <dgm:cxn modelId="{D5FD29C4-6114-4263-8B42-2DB90503BEE3}" type="presParOf" srcId="{045AE484-0EC3-45E7-8BF8-7339CDB8C90D}" destId="{74CC621B-117E-4731-95C6-EC5A988A6BA8}" srcOrd="3" destOrd="0" presId="urn:microsoft.com/office/officeart/2005/8/layout/vProcess5"/>
    <dgm:cxn modelId="{E9FAE019-B517-498A-A14F-01BA48E7F1E9}" type="presParOf" srcId="{045AE484-0EC3-45E7-8BF8-7339CDB8C90D}" destId="{1393689B-116B-4682-A494-6CE60E9776B1}" srcOrd="4" destOrd="0" presId="urn:microsoft.com/office/officeart/2005/8/layout/vProcess5"/>
    <dgm:cxn modelId="{8940CC57-276D-4AA3-BB60-987825794C80}" type="presParOf" srcId="{045AE484-0EC3-45E7-8BF8-7339CDB8C90D}" destId="{E83F143C-755B-41EB-A932-1B16E74BA618}" srcOrd="5" destOrd="0" presId="urn:microsoft.com/office/officeart/2005/8/layout/vProcess5"/>
    <dgm:cxn modelId="{4A752A4A-4B21-4FDA-BEEA-8250BAD06E27}" type="presParOf" srcId="{045AE484-0EC3-45E7-8BF8-7339CDB8C90D}" destId="{411019B3-3595-4F1A-82C8-3B33015E75C9}" srcOrd="6" destOrd="0" presId="urn:microsoft.com/office/officeart/2005/8/layout/vProcess5"/>
    <dgm:cxn modelId="{837C24CC-7A5E-42E8-8164-9585560D7228}" type="presParOf" srcId="{045AE484-0EC3-45E7-8BF8-7339CDB8C90D}" destId="{D496F2BB-A8C8-4544-88BB-02CAC9446D15}" srcOrd="7" destOrd="0" presId="urn:microsoft.com/office/officeart/2005/8/layout/vProcess5"/>
    <dgm:cxn modelId="{6D706823-823A-4515-BD7D-430D20A21611}" type="presParOf" srcId="{045AE484-0EC3-45E7-8BF8-7339CDB8C90D}" destId="{14BF2486-D466-4E75-88A7-EE9A0D030EA0}" srcOrd="8" destOrd="0" presId="urn:microsoft.com/office/officeart/2005/8/layout/vProcess5"/>
    <dgm:cxn modelId="{4AF2E8E3-F27C-4933-9EC8-1805F23633D6}" type="presParOf" srcId="{045AE484-0EC3-45E7-8BF8-7339CDB8C90D}" destId="{5ED38A4D-B70B-4BA8-95CD-322E70A5E665}" srcOrd="9" destOrd="0" presId="urn:microsoft.com/office/officeart/2005/8/layout/vProcess5"/>
    <dgm:cxn modelId="{FFCAE67F-C9F0-4B9C-AA8C-0238046F6781}" type="presParOf" srcId="{045AE484-0EC3-45E7-8BF8-7339CDB8C90D}" destId="{D2984136-66A4-49E3-B84C-C036ADA02AF2}" srcOrd="10" destOrd="0" presId="urn:microsoft.com/office/officeart/2005/8/layout/vProcess5"/>
    <dgm:cxn modelId="{FA83B7AC-3C8B-4082-A2FB-628C30CD19F6}" type="presParOf" srcId="{045AE484-0EC3-45E7-8BF8-7339CDB8C90D}" destId="{667A5DBB-EF6C-4745-9B02-D8CBC7F38791}" srcOrd="11" destOrd="0" presId="urn:microsoft.com/office/officeart/2005/8/layout/vProcess5"/>
    <dgm:cxn modelId="{8A8B1EF1-4A5A-4B97-89E9-EF95D7F38DA8}" type="presParOf" srcId="{045AE484-0EC3-45E7-8BF8-7339CDB8C90D}" destId="{EEA25F84-AA76-4D23-A028-29632C06FF67}" srcOrd="12" destOrd="0" presId="urn:microsoft.com/office/officeart/2005/8/layout/vProcess5"/>
    <dgm:cxn modelId="{14F7E43C-1636-4652-9044-E51B897C376C}" type="presParOf" srcId="{045AE484-0EC3-45E7-8BF8-7339CDB8C90D}" destId="{9DFC404B-A69C-465A-915B-97807D4F6371}" srcOrd="13" destOrd="0" presId="urn:microsoft.com/office/officeart/2005/8/layout/vProcess5"/>
    <dgm:cxn modelId="{A357151B-8B42-4892-9762-F60E2276B478}" type="presParOf" srcId="{045AE484-0EC3-45E7-8BF8-7339CDB8C90D}" destId="{098EEE12-FBFA-41AD-BB6D-08564B541C13}" srcOrd="14"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5F3068-2118-4024-BADC-EC1B8294E171}" type="doc">
      <dgm:prSet loTypeId="urn:microsoft.com/office/officeart/2005/8/layout/vProcess5" loCatId="process" qsTypeId="urn:microsoft.com/office/officeart/2005/8/quickstyle/simple1" qsCatId="simple" csTypeId="urn:microsoft.com/office/officeart/2005/8/colors/accent0_3" csCatId="mainScheme" phldr="1"/>
      <dgm:spPr/>
      <dgm:t>
        <a:bodyPr/>
        <a:lstStyle/>
        <a:p>
          <a:endParaRPr lang="en-GB"/>
        </a:p>
      </dgm:t>
    </dgm:pt>
    <dgm:pt modelId="{50B0A8A0-FB48-46AA-95B9-DD4C51B4FC4B}">
      <dgm:prSet phldrT="[Text]"/>
      <dgm:spPr/>
      <dgm:t>
        <a:bodyPr/>
        <a:lstStyle/>
        <a:p>
          <a:r>
            <a:rPr lang="en-GB"/>
            <a:t>If IMR or other form of learning review is required the relevant agencies will be identified and a lead agency named to complete the review.</a:t>
          </a:r>
        </a:p>
      </dgm:t>
    </dgm:pt>
    <dgm:pt modelId="{24381752-75E6-4A69-802C-A5874CCDE8AD}" type="parTrans" cxnId="{53323521-4576-4F9E-BA6B-A0C98343E055}">
      <dgm:prSet/>
      <dgm:spPr/>
      <dgm:t>
        <a:bodyPr/>
        <a:lstStyle/>
        <a:p>
          <a:endParaRPr lang="en-GB"/>
        </a:p>
      </dgm:t>
    </dgm:pt>
    <dgm:pt modelId="{95F22D5B-D4BD-4014-BBAD-6565B2B46D49}" type="sibTrans" cxnId="{53323521-4576-4F9E-BA6B-A0C98343E055}">
      <dgm:prSet custT="1"/>
      <dgm:spPr/>
      <dgm:t>
        <a:bodyPr/>
        <a:lstStyle/>
        <a:p>
          <a:r>
            <a:rPr lang="en-GB" sz="1000"/>
            <a:t>Timeframes to be agreed</a:t>
          </a:r>
        </a:p>
      </dgm:t>
    </dgm:pt>
    <dgm:pt modelId="{96A88326-D215-4F6A-9165-1636028AD124}">
      <dgm:prSet phldrT="[Text]"/>
      <dgm:spPr/>
      <dgm:t>
        <a:bodyPr/>
        <a:lstStyle/>
        <a:p>
          <a:r>
            <a:rPr lang="en-GB"/>
            <a:t>Report to be discussed at appropriate forums. (SLT/ YJSMB)</a:t>
          </a:r>
        </a:p>
      </dgm:t>
    </dgm:pt>
    <dgm:pt modelId="{C7B1ADE8-59A8-4022-9AE8-F90CA8CDC2E2}" type="parTrans" cxnId="{E28A7148-1C44-4450-B0FB-D03B453B1CE6}">
      <dgm:prSet/>
      <dgm:spPr/>
      <dgm:t>
        <a:bodyPr/>
        <a:lstStyle/>
        <a:p>
          <a:endParaRPr lang="en-GB"/>
        </a:p>
      </dgm:t>
    </dgm:pt>
    <dgm:pt modelId="{CCFF5214-1561-4C68-830D-1EE609EF2C06}" type="sibTrans" cxnId="{E28A7148-1C44-4450-B0FB-D03B453B1CE6}">
      <dgm:prSet custT="1"/>
      <dgm:spPr/>
      <dgm:t>
        <a:bodyPr/>
        <a:lstStyle/>
        <a:p>
          <a:r>
            <a:rPr lang="en-GB" sz="1000"/>
            <a:t>Timeframes to be agreed</a:t>
          </a:r>
        </a:p>
      </dgm:t>
    </dgm:pt>
    <dgm:pt modelId="{003884EF-9A48-4D37-A2B7-09233435FB4C}">
      <dgm:prSet phldrT="[Text]"/>
      <dgm:spPr/>
      <dgm:t>
        <a:bodyPr/>
        <a:lstStyle/>
        <a:p>
          <a:r>
            <a:rPr lang="en-GB"/>
            <a:t>Any learning to be presented to the relevant teams and to the children's safeguarding partnership/ practice improvement group as appropriate.</a:t>
          </a:r>
        </a:p>
      </dgm:t>
    </dgm:pt>
    <dgm:pt modelId="{B9ADE06E-1881-41E3-A9E2-CCF7CD742282}" type="parTrans" cxnId="{90C2A198-3A03-45A0-950D-1AA93E615F35}">
      <dgm:prSet/>
      <dgm:spPr/>
      <dgm:t>
        <a:bodyPr/>
        <a:lstStyle/>
        <a:p>
          <a:endParaRPr lang="en-GB"/>
        </a:p>
      </dgm:t>
    </dgm:pt>
    <dgm:pt modelId="{429428DA-05A9-4708-BDD7-39BDA389D778}" type="sibTrans" cxnId="{90C2A198-3A03-45A0-950D-1AA93E615F35}">
      <dgm:prSet/>
      <dgm:spPr/>
      <dgm:t>
        <a:bodyPr/>
        <a:lstStyle/>
        <a:p>
          <a:endParaRPr lang="en-GB"/>
        </a:p>
      </dgm:t>
    </dgm:pt>
    <dgm:pt modelId="{66472CA9-56C5-48B3-94B0-444475EE75B3}" type="pres">
      <dgm:prSet presAssocID="{E55F3068-2118-4024-BADC-EC1B8294E171}" presName="outerComposite" presStyleCnt="0">
        <dgm:presLayoutVars>
          <dgm:chMax val="5"/>
          <dgm:dir/>
          <dgm:resizeHandles val="exact"/>
        </dgm:presLayoutVars>
      </dgm:prSet>
      <dgm:spPr/>
    </dgm:pt>
    <dgm:pt modelId="{51033BEC-B6DC-4826-A29E-E0073464E815}" type="pres">
      <dgm:prSet presAssocID="{E55F3068-2118-4024-BADC-EC1B8294E171}" presName="dummyMaxCanvas" presStyleCnt="0">
        <dgm:presLayoutVars/>
      </dgm:prSet>
      <dgm:spPr/>
    </dgm:pt>
    <dgm:pt modelId="{8C5859A8-1748-4602-9D6F-1A16AB7F0B91}" type="pres">
      <dgm:prSet presAssocID="{E55F3068-2118-4024-BADC-EC1B8294E171}" presName="ThreeNodes_1" presStyleLbl="node1" presStyleIdx="0" presStyleCnt="3">
        <dgm:presLayoutVars>
          <dgm:bulletEnabled val="1"/>
        </dgm:presLayoutVars>
      </dgm:prSet>
      <dgm:spPr/>
    </dgm:pt>
    <dgm:pt modelId="{92509FE0-25B2-4691-87DC-4697C431F868}" type="pres">
      <dgm:prSet presAssocID="{E55F3068-2118-4024-BADC-EC1B8294E171}" presName="ThreeNodes_2" presStyleLbl="node1" presStyleIdx="1" presStyleCnt="3">
        <dgm:presLayoutVars>
          <dgm:bulletEnabled val="1"/>
        </dgm:presLayoutVars>
      </dgm:prSet>
      <dgm:spPr/>
    </dgm:pt>
    <dgm:pt modelId="{1B15C802-F2EF-4A54-A5E5-FBB4937B4FC5}" type="pres">
      <dgm:prSet presAssocID="{E55F3068-2118-4024-BADC-EC1B8294E171}" presName="ThreeNodes_3" presStyleLbl="node1" presStyleIdx="2" presStyleCnt="3">
        <dgm:presLayoutVars>
          <dgm:bulletEnabled val="1"/>
        </dgm:presLayoutVars>
      </dgm:prSet>
      <dgm:spPr/>
    </dgm:pt>
    <dgm:pt modelId="{AF0E2A88-C3A2-40A9-A858-43F9BB228E89}" type="pres">
      <dgm:prSet presAssocID="{E55F3068-2118-4024-BADC-EC1B8294E171}" presName="ThreeConn_1-2" presStyleLbl="fgAccFollowNode1" presStyleIdx="0" presStyleCnt="2" custScaleX="141975" custScaleY="129543">
        <dgm:presLayoutVars>
          <dgm:bulletEnabled val="1"/>
        </dgm:presLayoutVars>
      </dgm:prSet>
      <dgm:spPr/>
    </dgm:pt>
    <dgm:pt modelId="{EE0008B9-E759-4F04-ACE4-5CCA9F1547F9}" type="pres">
      <dgm:prSet presAssocID="{E55F3068-2118-4024-BADC-EC1B8294E171}" presName="ThreeConn_2-3" presStyleLbl="fgAccFollowNode1" presStyleIdx="1" presStyleCnt="2" custScaleX="140758" custScaleY="122990">
        <dgm:presLayoutVars>
          <dgm:bulletEnabled val="1"/>
        </dgm:presLayoutVars>
      </dgm:prSet>
      <dgm:spPr/>
    </dgm:pt>
    <dgm:pt modelId="{CC8F2028-5818-4485-9056-F95832B6378E}" type="pres">
      <dgm:prSet presAssocID="{E55F3068-2118-4024-BADC-EC1B8294E171}" presName="ThreeNodes_1_text" presStyleLbl="node1" presStyleIdx="2" presStyleCnt="3">
        <dgm:presLayoutVars>
          <dgm:bulletEnabled val="1"/>
        </dgm:presLayoutVars>
      </dgm:prSet>
      <dgm:spPr/>
    </dgm:pt>
    <dgm:pt modelId="{9C37AEB3-ADE6-419B-8E58-623D9E594B77}" type="pres">
      <dgm:prSet presAssocID="{E55F3068-2118-4024-BADC-EC1B8294E171}" presName="ThreeNodes_2_text" presStyleLbl="node1" presStyleIdx="2" presStyleCnt="3">
        <dgm:presLayoutVars>
          <dgm:bulletEnabled val="1"/>
        </dgm:presLayoutVars>
      </dgm:prSet>
      <dgm:spPr/>
    </dgm:pt>
    <dgm:pt modelId="{645B3F56-5042-48BD-9FB0-B4F7B045A809}" type="pres">
      <dgm:prSet presAssocID="{E55F3068-2118-4024-BADC-EC1B8294E171}" presName="ThreeNodes_3_text" presStyleLbl="node1" presStyleIdx="2" presStyleCnt="3">
        <dgm:presLayoutVars>
          <dgm:bulletEnabled val="1"/>
        </dgm:presLayoutVars>
      </dgm:prSet>
      <dgm:spPr/>
    </dgm:pt>
  </dgm:ptLst>
  <dgm:cxnLst>
    <dgm:cxn modelId="{350B590A-5AAC-4724-B4FA-F3019C2EAF5E}" type="presOf" srcId="{E55F3068-2118-4024-BADC-EC1B8294E171}" destId="{66472CA9-56C5-48B3-94B0-444475EE75B3}" srcOrd="0" destOrd="0" presId="urn:microsoft.com/office/officeart/2005/8/layout/vProcess5"/>
    <dgm:cxn modelId="{C6F2141D-853E-4A34-AC1C-BB83AF64DF1F}" type="presOf" srcId="{96A88326-D215-4F6A-9165-1636028AD124}" destId="{9C37AEB3-ADE6-419B-8E58-623D9E594B77}" srcOrd="1" destOrd="0" presId="urn:microsoft.com/office/officeart/2005/8/layout/vProcess5"/>
    <dgm:cxn modelId="{53323521-4576-4F9E-BA6B-A0C98343E055}" srcId="{E55F3068-2118-4024-BADC-EC1B8294E171}" destId="{50B0A8A0-FB48-46AA-95B9-DD4C51B4FC4B}" srcOrd="0" destOrd="0" parTransId="{24381752-75E6-4A69-802C-A5874CCDE8AD}" sibTransId="{95F22D5B-D4BD-4014-BBAD-6565B2B46D49}"/>
    <dgm:cxn modelId="{1004EF37-9D79-4979-BB47-CE6304518906}" type="presOf" srcId="{50B0A8A0-FB48-46AA-95B9-DD4C51B4FC4B}" destId="{8C5859A8-1748-4602-9D6F-1A16AB7F0B91}" srcOrd="0" destOrd="0" presId="urn:microsoft.com/office/officeart/2005/8/layout/vProcess5"/>
    <dgm:cxn modelId="{C941555D-AF71-4B42-AF21-547C80064C94}" type="presOf" srcId="{96A88326-D215-4F6A-9165-1636028AD124}" destId="{92509FE0-25B2-4691-87DC-4697C431F868}" srcOrd="0" destOrd="0" presId="urn:microsoft.com/office/officeart/2005/8/layout/vProcess5"/>
    <dgm:cxn modelId="{E28A7148-1C44-4450-B0FB-D03B453B1CE6}" srcId="{E55F3068-2118-4024-BADC-EC1B8294E171}" destId="{96A88326-D215-4F6A-9165-1636028AD124}" srcOrd="1" destOrd="0" parTransId="{C7B1ADE8-59A8-4022-9AE8-F90CA8CDC2E2}" sibTransId="{CCFF5214-1561-4C68-830D-1EE609EF2C06}"/>
    <dgm:cxn modelId="{90C2A198-3A03-45A0-950D-1AA93E615F35}" srcId="{E55F3068-2118-4024-BADC-EC1B8294E171}" destId="{003884EF-9A48-4D37-A2B7-09233435FB4C}" srcOrd="2" destOrd="0" parTransId="{B9ADE06E-1881-41E3-A9E2-CCF7CD742282}" sibTransId="{429428DA-05A9-4708-BDD7-39BDA389D778}"/>
    <dgm:cxn modelId="{582E09A1-83A6-4795-8CF9-D6000A504511}" type="presOf" srcId="{003884EF-9A48-4D37-A2B7-09233435FB4C}" destId="{1B15C802-F2EF-4A54-A5E5-FBB4937B4FC5}" srcOrd="0" destOrd="0" presId="urn:microsoft.com/office/officeart/2005/8/layout/vProcess5"/>
    <dgm:cxn modelId="{C744C3DF-E369-4400-8DB4-CC143FF230EF}" type="presOf" srcId="{50B0A8A0-FB48-46AA-95B9-DD4C51B4FC4B}" destId="{CC8F2028-5818-4485-9056-F95832B6378E}" srcOrd="1" destOrd="0" presId="urn:microsoft.com/office/officeart/2005/8/layout/vProcess5"/>
    <dgm:cxn modelId="{5A5D7CE5-B7CE-4C81-907B-4013F9CDB2E9}" type="presOf" srcId="{003884EF-9A48-4D37-A2B7-09233435FB4C}" destId="{645B3F56-5042-48BD-9FB0-B4F7B045A809}" srcOrd="1" destOrd="0" presId="urn:microsoft.com/office/officeart/2005/8/layout/vProcess5"/>
    <dgm:cxn modelId="{6DB4C4E7-6E6A-4E8E-82D4-6CBEC0DCD764}" type="presOf" srcId="{95F22D5B-D4BD-4014-BBAD-6565B2B46D49}" destId="{AF0E2A88-C3A2-40A9-A858-43F9BB228E89}" srcOrd="0" destOrd="0" presId="urn:microsoft.com/office/officeart/2005/8/layout/vProcess5"/>
    <dgm:cxn modelId="{A95A3AEF-B0CC-4959-916A-B64F390D3A8D}" type="presOf" srcId="{CCFF5214-1561-4C68-830D-1EE609EF2C06}" destId="{EE0008B9-E759-4F04-ACE4-5CCA9F1547F9}" srcOrd="0" destOrd="0" presId="urn:microsoft.com/office/officeart/2005/8/layout/vProcess5"/>
    <dgm:cxn modelId="{E6C75C72-D53A-4DF2-9985-93BEA54920C1}" type="presParOf" srcId="{66472CA9-56C5-48B3-94B0-444475EE75B3}" destId="{51033BEC-B6DC-4826-A29E-E0073464E815}" srcOrd="0" destOrd="0" presId="urn:microsoft.com/office/officeart/2005/8/layout/vProcess5"/>
    <dgm:cxn modelId="{30E8313E-2C1B-4749-879F-911178C3B6B6}" type="presParOf" srcId="{66472CA9-56C5-48B3-94B0-444475EE75B3}" destId="{8C5859A8-1748-4602-9D6F-1A16AB7F0B91}" srcOrd="1" destOrd="0" presId="urn:microsoft.com/office/officeart/2005/8/layout/vProcess5"/>
    <dgm:cxn modelId="{1B92EFD6-B80E-43A9-A35F-83CFAED935D3}" type="presParOf" srcId="{66472CA9-56C5-48B3-94B0-444475EE75B3}" destId="{92509FE0-25B2-4691-87DC-4697C431F868}" srcOrd="2" destOrd="0" presId="urn:microsoft.com/office/officeart/2005/8/layout/vProcess5"/>
    <dgm:cxn modelId="{00F48927-EE25-464C-9DA6-45C898F37D4B}" type="presParOf" srcId="{66472CA9-56C5-48B3-94B0-444475EE75B3}" destId="{1B15C802-F2EF-4A54-A5E5-FBB4937B4FC5}" srcOrd="3" destOrd="0" presId="urn:microsoft.com/office/officeart/2005/8/layout/vProcess5"/>
    <dgm:cxn modelId="{E0624E50-D42E-48A5-BD74-54DC761E6AE9}" type="presParOf" srcId="{66472CA9-56C5-48B3-94B0-444475EE75B3}" destId="{AF0E2A88-C3A2-40A9-A858-43F9BB228E89}" srcOrd="4" destOrd="0" presId="urn:microsoft.com/office/officeart/2005/8/layout/vProcess5"/>
    <dgm:cxn modelId="{A358191F-D173-475E-ABCD-9B04F88329F9}" type="presParOf" srcId="{66472CA9-56C5-48B3-94B0-444475EE75B3}" destId="{EE0008B9-E759-4F04-ACE4-5CCA9F1547F9}" srcOrd="5" destOrd="0" presId="urn:microsoft.com/office/officeart/2005/8/layout/vProcess5"/>
    <dgm:cxn modelId="{6A902238-E71C-4E9F-97FA-9C86E3B82072}" type="presParOf" srcId="{66472CA9-56C5-48B3-94B0-444475EE75B3}" destId="{CC8F2028-5818-4485-9056-F95832B6378E}" srcOrd="6" destOrd="0" presId="urn:microsoft.com/office/officeart/2005/8/layout/vProcess5"/>
    <dgm:cxn modelId="{3DEC9209-1A9D-46D4-966B-01CDEA449ECE}" type="presParOf" srcId="{66472CA9-56C5-48B3-94B0-444475EE75B3}" destId="{9C37AEB3-ADE6-419B-8E58-623D9E594B77}" srcOrd="7" destOrd="0" presId="urn:microsoft.com/office/officeart/2005/8/layout/vProcess5"/>
    <dgm:cxn modelId="{A4AC6FB7-B112-4C70-941D-98C940F21943}" type="presParOf" srcId="{66472CA9-56C5-48B3-94B0-444475EE75B3}" destId="{645B3F56-5042-48BD-9FB0-B4F7B045A809}" srcOrd="8" destOrd="0" presId="urn:microsoft.com/office/officeart/2005/8/layout/v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F289CC-C6A4-4153-B1D7-C7BE38964682}">
      <dsp:nvSpPr>
        <dsp:cNvPr id="0" name=""/>
        <dsp:cNvSpPr/>
      </dsp:nvSpPr>
      <dsp:spPr>
        <a:xfrm>
          <a:off x="0" y="0"/>
          <a:ext cx="4406417" cy="172684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kern="1200"/>
            <a:t>Child is charged with a serious incident or dies. (see above for reportable incidents.)</a:t>
          </a:r>
        </a:p>
      </dsp:txBody>
      <dsp:txXfrm>
        <a:off x="50578" y="50578"/>
        <a:ext cx="2340975" cy="1625688"/>
      </dsp:txXfrm>
    </dsp:sp>
    <dsp:sp modelId="{9901426D-29C0-45C7-8E60-D89EDB883851}">
      <dsp:nvSpPr>
        <dsp:cNvPr id="0" name=""/>
        <dsp:cNvSpPr/>
      </dsp:nvSpPr>
      <dsp:spPr>
        <a:xfrm>
          <a:off x="344296" y="1975197"/>
          <a:ext cx="4406417" cy="172684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kern="1200"/>
            <a:t>Head of Service or Deputy to complete YJB serious notification and Need to Know.</a:t>
          </a:r>
        </a:p>
      </dsp:txBody>
      <dsp:txXfrm>
        <a:off x="394874" y="2025775"/>
        <a:ext cx="2853761" cy="1625688"/>
      </dsp:txXfrm>
    </dsp:sp>
    <dsp:sp modelId="{74CC621B-117E-4731-95C6-EC5A988A6BA8}">
      <dsp:nvSpPr>
        <dsp:cNvPr id="0" name=""/>
        <dsp:cNvSpPr/>
      </dsp:nvSpPr>
      <dsp:spPr>
        <a:xfrm>
          <a:off x="658101" y="3933367"/>
          <a:ext cx="4406417" cy="172684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kern="1200"/>
            <a:t>YJB/ Head of Early Help, Youth and Community Safety Services/Director of Children and Family Services / Executive Director - People / Head of Safeguarding and Quality.  Tracker to be updated with relevant information.  Consideration to be given for a referral to national panel.</a:t>
          </a:r>
        </a:p>
      </dsp:txBody>
      <dsp:txXfrm>
        <a:off x="708679" y="3983945"/>
        <a:ext cx="2853761" cy="1625688"/>
      </dsp:txXfrm>
    </dsp:sp>
    <dsp:sp modelId="{1393689B-116B-4682-A494-6CE60E9776B1}">
      <dsp:nvSpPr>
        <dsp:cNvPr id="0" name=""/>
        <dsp:cNvSpPr/>
      </dsp:nvSpPr>
      <dsp:spPr>
        <a:xfrm>
          <a:off x="987151" y="5900051"/>
          <a:ext cx="4406417" cy="172684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kern="1200"/>
            <a:t>Head of Service or Deputy to complete undertake file audit.</a:t>
          </a:r>
        </a:p>
      </dsp:txBody>
      <dsp:txXfrm>
        <a:off x="1037729" y="5950629"/>
        <a:ext cx="2853761" cy="1625688"/>
      </dsp:txXfrm>
    </dsp:sp>
    <dsp:sp modelId="{E83F143C-755B-41EB-A932-1B16E74BA618}">
      <dsp:nvSpPr>
        <dsp:cNvPr id="0" name=""/>
        <dsp:cNvSpPr/>
      </dsp:nvSpPr>
      <dsp:spPr>
        <a:xfrm>
          <a:off x="1316202" y="7866735"/>
          <a:ext cx="4406417" cy="172684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kern="1200"/>
            <a:t>Discussion to be had with Head of Early Help, Youth and Community Safety Services/Director of Children and Family Services /Head of Safeguarding and Quality.  To establish if an internal managment review is required (IMR)</a:t>
          </a:r>
        </a:p>
      </dsp:txBody>
      <dsp:txXfrm>
        <a:off x="1366780" y="7917313"/>
        <a:ext cx="2853761" cy="1625688"/>
      </dsp:txXfrm>
    </dsp:sp>
    <dsp:sp modelId="{411019B3-3595-4F1A-82C8-3B33015E75C9}">
      <dsp:nvSpPr>
        <dsp:cNvPr id="0" name=""/>
        <dsp:cNvSpPr/>
      </dsp:nvSpPr>
      <dsp:spPr>
        <a:xfrm>
          <a:off x="3283968" y="1261555"/>
          <a:ext cx="1122448" cy="1122448"/>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Report 24hrs from charge</a:t>
          </a:r>
        </a:p>
      </dsp:txBody>
      <dsp:txXfrm>
        <a:off x="3536519" y="1261555"/>
        <a:ext cx="617346" cy="844642"/>
      </dsp:txXfrm>
    </dsp:sp>
    <dsp:sp modelId="{D496F2BB-A8C8-4544-88BB-02CAC9446D15}">
      <dsp:nvSpPr>
        <dsp:cNvPr id="0" name=""/>
        <dsp:cNvSpPr/>
      </dsp:nvSpPr>
      <dsp:spPr>
        <a:xfrm>
          <a:off x="3613019" y="3228239"/>
          <a:ext cx="1122448" cy="1122448"/>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To be sent to</a:t>
          </a:r>
        </a:p>
      </dsp:txBody>
      <dsp:txXfrm>
        <a:off x="3865570" y="3228239"/>
        <a:ext cx="617346" cy="844642"/>
      </dsp:txXfrm>
    </dsp:sp>
    <dsp:sp modelId="{14BF2486-D466-4E75-88A7-EE9A0D030EA0}">
      <dsp:nvSpPr>
        <dsp:cNvPr id="0" name=""/>
        <dsp:cNvSpPr/>
      </dsp:nvSpPr>
      <dsp:spPr>
        <a:xfrm>
          <a:off x="3942069" y="5166142"/>
          <a:ext cx="1122448" cy="1122448"/>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Within 7 days</a:t>
          </a:r>
        </a:p>
      </dsp:txBody>
      <dsp:txXfrm>
        <a:off x="4194620" y="5166142"/>
        <a:ext cx="617346" cy="844642"/>
      </dsp:txXfrm>
    </dsp:sp>
    <dsp:sp modelId="{5ED38A4D-B70B-4BA8-95CD-322E70A5E665}">
      <dsp:nvSpPr>
        <dsp:cNvPr id="0" name=""/>
        <dsp:cNvSpPr/>
      </dsp:nvSpPr>
      <dsp:spPr>
        <a:xfrm>
          <a:off x="4271120" y="7152013"/>
          <a:ext cx="1122448" cy="1122448"/>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If there are concerns</a:t>
          </a:r>
        </a:p>
      </dsp:txBody>
      <dsp:txXfrm>
        <a:off x="4523671" y="7152013"/>
        <a:ext cx="617346" cy="8446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5859A8-1748-4602-9D6F-1A16AB7F0B91}">
      <dsp:nvSpPr>
        <dsp:cNvPr id="0" name=""/>
        <dsp:cNvSpPr/>
      </dsp:nvSpPr>
      <dsp:spPr>
        <a:xfrm>
          <a:off x="0" y="0"/>
          <a:ext cx="4663440" cy="128473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If IMR or other form of learning review is required the relevant agencies will be identified and a lead agency named to complete the review.</a:t>
          </a:r>
        </a:p>
      </dsp:txBody>
      <dsp:txXfrm>
        <a:off x="37629" y="37629"/>
        <a:ext cx="3277112" cy="1209474"/>
      </dsp:txXfrm>
    </dsp:sp>
    <dsp:sp modelId="{92509FE0-25B2-4691-87DC-4697C431F868}">
      <dsp:nvSpPr>
        <dsp:cNvPr id="0" name=""/>
        <dsp:cNvSpPr/>
      </dsp:nvSpPr>
      <dsp:spPr>
        <a:xfrm>
          <a:off x="411479" y="1498854"/>
          <a:ext cx="4663440" cy="128473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Report to be discussed at appropriate forums. (SLT/ YJSMB)</a:t>
          </a:r>
        </a:p>
      </dsp:txBody>
      <dsp:txXfrm>
        <a:off x="449108" y="1536483"/>
        <a:ext cx="3341626" cy="1209474"/>
      </dsp:txXfrm>
    </dsp:sp>
    <dsp:sp modelId="{1B15C802-F2EF-4A54-A5E5-FBB4937B4FC5}">
      <dsp:nvSpPr>
        <dsp:cNvPr id="0" name=""/>
        <dsp:cNvSpPr/>
      </dsp:nvSpPr>
      <dsp:spPr>
        <a:xfrm>
          <a:off x="822959" y="2997708"/>
          <a:ext cx="4663440" cy="128473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Any learning to be presented to the relevant teams and to the children's safeguarding partnership/ practice improvement group as appropriate.</a:t>
          </a:r>
        </a:p>
      </dsp:txBody>
      <dsp:txXfrm>
        <a:off x="860588" y="3035337"/>
        <a:ext cx="3341626" cy="1209474"/>
      </dsp:txXfrm>
    </dsp:sp>
    <dsp:sp modelId="{AF0E2A88-C3A2-40A9-A858-43F9BB228E89}">
      <dsp:nvSpPr>
        <dsp:cNvPr id="0" name=""/>
        <dsp:cNvSpPr/>
      </dsp:nvSpPr>
      <dsp:spPr>
        <a:xfrm>
          <a:off x="3653102" y="850901"/>
          <a:ext cx="1185598" cy="1081782"/>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Timeframes to be agreed</a:t>
          </a:r>
        </a:p>
      </dsp:txBody>
      <dsp:txXfrm>
        <a:off x="3919862" y="850901"/>
        <a:ext cx="652078" cy="814041"/>
      </dsp:txXfrm>
    </dsp:sp>
    <dsp:sp modelId="{EE0008B9-E759-4F04-ACE4-5CCA9F1547F9}">
      <dsp:nvSpPr>
        <dsp:cNvPr id="0" name=""/>
        <dsp:cNvSpPr/>
      </dsp:nvSpPr>
      <dsp:spPr>
        <a:xfrm>
          <a:off x="4069664" y="2368552"/>
          <a:ext cx="1175435" cy="1027059"/>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Timeframes to be agreed</a:t>
          </a:r>
        </a:p>
      </dsp:txBody>
      <dsp:txXfrm>
        <a:off x="4334137" y="2368552"/>
        <a:ext cx="646489" cy="77286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a951e0-1bee-427c-8efe-b43cca8407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BB0A145DF59248813CD17ECB49395E" ma:contentTypeVersion="15" ma:contentTypeDescription="Create a new document." ma:contentTypeScope="" ma:versionID="125259fa42232d5241f36f0f868802ea">
  <xsd:schema xmlns:xsd="http://www.w3.org/2001/XMLSchema" xmlns:xs="http://www.w3.org/2001/XMLSchema" xmlns:p="http://schemas.microsoft.com/office/2006/metadata/properties" xmlns:ns3="60a951e0-1bee-427c-8efe-b43cca840798" xmlns:ns4="cb322ddd-8b79-4671-bdd0-80fb5f67e950" targetNamespace="http://schemas.microsoft.com/office/2006/metadata/properties" ma:root="true" ma:fieldsID="a8feac57ba6466dbd28ffb2c6b9d2928" ns3:_="" ns4:_="">
    <xsd:import namespace="60a951e0-1bee-427c-8efe-b43cca840798"/>
    <xsd:import namespace="cb322ddd-8b79-4671-bdd0-80fb5f67e9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51e0-1bee-427c-8efe-b43cca840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22ddd-8b79-4671-bdd0-80fb5f67e9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06125-F6A2-49FC-A157-C396AD67C9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0a951e0-1bee-427c-8efe-b43cca840798"/>
    <ds:schemaRef ds:uri="cb322ddd-8b79-4671-bdd0-80fb5f67e950"/>
    <ds:schemaRef ds:uri="http://www.w3.org/XML/1998/namespace"/>
    <ds:schemaRef ds:uri="http://purl.org/dc/dcmitype/"/>
  </ds:schemaRefs>
</ds:datastoreItem>
</file>

<file path=customXml/itemProps2.xml><?xml version="1.0" encoding="utf-8"?>
<ds:datastoreItem xmlns:ds="http://schemas.openxmlformats.org/officeDocument/2006/customXml" ds:itemID="{FFDAC18E-4741-493F-9F61-EA7C120B8F02}">
  <ds:schemaRefs>
    <ds:schemaRef ds:uri="http://schemas.microsoft.com/sharepoint/v3/contenttype/forms"/>
  </ds:schemaRefs>
</ds:datastoreItem>
</file>

<file path=customXml/itemProps3.xml><?xml version="1.0" encoding="utf-8"?>
<ds:datastoreItem xmlns:ds="http://schemas.openxmlformats.org/officeDocument/2006/customXml" ds:itemID="{E62658AD-938A-405B-A000-EC3910655BC7}">
  <ds:schemaRefs>
    <ds:schemaRef ds:uri="http://schemas.openxmlformats.org/officeDocument/2006/bibliography"/>
  </ds:schemaRefs>
</ds:datastoreItem>
</file>

<file path=customXml/itemProps4.xml><?xml version="1.0" encoding="utf-8"?>
<ds:datastoreItem xmlns:ds="http://schemas.openxmlformats.org/officeDocument/2006/customXml" ds:itemID="{D8B6B04C-0E57-41D0-B0BD-F2F5D150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51e0-1bee-427c-8efe-b43cca840798"/>
    <ds:schemaRef ds:uri="cb322ddd-8b79-4671-bdd0-80fb5f67e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330</Words>
  <Characters>1771</Characters>
  <Application>Microsoft Office Word</Application>
  <DocSecurity>4</DocSecurity>
  <Lines>161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Cordwell</dc:creator>
  <cp:keywords/>
  <dc:description/>
  <cp:lastModifiedBy>Ivana Price</cp:lastModifiedBy>
  <cp:revision>2</cp:revision>
  <dcterms:created xsi:type="dcterms:W3CDTF">2023-10-18T21:39:00Z</dcterms:created>
  <dcterms:modified xsi:type="dcterms:W3CDTF">2023-10-18T21:39:00Z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0x01010057BB0A145DF59248813CD17ECB49395E</vt:lpwstr>
  </property>
  <property fmtid="{D5CDD505-2E9C-101B-9397-08002B2CF9AE}" pid="3" name="MSIP_Label_d02b1413-7813-406b-b6f6-6ae50587ee27_Enabled">
    <vt:lpwstr>true</vt:lpwstr>
  </property>
  <property fmtid="{D5CDD505-2E9C-101B-9397-08002B2CF9AE}" pid="4" name="MSIP_Label_d02b1413-7813-406b-b6f6-6ae50587ee27_SetDate">
    <vt:lpwstr>2023-10-18T21:39:09Z</vt:lpwstr>
  </property>
  <property fmtid="{D5CDD505-2E9C-101B-9397-08002B2CF9AE}" pid="5" name="MSIP_Label_d02b1413-7813-406b-b6f6-6ae50587ee27_Method">
    <vt:lpwstr>Privileged</vt:lpwstr>
  </property>
  <property fmtid="{D5CDD505-2E9C-101B-9397-08002B2CF9AE}" pid="6" name="MSIP_Label_d02b1413-7813-406b-b6f6-6ae50587ee27_Name">
    <vt:lpwstr>d02b1413-7813-406b-b6f6-6ae50587ee27</vt:lpwstr>
  </property>
  <property fmtid="{D5CDD505-2E9C-101B-9397-08002B2CF9AE}" pid="7" name="MSIP_Label_d02b1413-7813-406b-b6f6-6ae50587ee27_SiteId">
    <vt:lpwstr>cc18b91d-1bb2-4d9b-ac76-7a4447488d49</vt:lpwstr>
  </property>
  <property fmtid="{D5CDD505-2E9C-101B-9397-08002B2CF9AE}" pid="8" name="MSIP_Label_d02b1413-7813-406b-b6f6-6ae50587ee27_ActionId">
    <vt:lpwstr>137f74bc-dec1-4d75-88c7-255bdad5b68b</vt:lpwstr>
  </property>
  <property fmtid="{D5CDD505-2E9C-101B-9397-08002B2CF9AE}" pid="9" name="MSIP_Label_d02b1413-7813-406b-b6f6-6ae50587ee27_ContentBits">
    <vt:lpwstr>0</vt:lpwstr>
  </property>
</Properties>
</file>