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7D" w:rsidRDefault="00280E7D" w:rsidP="00B37FE4">
      <w:pPr>
        <w:spacing w:after="200" w:line="276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p w:rsidR="00B37FE4" w:rsidRPr="00F71EDD" w:rsidRDefault="00B37FE4" w:rsidP="00B37FE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71EDD">
        <w:rPr>
          <w:rFonts w:ascii="Arial" w:eastAsia="Calibri" w:hAnsi="Arial" w:cs="Arial"/>
          <w:b/>
        </w:rPr>
        <w:t xml:space="preserve">Durham County Council Children and </w:t>
      </w:r>
      <w:r w:rsidR="00471D71">
        <w:rPr>
          <w:rFonts w:ascii="Arial" w:eastAsia="Calibri" w:hAnsi="Arial" w:cs="Arial"/>
          <w:b/>
        </w:rPr>
        <w:t>Young People’s</w:t>
      </w:r>
      <w:r w:rsidRPr="00F71EDD">
        <w:rPr>
          <w:rFonts w:ascii="Arial" w:eastAsia="Calibri" w:hAnsi="Arial" w:cs="Arial"/>
          <w:b/>
        </w:rPr>
        <w:t xml:space="preserve"> Services</w:t>
      </w:r>
    </w:p>
    <w:p w:rsidR="00B37FE4" w:rsidRPr="00F71EDD" w:rsidRDefault="00B37FE4" w:rsidP="00B37FE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71EDD">
        <w:rPr>
          <w:rFonts w:ascii="Arial" w:eastAsia="Calibri" w:hAnsi="Arial" w:cs="Arial"/>
          <w:b/>
        </w:rPr>
        <w:t>Supported Lodgings Service</w:t>
      </w:r>
    </w:p>
    <w:p w:rsidR="00B37FE4" w:rsidRPr="00F71EDD" w:rsidRDefault="00B37FE4" w:rsidP="00B37FE4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71EDD">
        <w:rPr>
          <w:rFonts w:ascii="Arial" w:eastAsia="Calibri" w:hAnsi="Arial" w:cs="Arial"/>
          <w:b/>
        </w:rPr>
        <w:t>HOME SAFETY CHECKLIST</w:t>
      </w:r>
    </w:p>
    <w:tbl>
      <w:tblPr>
        <w:tblW w:w="0" w:type="auto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6929"/>
        <w:gridCol w:w="521"/>
        <w:gridCol w:w="633"/>
        <w:gridCol w:w="699"/>
        <w:gridCol w:w="4787"/>
      </w:tblGrid>
      <w:tr w:rsidR="00B37FE4" w:rsidRPr="00F71EDD" w:rsidTr="007F21ED">
        <w:tc>
          <w:tcPr>
            <w:tcW w:w="120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Scope</w:t>
            </w:r>
          </w:p>
        </w:tc>
        <w:tc>
          <w:tcPr>
            <w:tcW w:w="717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Rooms and General Living Space</w:t>
            </w:r>
          </w:p>
        </w:tc>
        <w:tc>
          <w:tcPr>
            <w:tcW w:w="5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Number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Check Item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Y</w:t>
            </w: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Prompt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 accom</w:t>
            </w:r>
            <w:r>
              <w:rPr>
                <w:rFonts w:ascii="Arial" w:eastAsia="Calibri" w:hAnsi="Arial" w:cs="Arial"/>
              </w:rPr>
              <w:t xml:space="preserve">modation suitable for the number </w:t>
            </w:r>
            <w:r w:rsidRPr="00F71EDD">
              <w:rPr>
                <w:rFonts w:ascii="Arial" w:eastAsia="Calibri" w:hAnsi="Arial" w:cs="Arial"/>
              </w:rPr>
              <w:t>of people living in it or that are proposed will live in it?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Does each young person have their own room? 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Each young person should have their own bed and room unless a risk assessment indicates sharing is appropriate.  Accommodation arrangements must reflect the need for privacy and space and for any specific need resulting from a disability.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all rooms maintained at a reasonable temperature?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Do all rooms have opening windows or other means of providing ventilation?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 accommodation generally clean?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Pay particular attention to kitchen areas, bath and shower rooms and young people’s bedrooms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rooms generally tidy and free from unnecessary trip hazards?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D9D9D9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Scope</w:t>
            </w:r>
          </w:p>
        </w:tc>
        <w:tc>
          <w:tcPr>
            <w:tcW w:w="717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Gas Appliances and Systems</w:t>
            </w:r>
          </w:p>
        </w:tc>
        <w:tc>
          <w:tcPr>
            <w:tcW w:w="5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Do all gas appliances appear in good general condition and securely fixed in their location?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all gas appliances serviced annually and are records available?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Gas appliances should be serviced by a competent gas safe engineer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9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adequate ventilation to rooms where gas appliances are fitted?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carbon monoxide detectors fitted where required?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Detectors should be fitted in rooms with gas appliances and open fires.</w:t>
            </w:r>
          </w:p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lastRenderedPageBreak/>
              <w:t>Stand-alone detectors should be tested weekly and batteries changed every 6 months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D9D9D9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lastRenderedPageBreak/>
              <w:t>Scope</w:t>
            </w:r>
          </w:p>
        </w:tc>
        <w:tc>
          <w:tcPr>
            <w:tcW w:w="717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Electrical Appliances and Systems</w:t>
            </w:r>
          </w:p>
        </w:tc>
        <w:tc>
          <w:tcPr>
            <w:tcW w:w="5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Do all electrical appliances appear in good general condition?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There should be no damage to casings and plugs.  There should be no damaged or exposed cables</w:t>
            </w:r>
          </w:p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Scope</w:t>
            </w:r>
          </w:p>
        </w:tc>
        <w:tc>
          <w:tcPr>
            <w:tcW w:w="717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 xml:space="preserve">Fire Safety </w:t>
            </w:r>
          </w:p>
        </w:tc>
        <w:tc>
          <w:tcPr>
            <w:tcW w:w="5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Number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Check Item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Y</w:t>
            </w: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Prompt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an obvious overuse of extension cables?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If yes, consideration should be given to installing additional sockets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  <w:vAlign w:val="center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 suitable consumer unit fitted to the property?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an RCD circuit breaker or individual circuit breakers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suitable smoke detectors fitted to the property?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There should be one detector on each floor of the property. 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they tested regularly?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Individual units should be tested monthly and batteries replaced every 6 months.  Hard wired systems will not require batteries.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Have emergency escape routes been identified.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all occupants of the property aware of escape routes?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escape routes kept clear of unnecessary obstructions?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 phone available to contact the emergency services if required?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 mobile phone should be kept fully charged and easily available.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all window and door keys readily available for use in the event of a fire?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an easily accessible fire extinguisher or fire blanket?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Are extinguishers and fire blankets independently inspected annually?  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23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an accessible and properly stocked first aid box?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Scope</w:t>
            </w:r>
          </w:p>
        </w:tc>
        <w:tc>
          <w:tcPr>
            <w:tcW w:w="717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Outside Areas</w:t>
            </w:r>
          </w:p>
        </w:tc>
        <w:tc>
          <w:tcPr>
            <w:tcW w:w="5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Number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Check Item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Y</w:t>
            </w: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Prompt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there sufficient exterior lighting installed to the property?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There should be no dark, unlit areas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Are exterior paths and walkways in good general condition and free from slip and trip hazards?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lastRenderedPageBreak/>
              <w:t>26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Is gardening machinery that constitutes a significant risk stored securely?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This could include lawn mowers, hedge cutters, strimmer’s etc. 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Are garden chemicals and fuels stored securely 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Are paints and other decorating chemicals stored securely 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Are any ponds, swimming pools and other accessible water securely fenced off as required? 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Scope</w:t>
            </w:r>
          </w:p>
        </w:tc>
        <w:tc>
          <w:tcPr>
            <w:tcW w:w="717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Transport and vehicles</w:t>
            </w:r>
          </w:p>
        </w:tc>
        <w:tc>
          <w:tcPr>
            <w:tcW w:w="528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45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702" w:type="dxa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28" w:type="dxa"/>
            <w:shd w:val="clear" w:color="auto" w:fill="D9D9D9"/>
          </w:tcPr>
          <w:p w:rsidR="00B37FE4" w:rsidRPr="00F71EDD" w:rsidRDefault="00B37FE4" w:rsidP="007F21ED">
            <w:pPr>
              <w:rPr>
                <w:rFonts w:ascii="Arial" w:eastAsia="Calibri" w:hAnsi="Arial" w:cs="Arial"/>
                <w:b/>
              </w:rPr>
            </w:pP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Number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Check Item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Y</w:t>
            </w: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</w:t>
            </w: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Prompt</w:t>
            </w:r>
          </w:p>
        </w:tc>
      </w:tr>
      <w:tr w:rsidR="00B37FE4" w:rsidRPr="00F71EDD" w:rsidTr="007F21ED"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717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Do all vehicles intended to be used for transporting young people appear in good general condition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rPr>
          <w:trHeight w:val="866"/>
        </w:trPr>
        <w:tc>
          <w:tcPr>
            <w:tcW w:w="120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7178" w:type="dxa"/>
            <w:shd w:val="clear" w:color="auto" w:fill="auto"/>
          </w:tcPr>
          <w:p w:rsidR="00B37FE4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Have copies of the following documents been provided: – </w:t>
            </w:r>
          </w:p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>Driving Licence             Road Tax                                                                                       I</w:t>
            </w:r>
            <w:r>
              <w:rPr>
                <w:rFonts w:ascii="Arial" w:eastAsia="Calibri" w:hAnsi="Arial" w:cs="Arial"/>
              </w:rPr>
              <w:t xml:space="preserve">nsurance                      </w:t>
            </w:r>
            <w:r w:rsidRPr="00F71EDD">
              <w:rPr>
                <w:rFonts w:ascii="Arial" w:eastAsia="Calibri" w:hAnsi="Arial" w:cs="Arial"/>
              </w:rPr>
              <w:t xml:space="preserve">Current MOT if applicable                             </w:t>
            </w:r>
          </w:p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  <w:r w:rsidRPr="00F71EDD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528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5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2" w:type="dxa"/>
            <w:shd w:val="clear" w:color="auto" w:fill="auto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28" w:type="dxa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</w:tbl>
    <w:p w:rsidR="00B37FE4" w:rsidRDefault="00B37FE4" w:rsidP="00B37FE4">
      <w:pPr>
        <w:spacing w:after="200" w:line="276" w:lineRule="auto"/>
        <w:rPr>
          <w:rFonts w:ascii="Arial" w:eastAsia="Calibri" w:hAnsi="Arial" w:cs="Arial"/>
        </w:rPr>
      </w:pPr>
    </w:p>
    <w:p w:rsidR="00B37FE4" w:rsidRPr="00F71EDD" w:rsidRDefault="00B37FE4" w:rsidP="00B37FE4">
      <w:pPr>
        <w:spacing w:after="200" w:line="276" w:lineRule="auto"/>
        <w:rPr>
          <w:rFonts w:ascii="Arial" w:eastAsia="Calibri" w:hAnsi="Arial" w:cs="Arial"/>
        </w:rPr>
      </w:pPr>
      <w:r w:rsidRPr="00F71EDD">
        <w:rPr>
          <w:rFonts w:ascii="Arial" w:eastAsia="Calibri" w:hAnsi="Arial" w:cs="Arial"/>
        </w:rPr>
        <w:t>Checklist completed by____________________________________</w:t>
      </w:r>
    </w:p>
    <w:p w:rsidR="00B37FE4" w:rsidRPr="00F71EDD" w:rsidRDefault="00B37FE4" w:rsidP="00B37FE4">
      <w:pPr>
        <w:spacing w:after="200" w:line="276" w:lineRule="auto"/>
        <w:rPr>
          <w:rFonts w:ascii="Arial" w:eastAsia="Calibri" w:hAnsi="Arial" w:cs="Arial"/>
        </w:rPr>
      </w:pPr>
      <w:r w:rsidRPr="00F71EDD">
        <w:rPr>
          <w:rFonts w:ascii="Arial" w:eastAsia="Calibri" w:hAnsi="Arial" w:cs="Arial"/>
        </w:rPr>
        <w:t xml:space="preserve">Date Completed _________________________________________   </w:t>
      </w:r>
    </w:p>
    <w:p w:rsidR="00B37FE4" w:rsidRPr="00F71EDD" w:rsidRDefault="00B37FE4" w:rsidP="00B37FE4">
      <w:pPr>
        <w:spacing w:after="200" w:line="276" w:lineRule="auto"/>
        <w:rPr>
          <w:rFonts w:ascii="Arial" w:eastAsia="Calibri" w:hAnsi="Arial" w:cs="Arial"/>
        </w:rPr>
      </w:pPr>
      <w:r w:rsidRPr="00F71EDD">
        <w:rPr>
          <w:rFonts w:ascii="Arial" w:eastAsia="Calibri" w:hAnsi="Arial" w:cs="Arial"/>
        </w:rPr>
        <w:t xml:space="preserve">Review Interval __________________________________________        </w:t>
      </w:r>
    </w:p>
    <w:p w:rsidR="00B37FE4" w:rsidRPr="00F71EDD" w:rsidRDefault="00B37FE4" w:rsidP="00B37FE4">
      <w:pPr>
        <w:spacing w:after="200" w:line="276" w:lineRule="auto"/>
        <w:rPr>
          <w:rFonts w:ascii="Arial" w:eastAsia="Calibri" w:hAnsi="Arial" w:cs="Arial"/>
        </w:rPr>
      </w:pPr>
    </w:p>
    <w:tbl>
      <w:tblPr>
        <w:tblW w:w="49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3114"/>
        <w:gridCol w:w="7997"/>
      </w:tblGrid>
      <w:tr w:rsidR="00B37FE4" w:rsidRPr="00F71EDD" w:rsidTr="007F21ED">
        <w:tc>
          <w:tcPr>
            <w:tcW w:w="1075" w:type="pct"/>
            <w:shd w:val="clear" w:color="auto" w:fill="D9D9D9"/>
          </w:tcPr>
          <w:p w:rsidR="00B37FE4" w:rsidRPr="00F71EDD" w:rsidRDefault="00B37FE4" w:rsidP="007F21ED">
            <w:pPr>
              <w:ind w:left="-709"/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Review Date</w:t>
            </w:r>
          </w:p>
        </w:tc>
        <w:tc>
          <w:tcPr>
            <w:tcW w:w="1100" w:type="pct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Reviewed By</w:t>
            </w:r>
          </w:p>
        </w:tc>
        <w:tc>
          <w:tcPr>
            <w:tcW w:w="2825" w:type="pct"/>
            <w:shd w:val="clear" w:color="auto" w:fill="D9D9D9"/>
          </w:tcPr>
          <w:p w:rsidR="00B37FE4" w:rsidRPr="00F71EDD" w:rsidRDefault="00B37FE4" w:rsidP="007F21ED">
            <w:pPr>
              <w:jc w:val="center"/>
              <w:rPr>
                <w:rFonts w:ascii="Arial" w:eastAsia="Calibri" w:hAnsi="Arial" w:cs="Arial"/>
                <w:b/>
              </w:rPr>
            </w:pPr>
            <w:r w:rsidRPr="00F71EDD">
              <w:rPr>
                <w:rFonts w:ascii="Arial" w:eastAsia="Calibri" w:hAnsi="Arial" w:cs="Arial"/>
                <w:b/>
              </w:rPr>
              <w:t>Comments</w:t>
            </w:r>
          </w:p>
        </w:tc>
      </w:tr>
      <w:tr w:rsidR="00B37FE4" w:rsidRPr="00F71EDD" w:rsidTr="007F21ED">
        <w:tc>
          <w:tcPr>
            <w:tcW w:w="1075" w:type="pct"/>
            <w:shd w:val="clear" w:color="auto" w:fill="auto"/>
          </w:tcPr>
          <w:p w:rsidR="00B37FE4" w:rsidRPr="00F71EDD" w:rsidRDefault="00B37FE4" w:rsidP="007F21ED">
            <w:pPr>
              <w:ind w:left="-709"/>
              <w:rPr>
                <w:rFonts w:ascii="Arial" w:eastAsia="Calibri" w:hAnsi="Arial" w:cs="Arial"/>
              </w:rPr>
            </w:pPr>
          </w:p>
        </w:tc>
        <w:tc>
          <w:tcPr>
            <w:tcW w:w="1100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282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07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1100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282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07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1100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282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07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1100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282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07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1100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282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  <w:tr w:rsidR="00B37FE4" w:rsidRPr="00F71EDD" w:rsidTr="007F21ED">
        <w:tc>
          <w:tcPr>
            <w:tcW w:w="107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1100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  <w:tc>
          <w:tcPr>
            <w:tcW w:w="2825" w:type="pct"/>
            <w:shd w:val="clear" w:color="auto" w:fill="auto"/>
          </w:tcPr>
          <w:p w:rsidR="00B37FE4" w:rsidRPr="00F71EDD" w:rsidRDefault="00B37FE4" w:rsidP="007F21ED">
            <w:pPr>
              <w:rPr>
                <w:rFonts w:ascii="Arial" w:eastAsia="Calibri" w:hAnsi="Arial" w:cs="Arial"/>
              </w:rPr>
            </w:pPr>
          </w:p>
        </w:tc>
      </w:tr>
    </w:tbl>
    <w:p w:rsidR="00E3337A" w:rsidRDefault="00A7219C"/>
    <w:sectPr w:rsidR="00E3337A" w:rsidSect="00B37FE4">
      <w:pgSz w:w="16838" w:h="11906" w:orient="landscape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E4"/>
    <w:rsid w:val="00280E7D"/>
    <w:rsid w:val="00471D71"/>
    <w:rsid w:val="007E738F"/>
    <w:rsid w:val="008859DF"/>
    <w:rsid w:val="00A7219C"/>
    <w:rsid w:val="00B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SXJZJSQ2YJM5-499006958-192157</_dlc_DocId>
    <_dlc_DocIdUrl xmlns="14ef3b5f-6ca1-4c1c-a353-a1c338ccc666">
      <Url>https://antsertech.sharepoint.com/sites/TriXData2/_layouts/15/DocIdRedir.aspx?ID=SXJZJSQ2YJM5-499006958-192157</Url>
      <Description>SXJZJSQ2YJM5-499006958-192157</Description>
    </_dlc_DocIdUrl>
  </documentManagement>
</p:properties>
</file>

<file path=customXml/itemProps1.xml><?xml version="1.0" encoding="utf-8"?>
<ds:datastoreItem xmlns:ds="http://schemas.openxmlformats.org/officeDocument/2006/customXml" ds:itemID="{368558FB-8730-4D4B-957A-B596B107B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CFF08-3A8D-4D02-9660-A0C66C7D1490}"/>
</file>

<file path=customXml/itemProps3.xml><?xml version="1.0" encoding="utf-8"?>
<ds:datastoreItem xmlns:ds="http://schemas.openxmlformats.org/officeDocument/2006/customXml" ds:itemID="{FB45C86F-33ED-4DF3-9604-775A32B98C1A}"/>
</file>

<file path=customXml/itemProps4.xml><?xml version="1.0" encoding="utf-8"?>
<ds:datastoreItem xmlns:ds="http://schemas.openxmlformats.org/officeDocument/2006/customXml" ds:itemID="{E746846C-4A5B-4253-9444-9FEB9D0E5BA0}"/>
</file>

<file path=customXml/itemProps5.xml><?xml version="1.0" encoding="utf-8"?>
<ds:datastoreItem xmlns:ds="http://schemas.openxmlformats.org/officeDocument/2006/customXml" ds:itemID="{37108B78-ED75-4173-AD11-EF348956B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2019-03-17T11:17:00Z</dcterms:created>
  <dcterms:modified xsi:type="dcterms:W3CDTF">2019-03-17T11:17:00Z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19215700</vt:r8>
  </property>
  <property fmtid="{D5CDD505-2E9C-101B-9397-08002B2CF9AE}" pid="4" name="_dlc_DocIdItemGuid">
    <vt:lpwstr>909cc615-a709-55b2-a26a-b08707fe3a7b</vt:lpwstr>
  </property>
</Properties>
</file>