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9F" w:rsidRPr="00504127" w:rsidRDefault="00AE068F" w:rsidP="00504127">
      <w:pPr>
        <w:jc w:val="center"/>
        <w:rPr>
          <w:b/>
          <w:lang w:val="en-US"/>
        </w:rPr>
      </w:pPr>
      <w:r>
        <w:rPr>
          <w:b/>
          <w:noProof/>
          <w:lang w:eastAsia="en-GB"/>
        </w:rPr>
        <mc:AlternateContent>
          <mc:Choice Requires="wps">
            <w:drawing>
              <wp:anchor distT="0" distB="0" distL="114300" distR="114300" simplePos="0" relativeHeight="251659264" behindDoc="0" locked="0" layoutInCell="1" allowOverlap="1" wp14:anchorId="00AEAEEF" wp14:editId="4879A924">
                <wp:simplePos x="0" y="0"/>
                <wp:positionH relativeFrom="column">
                  <wp:posOffset>-485775</wp:posOffset>
                </wp:positionH>
                <wp:positionV relativeFrom="paragraph">
                  <wp:posOffset>-676275</wp:posOffset>
                </wp:positionV>
                <wp:extent cx="7581900" cy="10706100"/>
                <wp:effectExtent l="704850" t="704850" r="723900" b="723900"/>
                <wp:wrapNone/>
                <wp:docPr id="6" name="Rectangle 6"/>
                <wp:cNvGraphicFramePr/>
                <a:graphic xmlns:a="http://schemas.openxmlformats.org/drawingml/2006/main">
                  <a:graphicData uri="http://schemas.microsoft.com/office/word/2010/wordprocessingShape">
                    <wps:wsp>
                      <wps:cNvSpPr/>
                      <wps:spPr>
                        <a:xfrm>
                          <a:off x="0" y="0"/>
                          <a:ext cx="7581900" cy="10706100"/>
                        </a:xfrm>
                        <a:prstGeom prst="rect">
                          <a:avLst/>
                        </a:prstGeom>
                        <a:noFill/>
                        <a:effectLst>
                          <a:glow rad="863600">
                            <a:schemeClr val="accent5">
                              <a:lumMod val="60000"/>
                              <a:lumOff val="40000"/>
                              <a:alpha val="40000"/>
                            </a:schemeClr>
                          </a:glo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8.25pt;margin-top:-53.25pt;width:597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" filled="f" strokecolor="#243f60 [1604]" strokeweight="2pt"/>
            </w:pict>
          </mc:Fallback>
        </mc:AlternateContent>
      </w:r>
      <w:r w:rsidR="00504127">
        <w:rPr>
          <w:rFonts w:ascii="Cooper Black" w:hAnsi="Cooper Black"/>
          <w:b/>
          <w:sz w:val="44"/>
          <w:szCs w:val="44"/>
          <w:lang w:val="en-US"/>
        </w:rPr>
        <w:t>Nightstop Cumbria Guide</w:t>
      </w:r>
    </w:p>
    <w:p w:rsidR="002448FB" w:rsidRPr="003A0E67" w:rsidRDefault="003E1D32" w:rsidP="003A0E67">
      <w:pPr>
        <w:pStyle w:val="ListParagraph"/>
        <w:numPr>
          <w:ilvl w:val="0"/>
          <w:numId w:val="2"/>
        </w:numPr>
        <w:jc w:val="both"/>
        <w:rPr>
          <w:rFonts w:ascii="Comic Sans MS" w:hAnsi="Comic Sans MS"/>
          <w:b/>
          <w:lang w:val="en-US"/>
        </w:rPr>
      </w:pPr>
      <w:r w:rsidRPr="003A0E67">
        <w:rPr>
          <w:rFonts w:ascii="Comic Sans MS" w:hAnsi="Comic Sans MS"/>
          <w:b/>
          <w:lang w:val="en-US"/>
        </w:rPr>
        <w:t>Always call</w:t>
      </w:r>
      <w:r w:rsidR="002448FB" w:rsidRPr="003A0E67">
        <w:rPr>
          <w:rFonts w:ascii="Comic Sans MS" w:hAnsi="Comic Sans MS"/>
          <w:lang w:val="en-US"/>
        </w:rPr>
        <w:t xml:space="preserve"> Nightstop Cumbria first with your enquiry, to check there is availability that night</w:t>
      </w:r>
      <w:r w:rsidRPr="003A0E67">
        <w:rPr>
          <w:rFonts w:ascii="Comic Sans MS" w:hAnsi="Comic Sans MS"/>
          <w:lang w:val="en-US"/>
        </w:rPr>
        <w:t xml:space="preserve"> and discuss the potential referral</w:t>
      </w:r>
      <w:r w:rsidR="002448FB" w:rsidRPr="003A0E67">
        <w:rPr>
          <w:rFonts w:ascii="Comic Sans MS" w:hAnsi="Comic Sans MS"/>
          <w:lang w:val="en-US"/>
        </w:rPr>
        <w:t xml:space="preserve">. If you don’t get through </w:t>
      </w:r>
      <w:r w:rsidR="00773228" w:rsidRPr="003A0E67">
        <w:rPr>
          <w:rFonts w:ascii="Comic Sans MS" w:hAnsi="Comic Sans MS"/>
          <w:lang w:val="en-US"/>
        </w:rPr>
        <w:t>right away and are leaving a message, please make sure you leave your name and contact details so we can get back to you.</w:t>
      </w:r>
    </w:p>
    <w:p w:rsidR="00773228" w:rsidRPr="00D20F50" w:rsidRDefault="00773228" w:rsidP="002448FB">
      <w:pPr>
        <w:pStyle w:val="ListParagraph"/>
        <w:numPr>
          <w:ilvl w:val="0"/>
          <w:numId w:val="2"/>
        </w:numPr>
        <w:jc w:val="both"/>
        <w:rPr>
          <w:rFonts w:ascii="Comic Sans MS" w:hAnsi="Comic Sans MS"/>
          <w:u w:val="single"/>
          <w:lang w:val="en-US"/>
        </w:rPr>
      </w:pPr>
      <w:r>
        <w:rPr>
          <w:rFonts w:ascii="Comic Sans MS" w:hAnsi="Comic Sans MS"/>
          <w:b/>
          <w:lang w:val="en-US"/>
        </w:rPr>
        <w:t xml:space="preserve">You can refer using a CAP or First Contact Script form </w:t>
      </w:r>
      <w:r w:rsidRPr="00773228">
        <w:rPr>
          <w:rFonts w:ascii="Comic Sans MS" w:hAnsi="Comic Sans MS"/>
          <w:lang w:val="en-US"/>
        </w:rPr>
        <w:t>if you have already completed one with the young person, this means you do not have to complete an extra form to refer to us. If you are not completing either of these forms you can use the Nightstop referral form as usual.</w:t>
      </w:r>
      <w:r w:rsidR="00D20F50">
        <w:rPr>
          <w:rFonts w:ascii="Comic Sans MS" w:hAnsi="Comic Sans MS"/>
          <w:lang w:val="en-US"/>
        </w:rPr>
        <w:t xml:space="preserve"> However you refer</w:t>
      </w:r>
      <w:r w:rsidR="00572815">
        <w:rPr>
          <w:rFonts w:ascii="Comic Sans MS" w:hAnsi="Comic Sans MS"/>
          <w:lang w:val="en-US"/>
        </w:rPr>
        <w:t>,</w:t>
      </w:r>
      <w:r w:rsidR="00D20F50">
        <w:rPr>
          <w:rFonts w:ascii="Comic Sans MS" w:hAnsi="Comic Sans MS"/>
          <w:lang w:val="en-US"/>
        </w:rPr>
        <w:t xml:space="preserve"> please provide as much information as possible, </w:t>
      </w:r>
      <w:r w:rsidR="00D20F50" w:rsidRPr="00D20F50">
        <w:rPr>
          <w:rFonts w:ascii="Comic Sans MS" w:hAnsi="Comic Sans MS"/>
          <w:u w:val="single"/>
          <w:lang w:val="en-US"/>
        </w:rPr>
        <w:t>essentially – people we can contact for their risk assessment.</w:t>
      </w:r>
    </w:p>
    <w:p w:rsidR="00D20F50" w:rsidRDefault="00D20F50" w:rsidP="002448FB">
      <w:pPr>
        <w:pStyle w:val="ListParagraph"/>
        <w:numPr>
          <w:ilvl w:val="0"/>
          <w:numId w:val="2"/>
        </w:numPr>
        <w:jc w:val="both"/>
        <w:rPr>
          <w:rFonts w:ascii="Comic Sans MS" w:hAnsi="Comic Sans MS"/>
          <w:lang w:val="en-US"/>
        </w:rPr>
      </w:pPr>
      <w:r>
        <w:rPr>
          <w:rFonts w:ascii="Comic Sans MS" w:hAnsi="Comic Sans MS"/>
          <w:b/>
          <w:lang w:val="en-US"/>
        </w:rPr>
        <w:t xml:space="preserve">We accept referrals Monday to Friday 9am-4pm </w:t>
      </w:r>
      <w:r w:rsidRPr="00D20F50">
        <w:rPr>
          <w:rFonts w:ascii="Comic Sans MS" w:hAnsi="Comic Sans MS"/>
          <w:lang w:val="en-US"/>
        </w:rPr>
        <w:t xml:space="preserve">upon receiving a referral we need to complete a risk assessment on the young person, this can take a few hours and we can not give a decision on whether we can offer Nightstop accommodation, until this is completed. </w:t>
      </w:r>
    </w:p>
    <w:p w:rsidR="002448FB" w:rsidRPr="000209E2" w:rsidRDefault="002448FB" w:rsidP="002448FB">
      <w:pPr>
        <w:pStyle w:val="ListParagraph"/>
        <w:numPr>
          <w:ilvl w:val="0"/>
          <w:numId w:val="2"/>
        </w:numPr>
        <w:jc w:val="both"/>
        <w:rPr>
          <w:rFonts w:ascii="Comic Sans MS" w:hAnsi="Comic Sans MS"/>
          <w:b/>
          <w:lang w:val="en-US"/>
        </w:rPr>
      </w:pPr>
      <w:r w:rsidRPr="009E29A5">
        <w:rPr>
          <w:rFonts w:ascii="Comic Sans MS" w:hAnsi="Comic Sans MS"/>
          <w:b/>
          <w:lang w:val="en-US"/>
        </w:rPr>
        <w:t>Talk it through</w:t>
      </w:r>
      <w:r w:rsidRPr="000209E2">
        <w:rPr>
          <w:rFonts w:ascii="Comic Sans MS" w:hAnsi="Comic Sans MS"/>
          <w:lang w:val="en-US"/>
        </w:rPr>
        <w:t xml:space="preserve"> with the young person,</w:t>
      </w:r>
      <w:r w:rsidR="00773228">
        <w:rPr>
          <w:rFonts w:ascii="Comic Sans MS" w:hAnsi="Comic Sans MS"/>
          <w:lang w:val="en-US"/>
        </w:rPr>
        <w:t xml:space="preserve"> they sometimes need</w:t>
      </w:r>
      <w:r w:rsidR="003E1D32" w:rsidRPr="000209E2">
        <w:rPr>
          <w:rFonts w:ascii="Comic Sans MS" w:hAnsi="Comic Sans MS"/>
          <w:lang w:val="en-US"/>
        </w:rPr>
        <w:t xml:space="preserve"> a bit of encouragement to use the service in the first instance but</w:t>
      </w:r>
      <w:r w:rsidR="005D078F" w:rsidRPr="000209E2">
        <w:rPr>
          <w:rFonts w:ascii="Comic Sans MS" w:hAnsi="Comic Sans MS"/>
          <w:lang w:val="en-US"/>
        </w:rPr>
        <w:t>, once they’ve used us for one</w:t>
      </w:r>
      <w:r w:rsidR="003E1D32" w:rsidRPr="000209E2">
        <w:rPr>
          <w:rFonts w:ascii="Comic Sans MS" w:hAnsi="Comic Sans MS"/>
          <w:lang w:val="en-US"/>
        </w:rPr>
        <w:t xml:space="preserve"> night they are usually then much more relaxed and </w:t>
      </w:r>
      <w:r w:rsidR="00C16B28" w:rsidRPr="000209E2">
        <w:rPr>
          <w:rFonts w:ascii="Comic Sans MS" w:hAnsi="Comic Sans MS"/>
          <w:lang w:val="en-US"/>
        </w:rPr>
        <w:t xml:space="preserve">enjoy using the service. We </w:t>
      </w:r>
      <w:r w:rsidR="00C16B28" w:rsidRPr="00AE068F">
        <w:rPr>
          <w:rFonts w:ascii="Comic Sans MS" w:hAnsi="Comic Sans MS"/>
        </w:rPr>
        <w:t>recognise</w:t>
      </w:r>
      <w:r w:rsidR="00C16B28" w:rsidRPr="000209E2">
        <w:rPr>
          <w:rFonts w:ascii="Comic Sans MS" w:hAnsi="Comic Sans MS"/>
          <w:lang w:val="en-US"/>
        </w:rPr>
        <w:t xml:space="preserve"> it can be daunting to stay in a stranger’s home so we ask you to tell the young person that Nightstop provides </w:t>
      </w:r>
      <w:r w:rsidR="00E31512" w:rsidRPr="000209E2">
        <w:rPr>
          <w:rFonts w:ascii="Comic Sans MS" w:hAnsi="Comic Sans MS"/>
          <w:lang w:val="en-US"/>
        </w:rPr>
        <w:t>a safe space in a welcoming home environment. Our hosts are fully trained and vetted, and know that some young people will be in the midst of a crisis situation that they don’t want to talk about. If the young person wants to arrive there and spend most of the night in their room, that is fine! There is no pressure to spend time with the hosts. If a young person is still apprehensive, I am happy to have a chat with them to explain a bit more and as I recruit the hosts for Cumbria</w:t>
      </w:r>
      <w:r w:rsidR="005D078F" w:rsidRPr="000209E2">
        <w:rPr>
          <w:rFonts w:ascii="Comic Sans MS" w:hAnsi="Comic Sans MS"/>
          <w:lang w:val="en-US"/>
        </w:rPr>
        <w:t>,</w:t>
      </w:r>
      <w:r w:rsidR="00E31512" w:rsidRPr="000209E2">
        <w:rPr>
          <w:rFonts w:ascii="Comic Sans MS" w:hAnsi="Comic Sans MS"/>
          <w:lang w:val="en-US"/>
        </w:rPr>
        <w:t xml:space="preserve"> I know the placements well and can let the young person know a bit about where they might be going. </w:t>
      </w:r>
      <w:r w:rsidR="002C70D7" w:rsidRPr="000209E2">
        <w:rPr>
          <w:rFonts w:ascii="Comic Sans MS" w:hAnsi="Comic Sans MS"/>
          <w:lang w:val="en-US"/>
        </w:rPr>
        <w:t xml:space="preserve"> Our hosts know how to make a young person feel at </w:t>
      </w:r>
      <w:r w:rsidR="00E37E94">
        <w:rPr>
          <w:rFonts w:ascii="Comic Sans MS" w:hAnsi="Comic Sans MS"/>
          <w:lang w:val="en-US"/>
        </w:rPr>
        <w:t>ease and usually just start by</w:t>
      </w:r>
      <w:r w:rsidR="002C70D7" w:rsidRPr="000209E2">
        <w:rPr>
          <w:rFonts w:ascii="Comic Sans MS" w:hAnsi="Comic Sans MS"/>
          <w:lang w:val="en-US"/>
        </w:rPr>
        <w:t xml:space="preserve"> offering them a cuppa</w:t>
      </w:r>
      <w:r w:rsidR="00E37E94">
        <w:rPr>
          <w:rFonts w:ascii="Comic Sans MS" w:hAnsi="Comic Sans MS"/>
          <w:lang w:val="en-US"/>
        </w:rPr>
        <w:t>.</w:t>
      </w:r>
    </w:p>
    <w:p w:rsidR="002C70D7" w:rsidRPr="000209E2" w:rsidRDefault="002C70D7" w:rsidP="002C70D7">
      <w:pPr>
        <w:pStyle w:val="ListParagraph"/>
        <w:jc w:val="both"/>
        <w:rPr>
          <w:rFonts w:ascii="Comic Sans MS" w:hAnsi="Comic Sans MS"/>
          <w:b/>
          <w:lang w:val="en-US"/>
        </w:rPr>
      </w:pPr>
      <w:r w:rsidRPr="000209E2">
        <w:rPr>
          <w:rFonts w:ascii="Comic Sans MS" w:hAnsi="Comic Sans MS"/>
          <w:b/>
          <w:lang w:val="en-US"/>
        </w:rPr>
        <w:t xml:space="preserve">                  </w:t>
      </w:r>
      <w:r w:rsidR="00321DEC">
        <w:rPr>
          <w:rFonts w:ascii="Comic Sans MS" w:hAnsi="Comic Sans MS"/>
          <w:b/>
          <w:lang w:val="en-US"/>
        </w:rPr>
        <w:t xml:space="preserve">          </w:t>
      </w:r>
      <w:r w:rsidR="00AE068F">
        <w:rPr>
          <w:rFonts w:ascii="Comic Sans MS" w:hAnsi="Comic Sans MS"/>
          <w:b/>
          <w:lang w:val="en-US"/>
        </w:rPr>
        <w:t xml:space="preserve">     </w:t>
      </w:r>
      <w:r w:rsidR="003A0E67">
        <w:rPr>
          <w:rFonts w:ascii="Comic Sans MS" w:hAnsi="Comic Sans MS"/>
          <w:b/>
          <w:noProof/>
          <w:lang w:eastAsia="en-GB"/>
        </w:rPr>
        <w:drawing>
          <wp:inline distT="0" distB="0" distL="0" distR="0" wp14:anchorId="6D366738" wp14:editId="5B22B698">
            <wp:extent cx="1038225" cy="860784"/>
            <wp:effectExtent l="171450" t="190500" r="142875" b="1873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 of te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629" cy="861119"/>
                    </a:xfrm>
                    <a:prstGeom prst="rect">
                      <a:avLst/>
                    </a:prstGeom>
                    <a:ln>
                      <a:noFill/>
                    </a:ln>
                    <a:effectLst>
                      <a:outerShdw blurRad="190500" algn="tl" rotWithShape="0">
                        <a:srgbClr val="000000">
                          <a:alpha val="70000"/>
                        </a:srgbClr>
                      </a:outerShdw>
                    </a:effectLst>
                  </pic:spPr>
                </pic:pic>
              </a:graphicData>
            </a:graphic>
          </wp:inline>
        </w:drawing>
      </w:r>
    </w:p>
    <w:p w:rsidR="00321DEC" w:rsidRDefault="00321DEC" w:rsidP="003A0E67">
      <w:pPr>
        <w:pStyle w:val="ListParagraph"/>
        <w:jc w:val="center"/>
        <w:rPr>
          <w:rFonts w:ascii="Comic Sans MS" w:hAnsi="Comic Sans MS"/>
          <w:b/>
          <w:noProof/>
          <w:lang w:eastAsia="en-GB"/>
        </w:rPr>
      </w:pPr>
    </w:p>
    <w:p w:rsidR="00572815" w:rsidRPr="003A0E67" w:rsidRDefault="00572815" w:rsidP="003A0E67">
      <w:pPr>
        <w:pStyle w:val="ListParagraph"/>
        <w:numPr>
          <w:ilvl w:val="0"/>
          <w:numId w:val="2"/>
        </w:numPr>
        <w:jc w:val="both"/>
        <w:rPr>
          <w:rFonts w:ascii="Comic Sans MS" w:hAnsi="Comic Sans MS"/>
          <w:b/>
          <w:noProof/>
          <w:lang w:eastAsia="en-GB"/>
        </w:rPr>
      </w:pPr>
      <w:r w:rsidRPr="003A0E67">
        <w:rPr>
          <w:rFonts w:ascii="Comic Sans MS" w:hAnsi="Comic Sans MS"/>
          <w:b/>
          <w:lang w:val="en-US"/>
        </w:rPr>
        <w:t xml:space="preserve">Where possible, refer in advance – </w:t>
      </w:r>
      <w:r w:rsidRPr="003A0E67">
        <w:rPr>
          <w:rFonts w:ascii="Comic Sans MS" w:hAnsi="Comic Sans MS"/>
          <w:lang w:val="en-US"/>
        </w:rPr>
        <w:t>if you have a young person whose living arrangements are unstable, or there is a possibility things could break down, that is the ideal point to make a referral to Nightstop. This allows us time to carry out the risk assessment so that if a crisis situation happens, we can turn around the arrangements much quicker and hopefully then accommodate the young person on the day accommodation is needed. Don’t be worried about wasting our time if the young person does not end up using Nightstop, their risk assessment and referral stays on file so that if they need Nightstop in the future, some of the work is done. We find that where a young person has turned down Nightstop initially, just them being aware of the service and having had some contact, helps them to come back to us in the future.</w:t>
      </w:r>
    </w:p>
    <w:p w:rsidR="002C72E9" w:rsidRPr="00504127" w:rsidRDefault="003A0E67" w:rsidP="00326DB9">
      <w:pPr>
        <w:pStyle w:val="ListParagraph"/>
        <w:numPr>
          <w:ilvl w:val="0"/>
          <w:numId w:val="2"/>
        </w:numPr>
        <w:jc w:val="both"/>
        <w:rPr>
          <w:rFonts w:ascii="Comic Sans MS" w:hAnsi="Comic Sans MS"/>
          <w:b/>
          <w:lang w:val="en-US"/>
        </w:rPr>
      </w:pPr>
      <w:r>
        <w:rPr>
          <w:rFonts w:ascii="Comic Sans MS" w:hAnsi="Comic Sans MS"/>
          <w:noProof/>
          <w:lang w:eastAsia="en-GB"/>
        </w:rPr>
        <w:lastRenderedPageBreak/>
        <mc:AlternateContent>
          <mc:Choice Requires="wps">
            <w:drawing>
              <wp:anchor distT="0" distB="0" distL="114300" distR="114300" simplePos="0" relativeHeight="251660288" behindDoc="0" locked="0" layoutInCell="1" allowOverlap="1" wp14:anchorId="6A123D03" wp14:editId="58BB8F8E">
                <wp:simplePos x="0" y="0"/>
                <wp:positionH relativeFrom="column">
                  <wp:posOffset>-485775</wp:posOffset>
                </wp:positionH>
                <wp:positionV relativeFrom="paragraph">
                  <wp:posOffset>-2016760</wp:posOffset>
                </wp:positionV>
                <wp:extent cx="7572375" cy="14516100"/>
                <wp:effectExtent l="952500" t="952500" r="981075" b="971550"/>
                <wp:wrapNone/>
                <wp:docPr id="4" name="Rectangle 4"/>
                <wp:cNvGraphicFramePr/>
                <a:graphic xmlns:a="http://schemas.openxmlformats.org/drawingml/2006/main">
                  <a:graphicData uri="http://schemas.microsoft.com/office/word/2010/wordprocessingShape">
                    <wps:wsp>
                      <wps:cNvSpPr/>
                      <wps:spPr>
                        <a:xfrm>
                          <a:off x="0" y="0"/>
                          <a:ext cx="7572375" cy="14516100"/>
                        </a:xfrm>
                        <a:prstGeom prst="rect">
                          <a:avLst/>
                        </a:prstGeom>
                        <a:noFill/>
                        <a:effectLst>
                          <a:glow rad="1117600">
                            <a:schemeClr val="accent5">
                              <a:lumMod val="60000"/>
                              <a:lumOff val="40000"/>
                              <a:alpha val="40000"/>
                            </a:schemeClr>
                          </a:glo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8.25pt;margin-top:-158.8pt;width:596.25pt;height:1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" filled="f" strokecolor="#243f60 [1604]" strokeweight="2pt"/>
            </w:pict>
          </mc:Fallback>
        </mc:AlternateContent>
      </w:r>
      <w:r w:rsidR="00E31512" w:rsidRPr="000209E2">
        <w:rPr>
          <w:rFonts w:ascii="Comic Sans MS" w:hAnsi="Comic Sans MS"/>
          <w:lang w:val="en-US"/>
        </w:rPr>
        <w:t xml:space="preserve">We have </w:t>
      </w:r>
      <w:r w:rsidR="00E31512" w:rsidRPr="009E29A5">
        <w:rPr>
          <w:rFonts w:ascii="Comic Sans MS" w:hAnsi="Comic Sans MS"/>
          <w:b/>
          <w:lang w:val="en-US"/>
        </w:rPr>
        <w:t>resources available</w:t>
      </w:r>
      <w:r w:rsidR="00E31512" w:rsidRPr="000209E2">
        <w:rPr>
          <w:rFonts w:ascii="Comic Sans MS" w:hAnsi="Comic Sans MS"/>
          <w:lang w:val="en-US"/>
        </w:rPr>
        <w:t xml:space="preserve"> to give some more insight into Nightstop, which can be useful and may reassure a young person. Our website </w:t>
      </w:r>
      <w:hyperlink r:id="rId10" w:history="1">
        <w:r w:rsidR="00326DB9" w:rsidRPr="0013524A">
          <w:rPr>
            <w:rStyle w:val="Hyperlink"/>
            <w:rFonts w:ascii="Comic Sans MS" w:hAnsi="Comic Sans MS"/>
            <w:lang w:val="en-US"/>
          </w:rPr>
          <w:t>www.depaulcharity.org/NightstopUK</w:t>
        </w:r>
      </w:hyperlink>
      <w:r w:rsidR="00326DB9">
        <w:rPr>
          <w:rFonts w:ascii="Comic Sans MS" w:hAnsi="Comic Sans MS"/>
          <w:lang w:val="en-US"/>
        </w:rPr>
        <w:t xml:space="preserve"> </w:t>
      </w:r>
      <w:r w:rsidR="00E31512" w:rsidRPr="000209E2">
        <w:rPr>
          <w:rFonts w:ascii="Comic Sans MS" w:hAnsi="Comic Sans MS"/>
          <w:lang w:val="en-US"/>
        </w:rPr>
        <w:t xml:space="preserve"> contains case studies of people who have used Nightstop, some short films which show some real hosts and young </w:t>
      </w:r>
      <w:r w:rsidR="00572815">
        <w:rPr>
          <w:rFonts w:ascii="Comic Sans MS" w:hAnsi="Comic Sans MS"/>
          <w:lang w:val="en-US"/>
        </w:rPr>
        <w:t>people who have used Nightstop.</w:t>
      </w:r>
      <w:r w:rsidR="002251D6" w:rsidRPr="000209E2">
        <w:rPr>
          <w:rFonts w:ascii="Comic Sans MS" w:hAnsi="Comic Sans MS"/>
          <w:lang w:val="en-US"/>
        </w:rPr>
        <w:t xml:space="preserve"> </w:t>
      </w:r>
      <w:hyperlink r:id="rId11" w:history="1">
        <w:r w:rsidR="00504127" w:rsidRPr="00654D0D">
          <w:rPr>
            <w:rStyle w:val="Hyperlink"/>
            <w:rFonts w:ascii="Comic Sans MS" w:hAnsi="Comic Sans MS"/>
            <w:lang w:val="en-US"/>
          </w:rPr>
          <w:t>https://youtu.be/ow6oRfRUVzA</w:t>
        </w:r>
      </w:hyperlink>
      <w:r w:rsidR="00504127">
        <w:rPr>
          <w:rFonts w:ascii="Comic Sans MS" w:hAnsi="Comic Sans MS"/>
          <w:lang w:val="en-US"/>
        </w:rPr>
        <w:t xml:space="preserve"> this is a 12 minute film, featuring young people, hosts and staff which gives a good overview of the service and could be helpful to show to your young people. </w:t>
      </w:r>
      <w:r w:rsidR="00E31512" w:rsidRPr="000209E2">
        <w:rPr>
          <w:rFonts w:ascii="Comic Sans MS" w:hAnsi="Comic Sans MS"/>
          <w:lang w:val="en-US"/>
        </w:rPr>
        <w:t xml:space="preserve">We also have leaflets, which we have been </w:t>
      </w:r>
      <w:r w:rsidR="00492828" w:rsidRPr="000209E2">
        <w:rPr>
          <w:rFonts w:ascii="Comic Sans MS" w:hAnsi="Comic Sans MS"/>
          <w:lang w:val="en-US"/>
        </w:rPr>
        <w:t>circulating around agencies;</w:t>
      </w:r>
      <w:r w:rsidR="00E31512" w:rsidRPr="000209E2">
        <w:rPr>
          <w:rFonts w:ascii="Comic Sans MS" w:hAnsi="Comic Sans MS"/>
          <w:lang w:val="en-US"/>
        </w:rPr>
        <w:t xml:space="preserve"> if you don’t already have some of these</w:t>
      </w:r>
      <w:r w:rsidR="00F72BAF" w:rsidRPr="000209E2">
        <w:rPr>
          <w:rFonts w:ascii="Comic Sans MS" w:hAnsi="Comic Sans MS"/>
          <w:lang w:val="en-US"/>
        </w:rPr>
        <w:t>,</w:t>
      </w:r>
      <w:r w:rsidR="00E31512" w:rsidRPr="000209E2">
        <w:rPr>
          <w:rFonts w:ascii="Comic Sans MS" w:hAnsi="Comic Sans MS"/>
          <w:lang w:val="en-US"/>
        </w:rPr>
        <w:t xml:space="preserve"> email me </w:t>
      </w:r>
      <w:hyperlink r:id="rId12" w:history="1">
        <w:r w:rsidR="00326DB9" w:rsidRPr="0013524A">
          <w:rPr>
            <w:rStyle w:val="Hyperlink"/>
            <w:rFonts w:ascii="Comic Sans MS" w:hAnsi="Comic Sans MS"/>
            <w:lang w:val="en-US"/>
          </w:rPr>
          <w:t>sharon.jackson@depaulcharity.org.uk</w:t>
        </w:r>
      </w:hyperlink>
      <w:r w:rsidR="00326DB9">
        <w:rPr>
          <w:rFonts w:ascii="Comic Sans MS" w:hAnsi="Comic Sans MS"/>
          <w:lang w:val="en-US"/>
        </w:rPr>
        <w:t xml:space="preserve"> </w:t>
      </w:r>
      <w:r w:rsidR="00E31512" w:rsidRPr="000209E2">
        <w:rPr>
          <w:rFonts w:ascii="Comic Sans MS" w:hAnsi="Comic Sans MS"/>
          <w:lang w:val="en-US"/>
        </w:rPr>
        <w:t xml:space="preserve"> </w:t>
      </w:r>
      <w:r w:rsidR="00EC5E67">
        <w:rPr>
          <w:rFonts w:ascii="Comic Sans MS" w:hAnsi="Comic Sans MS"/>
          <w:lang w:val="en-US"/>
        </w:rPr>
        <w:t xml:space="preserve">and </w:t>
      </w:r>
      <w:hyperlink r:id="rId13" w:history="1">
        <w:r w:rsidR="00EC5E67" w:rsidRPr="00181E90">
          <w:rPr>
            <w:rStyle w:val="Hyperlink"/>
            <w:rFonts w:ascii="Comic Sans MS" w:hAnsi="Comic Sans MS"/>
            <w:lang w:val="en-US"/>
          </w:rPr>
          <w:t>jade.docherty@depaulcharity.org.uk</w:t>
        </w:r>
      </w:hyperlink>
      <w:r w:rsidR="00EC5E67">
        <w:rPr>
          <w:rFonts w:ascii="Comic Sans MS" w:hAnsi="Comic Sans MS"/>
          <w:lang w:val="en-US"/>
        </w:rPr>
        <w:t xml:space="preserve"> and we </w:t>
      </w:r>
      <w:r w:rsidR="00E31512" w:rsidRPr="000209E2">
        <w:rPr>
          <w:rFonts w:ascii="Comic Sans MS" w:hAnsi="Comic Sans MS"/>
          <w:lang w:val="en-US"/>
        </w:rPr>
        <w:t>will get some to you.</w:t>
      </w:r>
    </w:p>
    <w:p w:rsidR="007F00B7" w:rsidRPr="009E29A5" w:rsidRDefault="007F00B7" w:rsidP="007F00B7">
      <w:pPr>
        <w:jc w:val="both"/>
        <w:rPr>
          <w:rFonts w:ascii="Cooper Black" w:hAnsi="Cooper Black"/>
          <w:b/>
          <w:sz w:val="36"/>
          <w:szCs w:val="36"/>
          <w:lang w:val="en-US"/>
        </w:rPr>
      </w:pPr>
      <w:r w:rsidRPr="009E29A5">
        <w:rPr>
          <w:rFonts w:ascii="Cooper Black" w:hAnsi="Cooper Black"/>
          <w:b/>
          <w:sz w:val="36"/>
          <w:szCs w:val="36"/>
          <w:lang w:val="en-US"/>
        </w:rPr>
        <w:t>Did you know….?</w:t>
      </w:r>
    </w:p>
    <w:p w:rsidR="00572815" w:rsidRPr="00572815" w:rsidRDefault="00572815" w:rsidP="007F00B7">
      <w:pPr>
        <w:pStyle w:val="ListParagraph"/>
        <w:numPr>
          <w:ilvl w:val="0"/>
          <w:numId w:val="3"/>
        </w:numPr>
        <w:jc w:val="both"/>
        <w:rPr>
          <w:rFonts w:ascii="Comic Sans MS" w:hAnsi="Comic Sans MS"/>
          <w:lang w:val="en-US"/>
        </w:rPr>
      </w:pPr>
      <w:r w:rsidRPr="00572815">
        <w:rPr>
          <w:rFonts w:ascii="Comic Sans MS" w:hAnsi="Comic Sans MS"/>
          <w:lang w:val="en-US"/>
        </w:rPr>
        <w:t>Nightstop does not only have to be used in a crisis situation. If you have a family experiencing difficulties, Nightstop could be used to provide some</w:t>
      </w:r>
      <w:r>
        <w:rPr>
          <w:rFonts w:ascii="Comic Sans MS" w:hAnsi="Comic Sans MS"/>
          <w:b/>
          <w:lang w:val="en-US"/>
        </w:rPr>
        <w:t xml:space="preserve"> respite </w:t>
      </w:r>
      <w:r w:rsidRPr="00572815">
        <w:rPr>
          <w:rFonts w:ascii="Comic Sans MS" w:hAnsi="Comic Sans MS"/>
          <w:lang w:val="en-US"/>
        </w:rPr>
        <w:t>for a young person while some family support is put in place to enable a return home.</w:t>
      </w:r>
    </w:p>
    <w:p w:rsidR="002251D6" w:rsidRPr="00504127" w:rsidRDefault="007F00B7" w:rsidP="007F00B7">
      <w:pPr>
        <w:pStyle w:val="ListParagraph"/>
        <w:numPr>
          <w:ilvl w:val="0"/>
          <w:numId w:val="3"/>
        </w:numPr>
        <w:jc w:val="both"/>
        <w:rPr>
          <w:rFonts w:ascii="Comic Sans MS" w:hAnsi="Comic Sans MS"/>
          <w:b/>
          <w:lang w:val="en-US"/>
        </w:rPr>
      </w:pPr>
      <w:r w:rsidRPr="000209E2">
        <w:rPr>
          <w:rFonts w:ascii="Comic Sans MS" w:hAnsi="Comic Sans MS"/>
          <w:lang w:val="en-US"/>
        </w:rPr>
        <w:t xml:space="preserve">Having a criminal record, history of substance misuse, previous aggressive behavior – </w:t>
      </w:r>
      <w:r w:rsidRPr="000209E2">
        <w:rPr>
          <w:rFonts w:ascii="Comic Sans MS" w:hAnsi="Comic Sans MS"/>
          <w:b/>
          <w:lang w:val="en-US"/>
        </w:rPr>
        <w:t>does not</w:t>
      </w:r>
      <w:r w:rsidRPr="000209E2">
        <w:rPr>
          <w:rFonts w:ascii="Comic Sans MS" w:hAnsi="Comic Sans MS"/>
          <w:lang w:val="en-US"/>
        </w:rPr>
        <w:t xml:space="preserve"> mean someone cannot be accepted into Nightstop. When we do the risk assessment we look into the young person’s current situation, the circumstances around any past incidents, any possible triggers we can be aware of, and information relevant to them being placed in a hosts home. If any risks identified can be managed, and the young person can safely abstain from using any substances while</w:t>
      </w:r>
      <w:r w:rsidR="00B32E05" w:rsidRPr="000209E2">
        <w:rPr>
          <w:rFonts w:ascii="Comic Sans MS" w:hAnsi="Comic Sans MS"/>
          <w:lang w:val="en-US"/>
        </w:rPr>
        <w:t xml:space="preserve"> </w:t>
      </w:r>
      <w:r w:rsidRPr="000209E2">
        <w:rPr>
          <w:rFonts w:ascii="Comic Sans MS" w:hAnsi="Comic Sans MS"/>
          <w:lang w:val="en-US"/>
        </w:rPr>
        <w:t xml:space="preserve">they are with Nightstop, then we could take them. </w:t>
      </w:r>
      <w:r w:rsidR="002251D6" w:rsidRPr="000209E2">
        <w:rPr>
          <w:rFonts w:ascii="Comic Sans MS" w:hAnsi="Comic Sans MS"/>
          <w:lang w:val="en-US"/>
        </w:rPr>
        <w:t>It is our ethos to risk assess with every intention of offering a placement to a young person</w:t>
      </w:r>
      <w:r w:rsidR="000209E2">
        <w:rPr>
          <w:rFonts w:ascii="Comic Sans MS" w:hAnsi="Comic Sans MS"/>
          <w:lang w:val="en-US"/>
        </w:rPr>
        <w:t>,</w:t>
      </w:r>
      <w:r w:rsidR="002251D6" w:rsidRPr="000209E2">
        <w:rPr>
          <w:rFonts w:ascii="Comic Sans MS" w:hAnsi="Comic Sans MS"/>
          <w:lang w:val="en-US"/>
        </w:rPr>
        <w:t xml:space="preserve"> rather than looking for reasons not to accept them. </w:t>
      </w:r>
    </w:p>
    <w:p w:rsidR="00504127" w:rsidRPr="000209E2" w:rsidRDefault="00504127" w:rsidP="00504127">
      <w:pPr>
        <w:pStyle w:val="ListParagraph"/>
        <w:numPr>
          <w:ilvl w:val="0"/>
          <w:numId w:val="3"/>
        </w:numPr>
        <w:jc w:val="both"/>
        <w:rPr>
          <w:rFonts w:ascii="Comic Sans MS" w:hAnsi="Comic Sans MS"/>
          <w:b/>
          <w:lang w:val="en-US"/>
        </w:rPr>
      </w:pPr>
      <w:r w:rsidRPr="000209E2">
        <w:rPr>
          <w:rFonts w:ascii="Comic Sans MS" w:hAnsi="Comic Sans MS"/>
          <w:lang w:val="en-US"/>
        </w:rPr>
        <w:t xml:space="preserve">We will support with </w:t>
      </w:r>
      <w:r w:rsidRPr="009E29A5">
        <w:rPr>
          <w:rFonts w:ascii="Comic Sans MS" w:hAnsi="Comic Sans MS"/>
          <w:b/>
          <w:lang w:val="en-US"/>
        </w:rPr>
        <w:t>travel arrangements</w:t>
      </w:r>
      <w:r w:rsidRPr="000209E2">
        <w:rPr>
          <w:rFonts w:ascii="Comic Sans MS" w:hAnsi="Comic Sans MS"/>
          <w:lang w:val="en-US"/>
        </w:rPr>
        <w:t xml:space="preserve"> where we c</w:t>
      </w:r>
      <w:r w:rsidR="00572815">
        <w:rPr>
          <w:rFonts w:ascii="Comic Sans MS" w:hAnsi="Comic Sans MS"/>
          <w:lang w:val="en-US"/>
        </w:rPr>
        <w:t xml:space="preserve">an. </w:t>
      </w:r>
      <w:r w:rsidRPr="000209E2">
        <w:rPr>
          <w:rFonts w:ascii="Comic Sans MS" w:hAnsi="Comic Sans MS"/>
          <w:lang w:val="en-US"/>
        </w:rPr>
        <w:t xml:space="preserve"> Our hosts are often happy to collect young people from the train station or bus stop, or an agreed half way point that the young person can get to.</w:t>
      </w:r>
      <w:r w:rsidR="00572815">
        <w:rPr>
          <w:rFonts w:ascii="Comic Sans MS" w:hAnsi="Comic Sans MS"/>
          <w:lang w:val="en-US"/>
        </w:rPr>
        <w:t xml:space="preserve"> Sometimes we may have Volunteer Drivers available to assist us with transport.</w:t>
      </w:r>
    </w:p>
    <w:p w:rsidR="00504127" w:rsidRPr="000209E2" w:rsidRDefault="00504127" w:rsidP="00504127">
      <w:pPr>
        <w:pStyle w:val="ListParagraph"/>
        <w:numPr>
          <w:ilvl w:val="0"/>
          <w:numId w:val="3"/>
        </w:numPr>
        <w:jc w:val="both"/>
        <w:rPr>
          <w:rFonts w:ascii="Comic Sans MS" w:hAnsi="Comic Sans MS"/>
          <w:b/>
          <w:lang w:val="en-US"/>
        </w:rPr>
      </w:pPr>
      <w:r w:rsidRPr="000209E2">
        <w:rPr>
          <w:rFonts w:ascii="Comic Sans MS" w:hAnsi="Comic Sans MS"/>
          <w:lang w:val="en-US"/>
        </w:rPr>
        <w:t xml:space="preserve">A </w:t>
      </w:r>
      <w:proofErr w:type="spellStart"/>
      <w:r w:rsidRPr="000209E2">
        <w:rPr>
          <w:rFonts w:ascii="Comic Sans MS" w:hAnsi="Comic Sans MS"/>
          <w:lang w:val="en-US"/>
        </w:rPr>
        <w:t>nightstop</w:t>
      </w:r>
      <w:proofErr w:type="spellEnd"/>
      <w:r w:rsidRPr="000209E2">
        <w:rPr>
          <w:rFonts w:ascii="Comic Sans MS" w:hAnsi="Comic Sans MS"/>
          <w:lang w:val="en-US"/>
        </w:rPr>
        <w:t xml:space="preserve"> </w:t>
      </w:r>
      <w:r w:rsidRPr="009E29A5">
        <w:rPr>
          <w:rFonts w:ascii="Comic Sans MS" w:hAnsi="Comic Sans MS"/>
          <w:b/>
          <w:lang w:val="en-US"/>
        </w:rPr>
        <w:t>placement includes</w:t>
      </w:r>
      <w:r w:rsidRPr="000209E2">
        <w:rPr>
          <w:rFonts w:ascii="Comic Sans MS" w:hAnsi="Comic Sans MS"/>
          <w:lang w:val="en-US"/>
        </w:rPr>
        <w:t xml:space="preserve"> – their own room, access to washing facilities such as shower, washing machine, an evening meal, breakfast the following morning.</w:t>
      </w:r>
    </w:p>
    <w:p w:rsidR="00504127" w:rsidRPr="000209E2" w:rsidRDefault="00504127" w:rsidP="00504127">
      <w:pPr>
        <w:pStyle w:val="ListParagraph"/>
        <w:numPr>
          <w:ilvl w:val="0"/>
          <w:numId w:val="3"/>
        </w:numPr>
        <w:jc w:val="both"/>
        <w:rPr>
          <w:rFonts w:ascii="Comic Sans MS" w:hAnsi="Comic Sans MS"/>
          <w:b/>
          <w:lang w:val="en-US"/>
        </w:rPr>
      </w:pPr>
      <w:r w:rsidRPr="000209E2">
        <w:rPr>
          <w:rFonts w:ascii="Comic Sans MS" w:hAnsi="Comic Sans MS"/>
          <w:lang w:val="en-US"/>
        </w:rPr>
        <w:t xml:space="preserve">We can </w:t>
      </w:r>
      <w:proofErr w:type="spellStart"/>
      <w:r w:rsidRPr="009E29A5">
        <w:rPr>
          <w:rFonts w:ascii="Comic Sans MS" w:hAnsi="Comic Sans MS"/>
          <w:b/>
          <w:lang w:val="en-US"/>
        </w:rPr>
        <w:t>prioritise</w:t>
      </w:r>
      <w:proofErr w:type="spellEnd"/>
      <w:r w:rsidRPr="000209E2">
        <w:rPr>
          <w:rFonts w:ascii="Comic Sans MS" w:hAnsi="Comic Sans MS"/>
          <w:lang w:val="en-US"/>
        </w:rPr>
        <w:t xml:space="preserve"> a young person who is already using Nightstop, for a placement the following night, we just ask that they or the referral agency contact us before midday so we know they need it. </w:t>
      </w:r>
    </w:p>
    <w:p w:rsidR="00504127" w:rsidRPr="00504127" w:rsidRDefault="00504127" w:rsidP="00504127">
      <w:pPr>
        <w:pStyle w:val="ListParagraph"/>
        <w:numPr>
          <w:ilvl w:val="0"/>
          <w:numId w:val="3"/>
        </w:numPr>
        <w:jc w:val="both"/>
        <w:rPr>
          <w:rFonts w:ascii="Comic Sans MS" w:hAnsi="Comic Sans MS"/>
          <w:b/>
          <w:lang w:val="en-US"/>
        </w:rPr>
      </w:pPr>
      <w:r w:rsidRPr="009E29A5">
        <w:rPr>
          <w:rFonts w:ascii="Comic Sans MS" w:hAnsi="Comic Sans MS"/>
          <w:b/>
          <w:lang w:val="en-US"/>
        </w:rPr>
        <w:t>We don’t need</w:t>
      </w:r>
      <w:r w:rsidRPr="000209E2">
        <w:rPr>
          <w:rFonts w:ascii="Comic Sans MS" w:hAnsi="Comic Sans MS"/>
          <w:lang w:val="en-US"/>
        </w:rPr>
        <w:t xml:space="preserve"> a local connection to be able to place a young person with Nightstop.</w:t>
      </w:r>
    </w:p>
    <w:p w:rsidR="00AB586D" w:rsidRPr="00AB586D" w:rsidRDefault="002251D6" w:rsidP="00AB586D">
      <w:pPr>
        <w:pStyle w:val="ListParagraph"/>
        <w:numPr>
          <w:ilvl w:val="0"/>
          <w:numId w:val="3"/>
        </w:numPr>
        <w:jc w:val="both"/>
        <w:rPr>
          <w:rFonts w:ascii="Comic Sans MS" w:hAnsi="Comic Sans MS"/>
          <w:b/>
          <w:lang w:val="en-US"/>
        </w:rPr>
      </w:pPr>
      <w:r w:rsidRPr="003A0E67">
        <w:rPr>
          <w:rFonts w:ascii="Comic Sans MS" w:hAnsi="Comic Sans MS"/>
          <w:b/>
          <w:lang w:val="en-US"/>
        </w:rPr>
        <w:t>Unfortunately we are not able</w:t>
      </w:r>
      <w:r w:rsidR="007F00B7" w:rsidRPr="003A0E67">
        <w:rPr>
          <w:rFonts w:ascii="Comic Sans MS" w:hAnsi="Comic Sans MS"/>
          <w:lang w:val="en-US"/>
        </w:rPr>
        <w:t xml:space="preserve"> </w:t>
      </w:r>
      <w:r w:rsidR="009E29A5" w:rsidRPr="003A0E67">
        <w:rPr>
          <w:rFonts w:ascii="Comic Sans MS" w:hAnsi="Comic Sans MS"/>
          <w:lang w:val="en-US"/>
        </w:rPr>
        <w:t xml:space="preserve">to </w:t>
      </w:r>
      <w:r w:rsidRPr="003A0E67">
        <w:rPr>
          <w:rFonts w:ascii="Comic Sans MS" w:hAnsi="Comic Sans MS"/>
          <w:lang w:val="en-US"/>
        </w:rPr>
        <w:t xml:space="preserve">offer Nightstop to </w:t>
      </w:r>
      <w:r w:rsidR="007F00B7" w:rsidRPr="003A0E67">
        <w:rPr>
          <w:rFonts w:ascii="Comic Sans MS" w:hAnsi="Comic Sans MS"/>
          <w:lang w:val="en-US"/>
        </w:rPr>
        <w:t>a young person who is bailed to a specific address, which would include being on a tag.</w:t>
      </w:r>
      <w:r w:rsidR="00572815" w:rsidRPr="003A0E67">
        <w:rPr>
          <w:rFonts w:ascii="Comic Sans MS" w:hAnsi="Comic Sans MS"/>
          <w:lang w:val="en-US"/>
        </w:rPr>
        <w:t xml:space="preserve"> </w:t>
      </w:r>
    </w:p>
    <w:p w:rsidR="007F00B7" w:rsidRPr="00AB586D" w:rsidRDefault="007F00B7" w:rsidP="00AB586D">
      <w:pPr>
        <w:pStyle w:val="ListParagraph"/>
        <w:numPr>
          <w:ilvl w:val="0"/>
          <w:numId w:val="3"/>
        </w:numPr>
        <w:jc w:val="both"/>
        <w:rPr>
          <w:rFonts w:ascii="Comic Sans MS" w:hAnsi="Comic Sans MS"/>
          <w:b/>
          <w:lang w:val="en-US"/>
        </w:rPr>
      </w:pPr>
      <w:r w:rsidRPr="00AB586D">
        <w:rPr>
          <w:rFonts w:ascii="Comic Sans MS" w:hAnsi="Comic Sans MS"/>
          <w:b/>
          <w:lang w:val="en-US"/>
        </w:rPr>
        <w:t>All our hosts</w:t>
      </w:r>
      <w:r w:rsidRPr="00AB586D">
        <w:rPr>
          <w:rFonts w:ascii="Comic Sans MS" w:hAnsi="Comic Sans MS"/>
          <w:lang w:val="en-US"/>
        </w:rPr>
        <w:t xml:space="preserve"> are volunteers and do what they do because they want to help young people, and feel they are in a position to. </w:t>
      </w:r>
      <w:r w:rsidR="00B32E05" w:rsidRPr="00AB586D">
        <w:rPr>
          <w:rFonts w:ascii="Comic Sans MS" w:hAnsi="Comic Sans MS"/>
          <w:lang w:val="en-US"/>
        </w:rPr>
        <w:t>They come fro</w:t>
      </w:r>
      <w:r w:rsidR="002251D6" w:rsidRPr="00AB586D">
        <w:rPr>
          <w:rFonts w:ascii="Comic Sans MS" w:hAnsi="Comic Sans MS"/>
          <w:lang w:val="en-US"/>
        </w:rPr>
        <w:t xml:space="preserve">m all sorts of backgrounds and </w:t>
      </w:r>
      <w:r w:rsidR="00B32E05" w:rsidRPr="00AB586D">
        <w:rPr>
          <w:rFonts w:ascii="Comic Sans MS" w:hAnsi="Comic Sans MS"/>
          <w:lang w:val="en-US"/>
        </w:rPr>
        <w:t>t</w:t>
      </w:r>
      <w:r w:rsidRPr="00AB586D">
        <w:rPr>
          <w:rFonts w:ascii="Comic Sans MS" w:hAnsi="Comic Sans MS"/>
          <w:lang w:val="en-US"/>
        </w:rPr>
        <w:t>hey are also</w:t>
      </w:r>
      <w:r w:rsidR="005D078F" w:rsidRPr="00AB586D">
        <w:rPr>
          <w:rFonts w:ascii="Comic Sans MS" w:hAnsi="Comic Sans MS"/>
          <w:lang w:val="en-US"/>
        </w:rPr>
        <w:t>..</w:t>
      </w:r>
      <w:r w:rsidRPr="00AB586D">
        <w:rPr>
          <w:rFonts w:ascii="Comic Sans MS" w:hAnsi="Comic Sans MS"/>
          <w:lang w:val="en-US"/>
        </w:rPr>
        <w:t xml:space="preserve"> ‘normal people’</w:t>
      </w:r>
      <w:r w:rsidR="00E945E1" w:rsidRPr="00AB586D">
        <w:rPr>
          <w:rFonts w:ascii="Comic Sans MS" w:hAnsi="Comic Sans MS"/>
          <w:lang w:val="en-US"/>
        </w:rPr>
        <w:t xml:space="preserve">!! </w:t>
      </w:r>
    </w:p>
    <w:p w:rsidR="00AE068F" w:rsidRPr="000209E2" w:rsidRDefault="00AE068F" w:rsidP="00AE068F">
      <w:pPr>
        <w:pStyle w:val="ListParagraph"/>
        <w:jc w:val="both"/>
        <w:rPr>
          <w:rFonts w:ascii="Comic Sans MS" w:hAnsi="Comic Sans MS"/>
          <w:b/>
          <w:lang w:val="en-US"/>
        </w:rPr>
      </w:pPr>
    </w:p>
    <w:p w:rsidR="009E29A5" w:rsidRDefault="006B42B6" w:rsidP="00780A01">
      <w:pPr>
        <w:pStyle w:val="ListParagraph"/>
        <w:rPr>
          <w:rFonts w:asciiTheme="majorHAnsi" w:hAnsiTheme="majorHAnsi" w:cstheme="majorHAnsi"/>
          <w:b/>
          <w:noProof/>
          <w:lang w:eastAsia="en-GB"/>
        </w:rPr>
      </w:pPr>
      <w:r w:rsidRPr="000209E2">
        <w:rPr>
          <w:rFonts w:ascii="Comic Sans MS" w:hAnsi="Comic Sans MS"/>
          <w:b/>
          <w:noProof/>
          <w:lang w:eastAsia="en-GB"/>
        </w:rPr>
        <w:t xml:space="preserve"> </w:t>
      </w:r>
      <w:r w:rsidR="00321DEC">
        <w:rPr>
          <w:rFonts w:ascii="Comic Sans MS" w:hAnsi="Comic Sans MS"/>
          <w:b/>
          <w:noProof/>
          <w:lang w:eastAsia="en-GB"/>
        </w:rPr>
        <w:t xml:space="preserve">                   </w:t>
      </w:r>
      <w:r w:rsidR="00780A01" w:rsidRPr="00AE068F">
        <w:rPr>
          <w:rFonts w:asciiTheme="majorHAnsi" w:hAnsiTheme="majorHAnsi" w:cstheme="majorHAnsi"/>
          <w:b/>
          <w:noProof/>
          <w:lang w:eastAsia="en-GB"/>
        </w:rPr>
        <w:tab/>
      </w:r>
    </w:p>
    <w:p w:rsidR="00A53507" w:rsidRDefault="00A53507" w:rsidP="002C72E9">
      <w:pPr>
        <w:jc w:val="both"/>
        <w:rPr>
          <w:rFonts w:ascii="Comic Sans MS" w:hAnsi="Comic Sans MS"/>
          <w:b/>
          <w:lang w:val="en-US"/>
        </w:rPr>
      </w:pPr>
    </w:p>
    <w:p w:rsidR="00A53507" w:rsidRPr="000209E2" w:rsidRDefault="00AB586D" w:rsidP="00A53507">
      <w:pPr>
        <w:jc w:val="center"/>
        <w:rPr>
          <w:rFonts w:ascii="Comic Sans MS" w:hAnsi="Comic Sans MS"/>
          <w:b/>
          <w:lang w:val="en-US"/>
        </w:rPr>
      </w:pPr>
      <w:bookmarkStart w:id="0" w:name="_GoBack"/>
      <w:r>
        <w:rPr>
          <w:noProof/>
          <w:lang w:eastAsia="en-GB"/>
        </w:rPr>
        <w:lastRenderedPageBreak/>
        <mc:AlternateContent>
          <mc:Choice Requires="wps">
            <w:drawing>
              <wp:anchor distT="0" distB="0" distL="114300" distR="114300" simplePos="0" relativeHeight="251661312" behindDoc="0" locked="0" layoutInCell="1" allowOverlap="1" wp14:anchorId="0F853F84" wp14:editId="05E257C4">
                <wp:simplePos x="0" y="0"/>
                <wp:positionH relativeFrom="column">
                  <wp:posOffset>-447675</wp:posOffset>
                </wp:positionH>
                <wp:positionV relativeFrom="paragraph">
                  <wp:posOffset>-651510</wp:posOffset>
                </wp:positionV>
                <wp:extent cx="7534275" cy="11144250"/>
                <wp:effectExtent l="857250" t="876300" r="885825" b="895350"/>
                <wp:wrapNone/>
                <wp:docPr id="5" name="Rectangle 5"/>
                <wp:cNvGraphicFramePr/>
                <a:graphic xmlns:a="http://schemas.openxmlformats.org/drawingml/2006/main">
                  <a:graphicData uri="http://schemas.microsoft.com/office/word/2010/wordprocessingShape">
                    <wps:wsp>
                      <wps:cNvSpPr/>
                      <wps:spPr>
                        <a:xfrm>
                          <a:off x="0" y="0"/>
                          <a:ext cx="7534275" cy="11144250"/>
                        </a:xfrm>
                        <a:prstGeom prst="rect">
                          <a:avLst/>
                        </a:prstGeom>
                        <a:noFill/>
                        <a:effectLst>
                          <a:glow rad="1028700">
                            <a:schemeClr val="accent5">
                              <a:lumMod val="60000"/>
                              <a:lumOff val="40000"/>
                              <a:alpha val="40000"/>
                            </a:schemeClr>
                          </a:glow>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5.25pt;margin-top:-51.3pt;width:593.25pt;height:8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" filled="f" strokecolor="#243f60 [1604]" strokeweight="2pt"/>
            </w:pict>
          </mc:Fallback>
        </mc:AlternateContent>
      </w:r>
      <w:bookmarkEnd w:id="0"/>
    </w:p>
    <w:sectPr w:rsidR="00A53507" w:rsidRPr="000209E2" w:rsidSect="00AB586D">
      <w:headerReference w:type="even" r:id="rId14"/>
      <w:headerReference w:type="default" r:id="rId15"/>
      <w:footerReference w:type="even" r:id="rId16"/>
      <w:footerReference w:type="default" r:id="rId17"/>
      <w:headerReference w:type="first" r:id="rId18"/>
      <w:footerReference w:type="first" r:id="rId19"/>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8F" w:rsidRDefault="00AE068F" w:rsidP="00AE068F">
      <w:pPr>
        <w:spacing w:after="0" w:line="240" w:lineRule="auto"/>
      </w:pPr>
      <w:r>
        <w:separator/>
      </w:r>
    </w:p>
  </w:endnote>
  <w:endnote w:type="continuationSeparator" w:id="0">
    <w:p w:rsidR="00AE068F" w:rsidRDefault="00AE068F" w:rsidP="00AE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8F" w:rsidRDefault="00AE0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8F" w:rsidRDefault="00AE06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8F" w:rsidRDefault="00AE0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8F" w:rsidRDefault="00AE068F" w:rsidP="00AE068F">
      <w:pPr>
        <w:spacing w:after="0" w:line="240" w:lineRule="auto"/>
      </w:pPr>
      <w:r>
        <w:separator/>
      </w:r>
    </w:p>
  </w:footnote>
  <w:footnote w:type="continuationSeparator" w:id="0">
    <w:p w:rsidR="00AE068F" w:rsidRDefault="00AE068F" w:rsidP="00AE0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8F" w:rsidRDefault="00AE06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8F" w:rsidRDefault="00AE0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8F" w:rsidRDefault="00AE0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94096"/>
    <w:multiLevelType w:val="hybridMultilevel"/>
    <w:tmpl w:val="018C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E32CEE"/>
    <w:multiLevelType w:val="hybridMultilevel"/>
    <w:tmpl w:val="866C3CFC"/>
    <w:lvl w:ilvl="0" w:tplc="AFB05EA6">
      <w:numFmt w:val="bullet"/>
      <w:lvlText w:val=""/>
      <w:lvlJc w:val="left"/>
      <w:pPr>
        <w:ind w:left="6585" w:hanging="360"/>
      </w:pPr>
      <w:rPr>
        <w:rFonts w:ascii="Wingdings" w:eastAsiaTheme="minorHAnsi" w:hAnsi="Wingdings" w:cstheme="minorBidi" w:hint="default"/>
      </w:rPr>
    </w:lvl>
    <w:lvl w:ilvl="1" w:tplc="08090003" w:tentative="1">
      <w:start w:val="1"/>
      <w:numFmt w:val="bullet"/>
      <w:lvlText w:val="o"/>
      <w:lvlJc w:val="left"/>
      <w:pPr>
        <w:ind w:left="7305" w:hanging="360"/>
      </w:pPr>
      <w:rPr>
        <w:rFonts w:ascii="Courier New" w:hAnsi="Courier New" w:cs="Courier New" w:hint="default"/>
      </w:rPr>
    </w:lvl>
    <w:lvl w:ilvl="2" w:tplc="08090005" w:tentative="1">
      <w:start w:val="1"/>
      <w:numFmt w:val="bullet"/>
      <w:lvlText w:val=""/>
      <w:lvlJc w:val="left"/>
      <w:pPr>
        <w:ind w:left="8025" w:hanging="360"/>
      </w:pPr>
      <w:rPr>
        <w:rFonts w:ascii="Wingdings" w:hAnsi="Wingdings" w:hint="default"/>
      </w:rPr>
    </w:lvl>
    <w:lvl w:ilvl="3" w:tplc="08090001" w:tentative="1">
      <w:start w:val="1"/>
      <w:numFmt w:val="bullet"/>
      <w:lvlText w:val=""/>
      <w:lvlJc w:val="left"/>
      <w:pPr>
        <w:ind w:left="8745" w:hanging="360"/>
      </w:pPr>
      <w:rPr>
        <w:rFonts w:ascii="Symbol" w:hAnsi="Symbol" w:hint="default"/>
      </w:rPr>
    </w:lvl>
    <w:lvl w:ilvl="4" w:tplc="08090003" w:tentative="1">
      <w:start w:val="1"/>
      <w:numFmt w:val="bullet"/>
      <w:lvlText w:val="o"/>
      <w:lvlJc w:val="left"/>
      <w:pPr>
        <w:ind w:left="9465" w:hanging="360"/>
      </w:pPr>
      <w:rPr>
        <w:rFonts w:ascii="Courier New" w:hAnsi="Courier New" w:cs="Courier New" w:hint="default"/>
      </w:rPr>
    </w:lvl>
    <w:lvl w:ilvl="5" w:tplc="08090005" w:tentative="1">
      <w:start w:val="1"/>
      <w:numFmt w:val="bullet"/>
      <w:lvlText w:val=""/>
      <w:lvlJc w:val="left"/>
      <w:pPr>
        <w:ind w:left="10185" w:hanging="360"/>
      </w:pPr>
      <w:rPr>
        <w:rFonts w:ascii="Wingdings" w:hAnsi="Wingdings" w:hint="default"/>
      </w:rPr>
    </w:lvl>
    <w:lvl w:ilvl="6" w:tplc="08090001" w:tentative="1">
      <w:start w:val="1"/>
      <w:numFmt w:val="bullet"/>
      <w:lvlText w:val=""/>
      <w:lvlJc w:val="left"/>
      <w:pPr>
        <w:ind w:left="10905" w:hanging="360"/>
      </w:pPr>
      <w:rPr>
        <w:rFonts w:ascii="Symbol" w:hAnsi="Symbol" w:hint="default"/>
      </w:rPr>
    </w:lvl>
    <w:lvl w:ilvl="7" w:tplc="08090003" w:tentative="1">
      <w:start w:val="1"/>
      <w:numFmt w:val="bullet"/>
      <w:lvlText w:val="o"/>
      <w:lvlJc w:val="left"/>
      <w:pPr>
        <w:ind w:left="11625" w:hanging="360"/>
      </w:pPr>
      <w:rPr>
        <w:rFonts w:ascii="Courier New" w:hAnsi="Courier New" w:cs="Courier New" w:hint="default"/>
      </w:rPr>
    </w:lvl>
    <w:lvl w:ilvl="8" w:tplc="08090005" w:tentative="1">
      <w:start w:val="1"/>
      <w:numFmt w:val="bullet"/>
      <w:lvlText w:val=""/>
      <w:lvlJc w:val="left"/>
      <w:pPr>
        <w:ind w:left="12345" w:hanging="360"/>
      </w:pPr>
      <w:rPr>
        <w:rFonts w:ascii="Wingdings" w:hAnsi="Wingdings" w:hint="default"/>
      </w:rPr>
    </w:lvl>
  </w:abstractNum>
  <w:abstractNum w:abstractNumId="2">
    <w:nsid w:val="521E7C8F"/>
    <w:multiLevelType w:val="hybridMultilevel"/>
    <w:tmpl w:val="C39A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6D047F"/>
    <w:multiLevelType w:val="hybridMultilevel"/>
    <w:tmpl w:val="FD7E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9F"/>
    <w:rsid w:val="000209E2"/>
    <w:rsid w:val="000B03DB"/>
    <w:rsid w:val="002251D6"/>
    <w:rsid w:val="002448FB"/>
    <w:rsid w:val="002C70D7"/>
    <w:rsid w:val="002C72E9"/>
    <w:rsid w:val="00321DEC"/>
    <w:rsid w:val="00326DB9"/>
    <w:rsid w:val="003A0E67"/>
    <w:rsid w:val="003E1D32"/>
    <w:rsid w:val="00492828"/>
    <w:rsid w:val="00504127"/>
    <w:rsid w:val="00572815"/>
    <w:rsid w:val="005D078F"/>
    <w:rsid w:val="00636167"/>
    <w:rsid w:val="006A2DB1"/>
    <w:rsid w:val="006B17F8"/>
    <w:rsid w:val="006B42B6"/>
    <w:rsid w:val="00773228"/>
    <w:rsid w:val="00780A01"/>
    <w:rsid w:val="007F00B7"/>
    <w:rsid w:val="007F013E"/>
    <w:rsid w:val="00904D97"/>
    <w:rsid w:val="009E29A5"/>
    <w:rsid w:val="00A53507"/>
    <w:rsid w:val="00A5459F"/>
    <w:rsid w:val="00AB586D"/>
    <w:rsid w:val="00AE068F"/>
    <w:rsid w:val="00AE4B4D"/>
    <w:rsid w:val="00AF2736"/>
    <w:rsid w:val="00B32E05"/>
    <w:rsid w:val="00BC4AA8"/>
    <w:rsid w:val="00BD21BE"/>
    <w:rsid w:val="00C11D09"/>
    <w:rsid w:val="00C16B28"/>
    <w:rsid w:val="00D20F50"/>
    <w:rsid w:val="00D8124D"/>
    <w:rsid w:val="00DD07A7"/>
    <w:rsid w:val="00DF561D"/>
    <w:rsid w:val="00E31512"/>
    <w:rsid w:val="00E37E94"/>
    <w:rsid w:val="00E945E1"/>
    <w:rsid w:val="00EC5E67"/>
    <w:rsid w:val="00F02B42"/>
    <w:rsid w:val="00F339F3"/>
    <w:rsid w:val="00F46F71"/>
    <w:rsid w:val="00F56A58"/>
    <w:rsid w:val="00F7141F"/>
    <w:rsid w:val="00F72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9F"/>
    <w:pPr>
      <w:ind w:left="720"/>
      <w:contextualSpacing/>
    </w:pPr>
  </w:style>
  <w:style w:type="character" w:styleId="Hyperlink">
    <w:name w:val="Hyperlink"/>
    <w:basedOn w:val="DefaultParagraphFont"/>
    <w:uiPriority w:val="99"/>
    <w:unhideWhenUsed/>
    <w:rsid w:val="00E31512"/>
    <w:rPr>
      <w:color w:val="0000FF" w:themeColor="hyperlink"/>
      <w:u w:val="single"/>
    </w:rPr>
  </w:style>
  <w:style w:type="paragraph" w:styleId="BalloonText">
    <w:name w:val="Balloon Text"/>
    <w:basedOn w:val="Normal"/>
    <w:link w:val="BalloonTextChar"/>
    <w:uiPriority w:val="99"/>
    <w:semiHidden/>
    <w:unhideWhenUsed/>
    <w:rsid w:val="006B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B6"/>
    <w:rPr>
      <w:rFonts w:ascii="Tahoma" w:hAnsi="Tahoma" w:cs="Tahoma"/>
      <w:sz w:val="16"/>
      <w:szCs w:val="16"/>
    </w:rPr>
  </w:style>
  <w:style w:type="paragraph" w:styleId="Header">
    <w:name w:val="header"/>
    <w:basedOn w:val="Normal"/>
    <w:link w:val="HeaderChar"/>
    <w:uiPriority w:val="99"/>
    <w:unhideWhenUsed/>
    <w:rsid w:val="00AE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68F"/>
  </w:style>
  <w:style w:type="paragraph" w:styleId="Footer">
    <w:name w:val="footer"/>
    <w:basedOn w:val="Normal"/>
    <w:link w:val="FooterChar"/>
    <w:uiPriority w:val="99"/>
    <w:unhideWhenUsed/>
    <w:rsid w:val="00AE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59F"/>
    <w:pPr>
      <w:ind w:left="720"/>
      <w:contextualSpacing/>
    </w:pPr>
  </w:style>
  <w:style w:type="character" w:styleId="Hyperlink">
    <w:name w:val="Hyperlink"/>
    <w:basedOn w:val="DefaultParagraphFont"/>
    <w:uiPriority w:val="99"/>
    <w:unhideWhenUsed/>
    <w:rsid w:val="00E31512"/>
    <w:rPr>
      <w:color w:val="0000FF" w:themeColor="hyperlink"/>
      <w:u w:val="single"/>
    </w:rPr>
  </w:style>
  <w:style w:type="paragraph" w:styleId="BalloonText">
    <w:name w:val="Balloon Text"/>
    <w:basedOn w:val="Normal"/>
    <w:link w:val="BalloonTextChar"/>
    <w:uiPriority w:val="99"/>
    <w:semiHidden/>
    <w:unhideWhenUsed/>
    <w:rsid w:val="006B4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B6"/>
    <w:rPr>
      <w:rFonts w:ascii="Tahoma" w:hAnsi="Tahoma" w:cs="Tahoma"/>
      <w:sz w:val="16"/>
      <w:szCs w:val="16"/>
    </w:rPr>
  </w:style>
  <w:style w:type="paragraph" w:styleId="Header">
    <w:name w:val="header"/>
    <w:basedOn w:val="Normal"/>
    <w:link w:val="HeaderChar"/>
    <w:uiPriority w:val="99"/>
    <w:unhideWhenUsed/>
    <w:rsid w:val="00AE0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68F"/>
  </w:style>
  <w:style w:type="paragraph" w:styleId="Footer">
    <w:name w:val="footer"/>
    <w:basedOn w:val="Normal"/>
    <w:link w:val="FooterChar"/>
    <w:uiPriority w:val="99"/>
    <w:unhideWhenUsed/>
    <w:rsid w:val="00AE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de.docherty@depaulcharity.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aron.jackson@depaulcharity.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ow6oRfRUVz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epaulcharity.org/Nightstop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2016-F80A-4693-A2C4-36775F41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Jackson</dc:creator>
  <cp:lastModifiedBy>Sharon Jackson</cp:lastModifiedBy>
  <cp:revision>3</cp:revision>
  <dcterms:created xsi:type="dcterms:W3CDTF">2016-06-08T15:11:00Z</dcterms:created>
  <dcterms:modified xsi:type="dcterms:W3CDTF">2017-04-27T15:14:00Z</dcterms:modified>
</cp:coreProperties>
</file>