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BE3A" w14:textId="77777777" w:rsidR="0079108D" w:rsidRPr="00093142" w:rsidRDefault="0079108D" w:rsidP="0079108D">
      <w:pPr>
        <w:jc w:val="center"/>
        <w:rPr>
          <w:rFonts w:ascii="Arial" w:hAnsi="Arial" w:cs="Arial"/>
          <w:b/>
        </w:rPr>
      </w:pPr>
      <w:r w:rsidRPr="00093142">
        <w:rPr>
          <w:rFonts w:ascii="Arial" w:hAnsi="Arial" w:cs="Arial"/>
          <w:b/>
        </w:rPr>
        <w:t xml:space="preserve">Terms of Reference of </w:t>
      </w:r>
      <w:r>
        <w:rPr>
          <w:rFonts w:ascii="Arial" w:hAnsi="Arial" w:cs="Arial"/>
          <w:b/>
        </w:rPr>
        <w:t>the Unborn Tracking</w:t>
      </w:r>
      <w:r w:rsidRPr="00093142">
        <w:rPr>
          <w:rFonts w:ascii="Arial" w:hAnsi="Arial" w:cs="Arial"/>
          <w:b/>
        </w:rPr>
        <w:t xml:space="preserve"> Panel</w:t>
      </w:r>
    </w:p>
    <w:p w14:paraId="654BBA7E" w14:textId="77777777" w:rsidR="0079108D" w:rsidRPr="00093142" w:rsidRDefault="0079108D" w:rsidP="0079108D">
      <w:pPr>
        <w:jc w:val="center"/>
        <w:rPr>
          <w:rFonts w:ascii="Arial" w:hAnsi="Arial" w:cs="Arial"/>
        </w:rPr>
      </w:pPr>
    </w:p>
    <w:p w14:paraId="253E64B1" w14:textId="77777777" w:rsidR="0079108D" w:rsidRPr="0079108D" w:rsidRDefault="0079108D" w:rsidP="0079108D">
      <w:pPr>
        <w:rPr>
          <w:rFonts w:ascii="Arial" w:hAnsi="Arial" w:cs="Arial"/>
          <w:b/>
        </w:rPr>
      </w:pPr>
      <w:r w:rsidRPr="00093142">
        <w:rPr>
          <w:rFonts w:ascii="Arial" w:hAnsi="Arial" w:cs="Arial"/>
          <w:b/>
        </w:rPr>
        <w:t>Purpose</w:t>
      </w:r>
    </w:p>
    <w:p w14:paraId="65A9A9DF" w14:textId="77777777" w:rsidR="0079108D" w:rsidRPr="00093142" w:rsidRDefault="0079108D" w:rsidP="0079108D">
      <w:pPr>
        <w:ind w:left="720" w:hanging="720"/>
        <w:rPr>
          <w:rFonts w:ascii="Arial" w:hAnsi="Arial" w:cs="Arial"/>
        </w:rPr>
      </w:pPr>
      <w:r w:rsidRPr="00093142">
        <w:rPr>
          <w:rFonts w:ascii="Arial" w:hAnsi="Arial" w:cs="Arial"/>
        </w:rPr>
        <w:t>1.</w:t>
      </w:r>
      <w:r w:rsidRPr="00093142">
        <w:rPr>
          <w:rFonts w:ascii="Arial" w:hAnsi="Arial" w:cs="Arial"/>
        </w:rPr>
        <w:tab/>
        <w:t xml:space="preserve">To ensure that the </w:t>
      </w:r>
      <w:r>
        <w:rPr>
          <w:rFonts w:ascii="Arial" w:hAnsi="Arial" w:cs="Arial"/>
        </w:rPr>
        <w:t>Local Authority</w:t>
      </w:r>
      <w:r w:rsidRPr="00093142">
        <w:rPr>
          <w:rFonts w:ascii="Arial" w:hAnsi="Arial" w:cs="Arial"/>
        </w:rPr>
        <w:t xml:space="preserve"> effectively </w:t>
      </w:r>
      <w:r>
        <w:rPr>
          <w:rFonts w:ascii="Arial" w:hAnsi="Arial" w:cs="Arial"/>
        </w:rPr>
        <w:t xml:space="preserve">works with multi agency Partners in relation to delivery of services and care planning for unborn children who are subject to early help, child in need or child protection plans. </w:t>
      </w:r>
    </w:p>
    <w:p w14:paraId="38E6CC78" w14:textId="77777777" w:rsidR="0079108D" w:rsidRPr="0079108D" w:rsidRDefault="0079108D" w:rsidP="0079108D">
      <w:pPr>
        <w:ind w:left="720" w:hanging="720"/>
        <w:rPr>
          <w:rFonts w:ascii="Arial" w:hAnsi="Arial" w:cs="Arial"/>
          <w:b/>
        </w:rPr>
      </w:pPr>
      <w:r w:rsidRPr="00093142">
        <w:rPr>
          <w:rFonts w:ascii="Arial" w:hAnsi="Arial" w:cs="Arial"/>
          <w:b/>
        </w:rPr>
        <w:t>Membership</w:t>
      </w:r>
    </w:p>
    <w:p w14:paraId="093EE61F" w14:textId="77777777" w:rsidR="0079108D" w:rsidRDefault="0079108D" w:rsidP="0079108D">
      <w:pPr>
        <w:ind w:left="720" w:hanging="720"/>
        <w:rPr>
          <w:rFonts w:ascii="Arial" w:hAnsi="Arial" w:cs="Arial"/>
        </w:rPr>
      </w:pPr>
      <w:r w:rsidRPr="00093142">
        <w:rPr>
          <w:rFonts w:ascii="Arial" w:hAnsi="Arial" w:cs="Arial"/>
        </w:rPr>
        <w:t>2.</w:t>
      </w:r>
      <w:r w:rsidRPr="00093142">
        <w:rPr>
          <w:rFonts w:ascii="Arial" w:hAnsi="Arial" w:cs="Arial"/>
        </w:rPr>
        <w:tab/>
        <w:t xml:space="preserve">The Panel will be a working group </w:t>
      </w:r>
      <w:r>
        <w:rPr>
          <w:rFonts w:ascii="Arial" w:hAnsi="Arial" w:cs="Arial"/>
        </w:rPr>
        <w:t>Lead by Consultant Social worker in CBC and representatives from local NHS Acute Trusts and NHS Community Trusts that provide Midwifery and Health Visiting services. Other services including Children’s centres, Domestic Abuse services, Housing and Family Group meeting Service.</w:t>
      </w:r>
    </w:p>
    <w:p w14:paraId="4D0EF486" w14:textId="77777777" w:rsidR="0079108D" w:rsidRDefault="0079108D" w:rsidP="0079108D">
      <w:pPr>
        <w:ind w:left="720" w:hanging="720"/>
        <w:rPr>
          <w:rFonts w:ascii="Arial" w:hAnsi="Arial" w:cs="Arial"/>
        </w:rPr>
      </w:pPr>
      <w:r>
        <w:rPr>
          <w:rFonts w:ascii="Arial" w:hAnsi="Arial" w:cs="Arial"/>
        </w:rPr>
        <w:t>Membership shall consist of:</w:t>
      </w:r>
    </w:p>
    <w:p w14:paraId="51C79A89" w14:textId="77777777" w:rsidR="0079108D" w:rsidRDefault="0079108D" w:rsidP="0079108D">
      <w:pPr>
        <w:numPr>
          <w:ilvl w:val="0"/>
          <w:numId w:val="19"/>
        </w:numPr>
        <w:spacing w:before="0" w:after="0"/>
        <w:rPr>
          <w:rFonts w:ascii="Arial" w:hAnsi="Arial" w:cs="Arial"/>
        </w:rPr>
      </w:pPr>
      <w:r>
        <w:rPr>
          <w:rFonts w:ascii="Arial" w:hAnsi="Arial" w:cs="Arial"/>
        </w:rPr>
        <w:t>Consultant SW from Children’s Services.</w:t>
      </w:r>
    </w:p>
    <w:p w14:paraId="71805C26" w14:textId="77777777" w:rsidR="0079108D" w:rsidRDefault="0079108D" w:rsidP="0079108D">
      <w:pPr>
        <w:numPr>
          <w:ilvl w:val="0"/>
          <w:numId w:val="19"/>
        </w:numPr>
        <w:spacing w:before="0" w:after="0"/>
        <w:rPr>
          <w:rFonts w:ascii="Arial" w:hAnsi="Arial" w:cs="Arial"/>
        </w:rPr>
      </w:pPr>
      <w:r>
        <w:rPr>
          <w:rFonts w:ascii="Arial" w:hAnsi="Arial" w:cs="Arial"/>
        </w:rPr>
        <w:t xml:space="preserve">Named Midwife for Safeguarding, Luton and Dunstable Hospital NHS Trust or their representative. </w:t>
      </w:r>
    </w:p>
    <w:p w14:paraId="645C0A99" w14:textId="77777777" w:rsidR="0079108D" w:rsidRDefault="0079108D" w:rsidP="0079108D">
      <w:pPr>
        <w:numPr>
          <w:ilvl w:val="0"/>
          <w:numId w:val="19"/>
        </w:numPr>
        <w:spacing w:before="0" w:after="0"/>
        <w:rPr>
          <w:rFonts w:ascii="Arial" w:hAnsi="Arial" w:cs="Arial"/>
        </w:rPr>
      </w:pPr>
      <w:r>
        <w:rPr>
          <w:rFonts w:ascii="Arial" w:hAnsi="Arial" w:cs="Arial"/>
        </w:rPr>
        <w:t>Named Midwife for Safeguarding, Bedford Hospital NHS Trust</w:t>
      </w:r>
    </w:p>
    <w:p w14:paraId="3A0F85E5" w14:textId="77777777" w:rsidR="0079108D" w:rsidRDefault="0079108D" w:rsidP="0079108D">
      <w:pPr>
        <w:numPr>
          <w:ilvl w:val="0"/>
          <w:numId w:val="19"/>
        </w:numPr>
        <w:spacing w:before="0" w:after="0"/>
        <w:rPr>
          <w:rFonts w:ascii="Arial" w:hAnsi="Arial" w:cs="Arial"/>
        </w:rPr>
      </w:pPr>
      <w:r>
        <w:rPr>
          <w:rFonts w:ascii="Arial" w:hAnsi="Arial" w:cs="Arial"/>
        </w:rPr>
        <w:t>0-19 Safeguarding Health visiting representative.</w:t>
      </w:r>
    </w:p>
    <w:p w14:paraId="009074C4" w14:textId="77777777" w:rsidR="0079108D" w:rsidRDefault="0079108D" w:rsidP="0079108D">
      <w:pPr>
        <w:numPr>
          <w:ilvl w:val="0"/>
          <w:numId w:val="19"/>
        </w:numPr>
        <w:spacing w:before="0" w:after="0"/>
        <w:rPr>
          <w:rFonts w:ascii="Arial" w:hAnsi="Arial" w:cs="Arial"/>
        </w:rPr>
      </w:pPr>
      <w:r>
        <w:rPr>
          <w:rFonts w:ascii="Arial" w:hAnsi="Arial" w:cs="Arial"/>
        </w:rPr>
        <w:t>Children’s centre representative</w:t>
      </w:r>
    </w:p>
    <w:p w14:paraId="40DC3D1F" w14:textId="77777777" w:rsidR="0079108D" w:rsidRDefault="0079108D" w:rsidP="0079108D">
      <w:pPr>
        <w:numPr>
          <w:ilvl w:val="0"/>
          <w:numId w:val="19"/>
        </w:numPr>
        <w:spacing w:before="0" w:after="0"/>
        <w:rPr>
          <w:rFonts w:ascii="Arial" w:hAnsi="Arial" w:cs="Arial"/>
        </w:rPr>
      </w:pPr>
      <w:r>
        <w:rPr>
          <w:rFonts w:ascii="Arial" w:hAnsi="Arial" w:cs="Arial"/>
        </w:rPr>
        <w:t>Family Group meeting representative</w:t>
      </w:r>
    </w:p>
    <w:p w14:paraId="5C21B7C3" w14:textId="77777777" w:rsidR="0079108D" w:rsidRDefault="0079108D" w:rsidP="0079108D">
      <w:pPr>
        <w:numPr>
          <w:ilvl w:val="0"/>
          <w:numId w:val="19"/>
        </w:numPr>
        <w:spacing w:before="0" w:after="0"/>
        <w:rPr>
          <w:rFonts w:ascii="Arial" w:hAnsi="Arial" w:cs="Arial"/>
        </w:rPr>
      </w:pPr>
      <w:r>
        <w:rPr>
          <w:rFonts w:ascii="Arial" w:hAnsi="Arial" w:cs="Arial"/>
        </w:rPr>
        <w:t>Domestic Abuse service</w:t>
      </w:r>
    </w:p>
    <w:p w14:paraId="14938F8E" w14:textId="77777777" w:rsidR="0079108D" w:rsidRDefault="0079108D" w:rsidP="0079108D">
      <w:pPr>
        <w:numPr>
          <w:ilvl w:val="0"/>
          <w:numId w:val="19"/>
        </w:numPr>
        <w:spacing w:before="0" w:after="0"/>
        <w:rPr>
          <w:rFonts w:ascii="Arial" w:hAnsi="Arial" w:cs="Arial"/>
        </w:rPr>
      </w:pPr>
      <w:r>
        <w:rPr>
          <w:rFonts w:ascii="Arial" w:hAnsi="Arial" w:cs="Arial"/>
        </w:rPr>
        <w:t xml:space="preserve">Housing Representative </w:t>
      </w:r>
    </w:p>
    <w:p w14:paraId="7BF6FAA5" w14:textId="77777777" w:rsidR="0079108D" w:rsidRPr="00093142" w:rsidRDefault="0079108D" w:rsidP="0079108D">
      <w:pPr>
        <w:rPr>
          <w:rFonts w:ascii="Arial" w:hAnsi="Arial" w:cs="Arial"/>
        </w:rPr>
      </w:pPr>
    </w:p>
    <w:p w14:paraId="4CFA97C2" w14:textId="77777777" w:rsidR="0079108D" w:rsidRPr="0078542D" w:rsidRDefault="0079108D" w:rsidP="0079108D">
      <w:pPr>
        <w:rPr>
          <w:rFonts w:ascii="Arial" w:hAnsi="Arial" w:cs="Arial"/>
          <w:b/>
        </w:rPr>
      </w:pPr>
      <w:r w:rsidRPr="0078542D">
        <w:rPr>
          <w:rFonts w:ascii="Arial" w:hAnsi="Arial" w:cs="Arial"/>
          <w:b/>
        </w:rPr>
        <w:t>Quorum</w:t>
      </w:r>
    </w:p>
    <w:p w14:paraId="449CC538" w14:textId="77777777" w:rsidR="0079108D" w:rsidRPr="0079108D" w:rsidRDefault="0079108D" w:rsidP="0079108D">
      <w:pPr>
        <w:ind w:left="720" w:hanging="720"/>
        <w:rPr>
          <w:rFonts w:ascii="Arial" w:hAnsi="Arial" w:cs="Arial"/>
        </w:rPr>
      </w:pPr>
      <w:r>
        <w:rPr>
          <w:rFonts w:ascii="Arial" w:hAnsi="Arial" w:cs="Arial"/>
        </w:rPr>
        <w:t>3.</w:t>
      </w:r>
      <w:r>
        <w:rPr>
          <w:rFonts w:ascii="Arial" w:hAnsi="Arial" w:cs="Arial"/>
        </w:rPr>
        <w:tab/>
      </w:r>
      <w:r w:rsidRPr="00093142">
        <w:rPr>
          <w:rFonts w:ascii="Arial" w:hAnsi="Arial" w:cs="Arial"/>
        </w:rPr>
        <w:t xml:space="preserve">A quorum of the </w:t>
      </w:r>
      <w:r>
        <w:rPr>
          <w:rFonts w:ascii="Arial" w:hAnsi="Arial" w:cs="Arial"/>
        </w:rPr>
        <w:t>p</w:t>
      </w:r>
      <w:r w:rsidRPr="00093142">
        <w:rPr>
          <w:rFonts w:ascii="Arial" w:hAnsi="Arial" w:cs="Arial"/>
        </w:rPr>
        <w:t xml:space="preserve">anel </w:t>
      </w:r>
      <w:r>
        <w:rPr>
          <w:rFonts w:ascii="Arial" w:hAnsi="Arial" w:cs="Arial"/>
        </w:rPr>
        <w:t>shall consist or one representative from health and one representative from children’s services for the meeting to go ahead.</w:t>
      </w:r>
    </w:p>
    <w:p w14:paraId="4D46C3B8" w14:textId="77777777" w:rsidR="0079108D" w:rsidRPr="0079108D" w:rsidRDefault="0079108D" w:rsidP="0079108D">
      <w:pPr>
        <w:rPr>
          <w:rFonts w:ascii="Arial" w:hAnsi="Arial" w:cs="Arial"/>
          <w:b/>
        </w:rPr>
      </w:pPr>
      <w:r w:rsidRPr="00093142">
        <w:rPr>
          <w:rFonts w:ascii="Arial" w:hAnsi="Arial" w:cs="Arial"/>
          <w:b/>
        </w:rPr>
        <w:t>Frequency of Meetings</w:t>
      </w:r>
      <w:r>
        <w:rPr>
          <w:rFonts w:ascii="Arial" w:hAnsi="Arial" w:cs="Arial"/>
          <w:b/>
        </w:rPr>
        <w:t xml:space="preserve"> and expectations:</w:t>
      </w:r>
    </w:p>
    <w:p w14:paraId="2ECF4389" w14:textId="77777777" w:rsidR="0079108D" w:rsidRDefault="0079108D" w:rsidP="0079108D">
      <w:pPr>
        <w:ind w:left="720" w:hanging="720"/>
        <w:rPr>
          <w:rFonts w:ascii="Arial" w:hAnsi="Arial" w:cs="Arial"/>
        </w:rPr>
      </w:pPr>
      <w:r>
        <w:rPr>
          <w:rFonts w:ascii="Arial" w:hAnsi="Arial" w:cs="Arial"/>
        </w:rPr>
        <w:t>4</w:t>
      </w:r>
      <w:r w:rsidRPr="00093142">
        <w:rPr>
          <w:rFonts w:ascii="Arial" w:hAnsi="Arial" w:cs="Arial"/>
        </w:rPr>
        <w:t>.</w:t>
      </w:r>
      <w:r w:rsidRPr="00093142">
        <w:rPr>
          <w:rFonts w:ascii="Arial" w:hAnsi="Arial" w:cs="Arial"/>
        </w:rPr>
        <w:tab/>
      </w:r>
      <w:r>
        <w:rPr>
          <w:rFonts w:ascii="Arial" w:hAnsi="Arial" w:cs="Arial"/>
        </w:rPr>
        <w:t>The reviews are held once a month currently virtually via Teams.</w:t>
      </w:r>
    </w:p>
    <w:p w14:paraId="605EA281" w14:textId="77777777" w:rsidR="0079108D" w:rsidRDefault="0079108D" w:rsidP="0079108D">
      <w:pPr>
        <w:ind w:left="720"/>
        <w:rPr>
          <w:rFonts w:ascii="Arial" w:hAnsi="Arial" w:cs="Arial"/>
        </w:rPr>
      </w:pPr>
      <w:r>
        <w:rPr>
          <w:rFonts w:ascii="Arial" w:hAnsi="Arial" w:cs="Arial"/>
        </w:rPr>
        <w:t>There is an expectation that the reviews will occur no less than</w:t>
      </w:r>
      <w:r w:rsidRPr="00093142">
        <w:rPr>
          <w:rFonts w:ascii="Arial" w:hAnsi="Arial" w:cs="Arial"/>
        </w:rPr>
        <w:t xml:space="preserve"> </w:t>
      </w:r>
      <w:r>
        <w:rPr>
          <w:rFonts w:ascii="Arial" w:hAnsi="Arial" w:cs="Arial"/>
        </w:rPr>
        <w:t xml:space="preserve">10 </w:t>
      </w:r>
      <w:r w:rsidRPr="00093142">
        <w:rPr>
          <w:rFonts w:ascii="Arial" w:hAnsi="Arial" w:cs="Arial"/>
        </w:rPr>
        <w:t>times a year.</w:t>
      </w:r>
    </w:p>
    <w:p w14:paraId="298D107F" w14:textId="77777777" w:rsidR="0079108D" w:rsidRDefault="0079108D" w:rsidP="0079108D">
      <w:pPr>
        <w:ind w:left="720"/>
        <w:rPr>
          <w:rFonts w:ascii="Arial" w:hAnsi="Arial" w:cs="Arial"/>
        </w:rPr>
      </w:pPr>
      <w:r>
        <w:rPr>
          <w:rFonts w:ascii="Arial" w:hAnsi="Arial" w:cs="Arial"/>
        </w:rPr>
        <w:t xml:space="preserve">The social worker and/ or manager is expected to attend to provide a </w:t>
      </w:r>
      <w:proofErr w:type="gramStart"/>
      <w:r>
        <w:rPr>
          <w:rFonts w:ascii="Arial" w:hAnsi="Arial" w:cs="Arial"/>
        </w:rPr>
        <w:t>15 minute</w:t>
      </w:r>
      <w:proofErr w:type="gramEnd"/>
      <w:r>
        <w:rPr>
          <w:rFonts w:ascii="Arial" w:hAnsi="Arial" w:cs="Arial"/>
        </w:rPr>
        <w:t xml:space="preserve"> verbal presentation regarding their knowledge and understanding of the case </w:t>
      </w:r>
      <w:proofErr w:type="gramStart"/>
      <w:r>
        <w:rPr>
          <w:rFonts w:ascii="Arial" w:hAnsi="Arial" w:cs="Arial"/>
        </w:rPr>
        <w:t>taking into account</w:t>
      </w:r>
      <w:proofErr w:type="gramEnd"/>
      <w:r>
        <w:rPr>
          <w:rFonts w:ascii="Arial" w:hAnsi="Arial" w:cs="Arial"/>
        </w:rPr>
        <w:t xml:space="preserve"> the pre-birth process and future planning.</w:t>
      </w:r>
    </w:p>
    <w:p w14:paraId="23BEA59D" w14:textId="77777777" w:rsidR="0079108D" w:rsidRDefault="0079108D" w:rsidP="0079108D">
      <w:pPr>
        <w:ind w:left="720"/>
        <w:rPr>
          <w:rFonts w:ascii="Arial" w:hAnsi="Arial" w:cs="Arial"/>
        </w:rPr>
      </w:pPr>
      <w:r>
        <w:rPr>
          <w:rFonts w:ascii="Arial" w:hAnsi="Arial" w:cs="Arial"/>
        </w:rPr>
        <w:t>All agencies who will be provided in advance with the names and details of all unborn babies to be reviewed and share this information within the meeting</w:t>
      </w:r>
    </w:p>
    <w:p w14:paraId="63E44AD4" w14:textId="77777777" w:rsidR="0079108D" w:rsidRPr="0079108D" w:rsidRDefault="0079108D" w:rsidP="0079108D">
      <w:pPr>
        <w:ind w:left="720" w:hanging="720"/>
        <w:rPr>
          <w:rFonts w:ascii="Arial" w:hAnsi="Arial" w:cs="Arial"/>
        </w:rPr>
      </w:pPr>
      <w:r>
        <w:rPr>
          <w:rFonts w:ascii="Arial" w:hAnsi="Arial" w:cs="Arial"/>
        </w:rPr>
        <w:tab/>
      </w:r>
    </w:p>
    <w:p w14:paraId="48179C34" w14:textId="77777777" w:rsidR="0079108D" w:rsidRPr="0079108D" w:rsidRDefault="0079108D" w:rsidP="0079108D">
      <w:pPr>
        <w:rPr>
          <w:rFonts w:ascii="Arial" w:hAnsi="Arial" w:cs="Arial"/>
          <w:b/>
        </w:rPr>
      </w:pPr>
      <w:r w:rsidRPr="00934549">
        <w:rPr>
          <w:rFonts w:ascii="Arial" w:hAnsi="Arial" w:cs="Arial"/>
          <w:b/>
        </w:rPr>
        <w:lastRenderedPageBreak/>
        <w:t>Agenda</w:t>
      </w:r>
    </w:p>
    <w:p w14:paraId="4CD05407" w14:textId="77777777" w:rsidR="0079108D" w:rsidRDefault="0079108D" w:rsidP="0079108D">
      <w:pPr>
        <w:ind w:left="860" w:hanging="860"/>
        <w:rPr>
          <w:rFonts w:ascii="Arial" w:hAnsi="Arial" w:cs="Arial"/>
        </w:rPr>
      </w:pPr>
      <w:r>
        <w:rPr>
          <w:rFonts w:ascii="Arial" w:hAnsi="Arial" w:cs="Arial"/>
        </w:rPr>
        <w:t>5.</w:t>
      </w:r>
      <w:r>
        <w:rPr>
          <w:rFonts w:ascii="Arial" w:hAnsi="Arial" w:cs="Arial"/>
        </w:rPr>
        <w:tab/>
        <w:t>The performance report for Unborn children is published on 1</w:t>
      </w:r>
      <w:r w:rsidRPr="00934549">
        <w:rPr>
          <w:rFonts w:ascii="Arial" w:hAnsi="Arial" w:cs="Arial"/>
          <w:vertAlign w:val="superscript"/>
        </w:rPr>
        <w:t>st</w:t>
      </w:r>
      <w:r>
        <w:rPr>
          <w:rFonts w:ascii="Arial" w:hAnsi="Arial" w:cs="Arial"/>
        </w:rPr>
        <w:t xml:space="preserve"> day of each month. The chair, Consultant SW completes the below:</w:t>
      </w:r>
    </w:p>
    <w:p w14:paraId="6F3461EA" w14:textId="77777777" w:rsidR="0079108D" w:rsidRDefault="0079108D" w:rsidP="0079108D">
      <w:pPr>
        <w:numPr>
          <w:ilvl w:val="0"/>
          <w:numId w:val="20"/>
        </w:numPr>
        <w:spacing w:before="0" w:after="0"/>
        <w:rPr>
          <w:rFonts w:ascii="Arial" w:hAnsi="Arial" w:cs="Arial"/>
        </w:rPr>
      </w:pPr>
      <w:r>
        <w:rPr>
          <w:rFonts w:ascii="Arial" w:hAnsi="Arial" w:cs="Arial"/>
        </w:rPr>
        <w:t>Check Actions from Previous Meeting, following the review and action log.</w:t>
      </w:r>
    </w:p>
    <w:p w14:paraId="479D31E3" w14:textId="77777777" w:rsidR="0079108D" w:rsidRDefault="0079108D" w:rsidP="0079108D">
      <w:pPr>
        <w:numPr>
          <w:ilvl w:val="0"/>
          <w:numId w:val="20"/>
        </w:numPr>
        <w:spacing w:before="0" w:after="0"/>
        <w:rPr>
          <w:rFonts w:ascii="Arial" w:hAnsi="Arial" w:cs="Arial"/>
        </w:rPr>
      </w:pPr>
      <w:r>
        <w:rPr>
          <w:rFonts w:ascii="Arial" w:hAnsi="Arial" w:cs="Arial"/>
        </w:rPr>
        <w:t xml:space="preserve">Sends emails to SW with a timeslot, </w:t>
      </w:r>
    </w:p>
    <w:p w14:paraId="748FB03F" w14:textId="77777777" w:rsidR="0079108D" w:rsidRDefault="0079108D" w:rsidP="0079108D">
      <w:pPr>
        <w:numPr>
          <w:ilvl w:val="0"/>
          <w:numId w:val="20"/>
        </w:numPr>
        <w:spacing w:before="0" w:after="0"/>
        <w:rPr>
          <w:rFonts w:ascii="Arial" w:hAnsi="Arial" w:cs="Arial"/>
        </w:rPr>
      </w:pPr>
      <w:r>
        <w:rPr>
          <w:rFonts w:ascii="Arial" w:hAnsi="Arial" w:cs="Arial"/>
        </w:rPr>
        <w:t>sends invites to all agencies with the date and times</w:t>
      </w:r>
    </w:p>
    <w:p w14:paraId="47695879" w14:textId="77777777" w:rsidR="0079108D" w:rsidRDefault="0079108D" w:rsidP="0079108D">
      <w:pPr>
        <w:numPr>
          <w:ilvl w:val="0"/>
          <w:numId w:val="20"/>
        </w:numPr>
        <w:spacing w:before="0" w:after="0"/>
        <w:rPr>
          <w:rFonts w:ascii="Arial" w:hAnsi="Arial" w:cs="Arial"/>
        </w:rPr>
      </w:pPr>
      <w:r>
        <w:rPr>
          <w:rFonts w:ascii="Arial" w:hAnsi="Arial" w:cs="Arial"/>
        </w:rPr>
        <w:t>updates the information shared to the children’s record following the meeting</w:t>
      </w:r>
    </w:p>
    <w:p w14:paraId="2F73EFE7" w14:textId="77777777" w:rsidR="0079108D" w:rsidRDefault="0079108D" w:rsidP="0079108D">
      <w:pPr>
        <w:numPr>
          <w:ilvl w:val="0"/>
          <w:numId w:val="20"/>
        </w:numPr>
        <w:spacing w:before="0" w:after="0"/>
        <w:rPr>
          <w:rFonts w:ascii="Arial" w:hAnsi="Arial" w:cs="Arial"/>
        </w:rPr>
      </w:pPr>
      <w:r>
        <w:rPr>
          <w:rFonts w:ascii="Arial" w:hAnsi="Arial" w:cs="Arial"/>
        </w:rPr>
        <w:t>Contact workers if further information is needed</w:t>
      </w:r>
    </w:p>
    <w:p w14:paraId="0DC73182" w14:textId="77777777" w:rsidR="0079108D" w:rsidRDefault="0079108D" w:rsidP="0079108D">
      <w:pPr>
        <w:numPr>
          <w:ilvl w:val="0"/>
          <w:numId w:val="20"/>
        </w:numPr>
        <w:spacing w:before="0" w:after="0"/>
        <w:rPr>
          <w:rFonts w:ascii="Arial" w:hAnsi="Arial" w:cs="Arial"/>
        </w:rPr>
      </w:pPr>
      <w:r>
        <w:rPr>
          <w:rFonts w:ascii="Arial" w:hAnsi="Arial" w:cs="Arial"/>
        </w:rPr>
        <w:t>Escalate any concerns to workers and or managers to review</w:t>
      </w:r>
    </w:p>
    <w:p w14:paraId="2DC311BC" w14:textId="77777777" w:rsidR="0079108D" w:rsidRDefault="0079108D" w:rsidP="0079108D">
      <w:pPr>
        <w:rPr>
          <w:rFonts w:ascii="Arial" w:hAnsi="Arial" w:cs="Arial"/>
        </w:rPr>
      </w:pPr>
    </w:p>
    <w:p w14:paraId="2F8C140B" w14:textId="77777777" w:rsidR="0079108D" w:rsidRPr="0084786C" w:rsidRDefault="0079108D" w:rsidP="0079108D">
      <w:pPr>
        <w:rPr>
          <w:rFonts w:ascii="Arial" w:hAnsi="Arial" w:cs="Arial"/>
        </w:rPr>
      </w:pPr>
      <w:r>
        <w:rPr>
          <w:rFonts w:ascii="Arial" w:hAnsi="Arial" w:cs="Arial"/>
        </w:rPr>
        <w:t>During the meeting:</w:t>
      </w:r>
    </w:p>
    <w:p w14:paraId="2BE9AD0F" w14:textId="77777777" w:rsidR="0079108D" w:rsidRDefault="0079108D" w:rsidP="0079108D">
      <w:pPr>
        <w:rPr>
          <w:rFonts w:ascii="Arial" w:hAnsi="Arial" w:cs="Arial"/>
        </w:rPr>
      </w:pPr>
      <w:r>
        <w:rPr>
          <w:rFonts w:ascii="Arial" w:hAnsi="Arial" w:cs="Arial"/>
        </w:rPr>
        <w:tab/>
      </w:r>
      <w:r>
        <w:rPr>
          <w:rFonts w:ascii="Arial" w:hAnsi="Arial" w:cs="Arial"/>
        </w:rPr>
        <w:tab/>
        <w:t>A) Social Work update</w:t>
      </w:r>
    </w:p>
    <w:p w14:paraId="3EA0E1BB" w14:textId="77777777" w:rsidR="0079108D" w:rsidRDefault="0079108D" w:rsidP="0079108D">
      <w:pPr>
        <w:rPr>
          <w:rFonts w:ascii="Arial" w:hAnsi="Arial" w:cs="Arial"/>
        </w:rPr>
      </w:pPr>
      <w:r>
        <w:rPr>
          <w:rFonts w:ascii="Arial" w:hAnsi="Arial" w:cs="Arial"/>
        </w:rPr>
        <w:tab/>
      </w:r>
      <w:r>
        <w:rPr>
          <w:rFonts w:ascii="Arial" w:hAnsi="Arial" w:cs="Arial"/>
        </w:rPr>
        <w:tab/>
        <w:t>B) Midwife Update</w:t>
      </w:r>
    </w:p>
    <w:p w14:paraId="3D008F23" w14:textId="77777777" w:rsidR="0079108D" w:rsidRDefault="0079108D" w:rsidP="0079108D">
      <w:pPr>
        <w:rPr>
          <w:rFonts w:ascii="Arial" w:hAnsi="Arial" w:cs="Arial"/>
        </w:rPr>
      </w:pPr>
      <w:r>
        <w:rPr>
          <w:rFonts w:ascii="Arial" w:hAnsi="Arial" w:cs="Arial"/>
        </w:rPr>
        <w:t xml:space="preserve">                      C) children’s centre update</w:t>
      </w:r>
    </w:p>
    <w:p w14:paraId="59800123" w14:textId="77777777" w:rsidR="0079108D" w:rsidRDefault="0079108D" w:rsidP="0079108D">
      <w:pPr>
        <w:rPr>
          <w:rFonts w:ascii="Arial" w:hAnsi="Arial" w:cs="Arial"/>
        </w:rPr>
      </w:pPr>
      <w:r>
        <w:rPr>
          <w:rFonts w:ascii="Arial" w:hAnsi="Arial" w:cs="Arial"/>
        </w:rPr>
        <w:tab/>
      </w:r>
      <w:r>
        <w:rPr>
          <w:rFonts w:ascii="Arial" w:hAnsi="Arial" w:cs="Arial"/>
        </w:rPr>
        <w:tab/>
        <w:t>D) updates from all other agencies</w:t>
      </w:r>
    </w:p>
    <w:p w14:paraId="1EB88A3D" w14:textId="77777777" w:rsidR="0079108D" w:rsidRDefault="0079108D" w:rsidP="0079108D">
      <w:pPr>
        <w:rPr>
          <w:rFonts w:ascii="Arial" w:hAnsi="Arial" w:cs="Arial"/>
        </w:rPr>
      </w:pPr>
      <w:r>
        <w:rPr>
          <w:rFonts w:ascii="Arial" w:hAnsi="Arial" w:cs="Arial"/>
        </w:rPr>
        <w:tab/>
      </w:r>
      <w:r>
        <w:rPr>
          <w:rFonts w:ascii="Arial" w:hAnsi="Arial" w:cs="Arial"/>
        </w:rPr>
        <w:tab/>
        <w:t>E) plan</w:t>
      </w:r>
    </w:p>
    <w:p w14:paraId="289BF691" w14:textId="77777777" w:rsidR="0079108D" w:rsidRPr="0079108D" w:rsidRDefault="0079108D" w:rsidP="0079108D">
      <w:pPr>
        <w:ind w:left="720" w:hanging="720"/>
        <w:rPr>
          <w:rFonts w:ascii="Arial" w:hAnsi="Arial" w:cs="Arial"/>
          <w:b/>
        </w:rPr>
      </w:pPr>
      <w:r w:rsidRPr="00093142">
        <w:rPr>
          <w:rFonts w:ascii="Arial" w:hAnsi="Arial" w:cs="Arial"/>
          <w:b/>
        </w:rPr>
        <w:t>Scope</w:t>
      </w:r>
    </w:p>
    <w:p w14:paraId="024ED931" w14:textId="77777777" w:rsidR="0079108D" w:rsidRPr="00093142" w:rsidRDefault="0079108D" w:rsidP="0079108D">
      <w:pPr>
        <w:ind w:left="720" w:hanging="720"/>
        <w:rPr>
          <w:rFonts w:ascii="Arial" w:hAnsi="Arial" w:cs="Arial"/>
        </w:rPr>
      </w:pPr>
      <w:r>
        <w:rPr>
          <w:rFonts w:ascii="Arial" w:hAnsi="Arial" w:cs="Arial"/>
        </w:rPr>
        <w:t>6.</w:t>
      </w:r>
      <w:r w:rsidRPr="00093142">
        <w:rPr>
          <w:rFonts w:ascii="Arial" w:hAnsi="Arial" w:cs="Arial"/>
        </w:rPr>
        <w:tab/>
        <w:t xml:space="preserve">To consider matters pertaining to the Council’s role </w:t>
      </w:r>
      <w:r>
        <w:rPr>
          <w:rFonts w:ascii="Arial" w:hAnsi="Arial" w:cs="Arial"/>
        </w:rPr>
        <w:t xml:space="preserve">in services provided to unborn children known to </w:t>
      </w:r>
      <w:r w:rsidRPr="00093142">
        <w:rPr>
          <w:rFonts w:ascii="Arial" w:hAnsi="Arial" w:cs="Arial"/>
        </w:rPr>
        <w:t>Central Bedfordshire Council</w:t>
      </w:r>
      <w:r>
        <w:rPr>
          <w:rFonts w:ascii="Arial" w:hAnsi="Arial" w:cs="Arial"/>
        </w:rPr>
        <w:t xml:space="preserve"> and health partners. I</w:t>
      </w:r>
      <w:r w:rsidRPr="00093142">
        <w:rPr>
          <w:rFonts w:ascii="Arial" w:hAnsi="Arial" w:cs="Arial"/>
        </w:rPr>
        <w:t xml:space="preserve">n particular </w:t>
      </w:r>
      <w:proofErr w:type="gramStart"/>
      <w:r w:rsidRPr="00093142">
        <w:rPr>
          <w:rFonts w:ascii="Arial" w:hAnsi="Arial" w:cs="Arial"/>
        </w:rPr>
        <w:t>with regard to</w:t>
      </w:r>
      <w:proofErr w:type="gramEnd"/>
      <w:r w:rsidRPr="00093142">
        <w:rPr>
          <w:rFonts w:ascii="Arial" w:hAnsi="Arial" w:cs="Arial"/>
        </w:rPr>
        <w:t xml:space="preserve"> </w:t>
      </w:r>
      <w:r>
        <w:rPr>
          <w:rFonts w:ascii="Arial" w:hAnsi="Arial" w:cs="Arial"/>
        </w:rPr>
        <w:t xml:space="preserve">the adherence to the Pan-Bedfordshire Pre-Birth Protocol to </w:t>
      </w:r>
      <w:r w:rsidRPr="00093142">
        <w:rPr>
          <w:rFonts w:ascii="Arial" w:hAnsi="Arial" w:cs="Arial"/>
        </w:rPr>
        <w:t>improv</w:t>
      </w:r>
      <w:r>
        <w:rPr>
          <w:rFonts w:ascii="Arial" w:hAnsi="Arial" w:cs="Arial"/>
        </w:rPr>
        <w:t xml:space="preserve">e the multi-agency assessment. Specifically, the intervention and response to improve the outcomes and develop timely care plans for unborn children, where required. </w:t>
      </w:r>
    </w:p>
    <w:p w14:paraId="25EEEF57" w14:textId="77777777" w:rsidR="0079108D" w:rsidRPr="00093142" w:rsidRDefault="0079108D" w:rsidP="0079108D">
      <w:pPr>
        <w:ind w:left="720" w:hanging="720"/>
        <w:rPr>
          <w:rFonts w:ascii="Arial" w:hAnsi="Arial" w:cs="Arial"/>
        </w:rPr>
      </w:pPr>
      <w:r w:rsidRPr="00093142">
        <w:rPr>
          <w:rFonts w:ascii="Arial" w:hAnsi="Arial" w:cs="Arial"/>
        </w:rPr>
        <w:tab/>
      </w:r>
      <w:r>
        <w:rPr>
          <w:rFonts w:ascii="Arial" w:hAnsi="Arial" w:cs="Arial"/>
        </w:rPr>
        <w:t xml:space="preserve">The panel will discuss in relation to each unborn child: </w:t>
      </w:r>
    </w:p>
    <w:p w14:paraId="5A609B79" w14:textId="77777777" w:rsidR="0079108D" w:rsidRDefault="0079108D" w:rsidP="0079108D">
      <w:pPr>
        <w:numPr>
          <w:ilvl w:val="0"/>
          <w:numId w:val="17"/>
        </w:numPr>
        <w:spacing w:before="0" w:after="0"/>
        <w:rPr>
          <w:rFonts w:ascii="Arial" w:hAnsi="Arial" w:cs="Arial"/>
        </w:rPr>
      </w:pPr>
      <w:r>
        <w:rPr>
          <w:rFonts w:ascii="Arial" w:hAnsi="Arial" w:cs="Arial"/>
        </w:rPr>
        <w:t>Information sharing between Health Services and Children’s Services</w:t>
      </w:r>
    </w:p>
    <w:p w14:paraId="47394AA5" w14:textId="77777777" w:rsidR="0079108D" w:rsidRDefault="0079108D" w:rsidP="0079108D">
      <w:pPr>
        <w:numPr>
          <w:ilvl w:val="0"/>
          <w:numId w:val="17"/>
        </w:numPr>
        <w:spacing w:before="0" w:after="0"/>
        <w:rPr>
          <w:rFonts w:ascii="Arial" w:hAnsi="Arial" w:cs="Arial"/>
        </w:rPr>
      </w:pPr>
      <w:r>
        <w:rPr>
          <w:rFonts w:ascii="Arial" w:hAnsi="Arial" w:cs="Arial"/>
        </w:rPr>
        <w:t>Current involvement of Midwifery.</w:t>
      </w:r>
    </w:p>
    <w:p w14:paraId="7BF18609" w14:textId="77777777" w:rsidR="0079108D" w:rsidRDefault="0079108D" w:rsidP="0079108D">
      <w:pPr>
        <w:numPr>
          <w:ilvl w:val="0"/>
          <w:numId w:val="17"/>
        </w:numPr>
        <w:spacing w:before="0" w:after="0"/>
        <w:rPr>
          <w:rFonts w:ascii="Arial" w:hAnsi="Arial" w:cs="Arial"/>
        </w:rPr>
      </w:pPr>
      <w:r>
        <w:rPr>
          <w:rFonts w:ascii="Arial" w:hAnsi="Arial" w:cs="Arial"/>
        </w:rPr>
        <w:t xml:space="preserve">Current involvement of children’s social care. </w:t>
      </w:r>
    </w:p>
    <w:p w14:paraId="7BB00F43" w14:textId="77777777" w:rsidR="0079108D" w:rsidRDefault="0079108D" w:rsidP="0079108D">
      <w:pPr>
        <w:numPr>
          <w:ilvl w:val="0"/>
          <w:numId w:val="17"/>
        </w:numPr>
        <w:spacing w:before="0" w:after="0"/>
        <w:rPr>
          <w:rFonts w:ascii="Arial" w:hAnsi="Arial" w:cs="Arial"/>
        </w:rPr>
      </w:pPr>
      <w:r>
        <w:rPr>
          <w:rFonts w:ascii="Arial" w:hAnsi="Arial" w:cs="Arial"/>
        </w:rPr>
        <w:t>All agencies involved share their knowledge of the family</w:t>
      </w:r>
    </w:p>
    <w:p w14:paraId="2C467141" w14:textId="77777777" w:rsidR="0079108D" w:rsidRPr="00A33F2B" w:rsidRDefault="0079108D" w:rsidP="0079108D">
      <w:pPr>
        <w:spacing w:before="0" w:after="0"/>
        <w:ind w:left="1440"/>
        <w:rPr>
          <w:rFonts w:ascii="Arial" w:hAnsi="Arial" w:cs="Arial"/>
        </w:rPr>
      </w:pPr>
    </w:p>
    <w:p w14:paraId="2573A474" w14:textId="77777777" w:rsidR="0079108D" w:rsidRPr="00093142" w:rsidRDefault="0079108D" w:rsidP="0079108D">
      <w:pPr>
        <w:ind w:left="720"/>
        <w:rPr>
          <w:rFonts w:ascii="Arial" w:hAnsi="Arial" w:cs="Arial"/>
        </w:rPr>
      </w:pPr>
      <w:r w:rsidRPr="00093142">
        <w:rPr>
          <w:rFonts w:ascii="Arial" w:hAnsi="Arial" w:cs="Arial"/>
        </w:rPr>
        <w:t xml:space="preserve">To secure effective communication arrangements </w:t>
      </w:r>
      <w:r>
        <w:rPr>
          <w:rFonts w:ascii="Arial" w:hAnsi="Arial" w:cs="Arial"/>
        </w:rPr>
        <w:t xml:space="preserve">between Children’s Services and all Agencies </w:t>
      </w:r>
      <w:r w:rsidRPr="00093142">
        <w:rPr>
          <w:rFonts w:ascii="Arial" w:hAnsi="Arial" w:cs="Arial"/>
        </w:rPr>
        <w:t>to ensure the following:</w:t>
      </w:r>
    </w:p>
    <w:p w14:paraId="6078C7D0" w14:textId="77777777" w:rsidR="0079108D" w:rsidRDefault="0079108D" w:rsidP="0079108D">
      <w:pPr>
        <w:numPr>
          <w:ilvl w:val="0"/>
          <w:numId w:val="18"/>
        </w:numPr>
        <w:spacing w:before="0" w:after="0"/>
        <w:rPr>
          <w:rFonts w:ascii="Arial" w:hAnsi="Arial" w:cs="Arial"/>
        </w:rPr>
      </w:pPr>
      <w:r>
        <w:rPr>
          <w:rFonts w:ascii="Arial" w:hAnsi="Arial" w:cs="Arial"/>
        </w:rPr>
        <w:t xml:space="preserve">Voice of the unborn child is understood </w:t>
      </w:r>
    </w:p>
    <w:p w14:paraId="14964FF4" w14:textId="77777777" w:rsidR="0079108D" w:rsidRDefault="0079108D" w:rsidP="0079108D">
      <w:pPr>
        <w:numPr>
          <w:ilvl w:val="0"/>
          <w:numId w:val="18"/>
        </w:numPr>
        <w:spacing w:before="0" w:after="0"/>
        <w:rPr>
          <w:rFonts w:ascii="Arial" w:hAnsi="Arial" w:cs="Arial"/>
        </w:rPr>
      </w:pPr>
      <w:r>
        <w:rPr>
          <w:rFonts w:ascii="Arial" w:hAnsi="Arial" w:cs="Arial"/>
        </w:rPr>
        <w:t>That plans are timely and relevant and multi-agency.</w:t>
      </w:r>
    </w:p>
    <w:p w14:paraId="658611DD" w14:textId="77777777" w:rsidR="0079108D" w:rsidRDefault="0079108D" w:rsidP="0079108D">
      <w:pPr>
        <w:numPr>
          <w:ilvl w:val="0"/>
          <w:numId w:val="18"/>
        </w:numPr>
        <w:spacing w:before="0" w:after="0"/>
        <w:rPr>
          <w:rFonts w:ascii="Arial" w:hAnsi="Arial" w:cs="Arial"/>
        </w:rPr>
      </w:pPr>
      <w:r>
        <w:rPr>
          <w:rFonts w:ascii="Arial" w:hAnsi="Arial" w:cs="Arial"/>
        </w:rPr>
        <w:t xml:space="preserve">Annually, review the unborn babies and carry out a multi-agency audit. </w:t>
      </w:r>
    </w:p>
    <w:p w14:paraId="63683D66" w14:textId="77777777" w:rsidR="0079108D" w:rsidRDefault="0079108D" w:rsidP="0079108D">
      <w:pPr>
        <w:rPr>
          <w:rFonts w:ascii="Arial" w:hAnsi="Arial" w:cs="Arial"/>
        </w:rPr>
      </w:pPr>
    </w:p>
    <w:p w14:paraId="31086466" w14:textId="77777777" w:rsidR="0079108D" w:rsidRDefault="0079108D" w:rsidP="0079108D">
      <w:pPr>
        <w:rPr>
          <w:rFonts w:ascii="Arial" w:hAnsi="Arial" w:cs="Arial"/>
          <w:b/>
        </w:rPr>
      </w:pPr>
      <w:r w:rsidRPr="0084786C">
        <w:rPr>
          <w:rFonts w:ascii="Arial" w:hAnsi="Arial" w:cs="Arial"/>
          <w:b/>
        </w:rPr>
        <w:t>Information Sharing:</w:t>
      </w:r>
    </w:p>
    <w:p w14:paraId="2A005793" w14:textId="77777777" w:rsidR="0079108D" w:rsidRDefault="0079108D" w:rsidP="0079108D">
      <w:pPr>
        <w:rPr>
          <w:rFonts w:ascii="Arial" w:hAnsi="Arial" w:cs="Arial"/>
        </w:rPr>
      </w:pPr>
    </w:p>
    <w:p w14:paraId="6A2C76EB" w14:textId="77777777" w:rsidR="0079108D" w:rsidRPr="0079108D" w:rsidRDefault="0079108D" w:rsidP="0079108D">
      <w:pPr>
        <w:ind w:left="720" w:hanging="720"/>
        <w:rPr>
          <w:rFonts w:ascii="Arial" w:hAnsi="Arial" w:cs="Arial"/>
        </w:rPr>
      </w:pPr>
      <w:r>
        <w:rPr>
          <w:rFonts w:ascii="Arial" w:hAnsi="Arial" w:cs="Arial"/>
        </w:rPr>
        <w:lastRenderedPageBreak/>
        <w:t xml:space="preserve">7. </w:t>
      </w:r>
      <w:r>
        <w:rPr>
          <w:rFonts w:ascii="Arial" w:hAnsi="Arial" w:cs="Arial"/>
        </w:rPr>
        <w:tab/>
      </w:r>
      <w:r w:rsidRPr="00355BE4">
        <w:rPr>
          <w:rFonts w:ascii="Arial" w:hAnsi="Arial" w:cs="Arial"/>
          <w:color w:val="000000"/>
        </w:rPr>
        <w:t xml:space="preserve">Multi-agency systems and plans for children and their families are strongest when information is shared effectively amongst and between multi-agency partners. Together as safeguarding partners we (and therefore their multi-agency arrangements) may require any person </w:t>
      </w:r>
      <w:r>
        <w:rPr>
          <w:rFonts w:ascii="Arial" w:hAnsi="Arial" w:cs="Arial"/>
          <w:color w:val="000000"/>
        </w:rPr>
        <w:t>from the</w:t>
      </w:r>
      <w:r w:rsidRPr="00355BE4">
        <w:rPr>
          <w:rFonts w:ascii="Arial" w:hAnsi="Arial" w:cs="Arial"/>
          <w:color w:val="000000"/>
        </w:rPr>
        <w:t xml:space="preserve"> organisation</w:t>
      </w:r>
      <w:r>
        <w:rPr>
          <w:rFonts w:ascii="Arial" w:hAnsi="Arial" w:cs="Arial"/>
          <w:color w:val="000000"/>
        </w:rPr>
        <w:t xml:space="preserve"> </w:t>
      </w:r>
      <w:r w:rsidRPr="00355BE4">
        <w:rPr>
          <w:rFonts w:ascii="Arial" w:hAnsi="Arial" w:cs="Arial"/>
          <w:color w:val="000000"/>
        </w:rPr>
        <w:t>to provide information. This must be information which enables and assists the safeguarding partners and their arrangements to perform their functions to safeguard and promote the welfare of children in their area, including information related to local and national child safeguarding practice reviews.</w:t>
      </w:r>
    </w:p>
    <w:p w14:paraId="46DB1161" w14:textId="77777777" w:rsidR="0079108D" w:rsidRPr="00355BE4" w:rsidRDefault="0079108D" w:rsidP="0079108D">
      <w:pPr>
        <w:ind w:left="720"/>
        <w:rPr>
          <w:rFonts w:ascii="Arial" w:hAnsi="Arial" w:cs="Arial"/>
          <w:color w:val="000000"/>
        </w:rPr>
      </w:pPr>
      <w:r w:rsidRPr="00355BE4">
        <w:rPr>
          <w:rFonts w:ascii="Arial" w:hAnsi="Arial" w:cs="Arial"/>
          <w:color w:val="000000"/>
        </w:rPr>
        <w:t>As public authorities</w:t>
      </w:r>
      <w:r>
        <w:rPr>
          <w:rFonts w:ascii="Arial" w:hAnsi="Arial" w:cs="Arial"/>
          <w:color w:val="000000"/>
        </w:rPr>
        <w:t>,</w:t>
      </w:r>
      <w:r w:rsidRPr="00355BE4">
        <w:rPr>
          <w:rFonts w:ascii="Arial" w:hAnsi="Arial" w:cs="Arial"/>
          <w:color w:val="000000"/>
        </w:rPr>
        <w:t xml:space="preserve"> </w:t>
      </w:r>
      <w:r>
        <w:rPr>
          <w:rFonts w:ascii="Arial" w:hAnsi="Arial" w:cs="Arial"/>
          <w:color w:val="000000"/>
        </w:rPr>
        <w:t xml:space="preserve">we as </w:t>
      </w:r>
      <w:r w:rsidRPr="00355BE4">
        <w:rPr>
          <w:rFonts w:ascii="Arial" w:hAnsi="Arial" w:cs="Arial"/>
          <w:color w:val="000000"/>
        </w:rPr>
        <w:t xml:space="preserve">safeguarding partners should be aware </w:t>
      </w:r>
      <w:proofErr w:type="gramStart"/>
      <w:r w:rsidRPr="00355BE4">
        <w:rPr>
          <w:rFonts w:ascii="Arial" w:hAnsi="Arial" w:cs="Arial"/>
          <w:color w:val="000000"/>
        </w:rPr>
        <w:t xml:space="preserve">of  </w:t>
      </w:r>
      <w:r>
        <w:rPr>
          <w:rFonts w:ascii="Arial" w:hAnsi="Arial" w:cs="Arial"/>
          <w:color w:val="000000"/>
        </w:rPr>
        <w:t>our</w:t>
      </w:r>
      <w:proofErr w:type="gramEnd"/>
      <w:r>
        <w:rPr>
          <w:rFonts w:ascii="Arial" w:hAnsi="Arial" w:cs="Arial"/>
          <w:color w:val="000000"/>
        </w:rPr>
        <w:t xml:space="preserve"> own agencies </w:t>
      </w:r>
      <w:r w:rsidRPr="00355BE4">
        <w:rPr>
          <w:rFonts w:ascii="Arial" w:hAnsi="Arial" w:cs="Arial"/>
          <w:color w:val="000000"/>
        </w:rPr>
        <w:t xml:space="preserve">own responsibilities under </w:t>
      </w:r>
      <w:r>
        <w:rPr>
          <w:rFonts w:ascii="Arial" w:hAnsi="Arial" w:cs="Arial"/>
          <w:color w:val="000000"/>
        </w:rPr>
        <w:t xml:space="preserve">the </w:t>
      </w:r>
      <w:r w:rsidRPr="00355BE4">
        <w:rPr>
          <w:rFonts w:ascii="Arial" w:hAnsi="Arial" w:cs="Arial"/>
          <w:color w:val="000000"/>
        </w:rPr>
        <w:t xml:space="preserve">relevant </w:t>
      </w:r>
      <w:r>
        <w:rPr>
          <w:rFonts w:ascii="Arial" w:hAnsi="Arial" w:cs="Arial"/>
          <w:color w:val="000000"/>
        </w:rPr>
        <w:t>legislation</w:t>
      </w:r>
      <w:r w:rsidRPr="00355BE4">
        <w:rPr>
          <w:rFonts w:ascii="Arial" w:hAnsi="Arial" w:cs="Arial"/>
          <w:color w:val="000000"/>
        </w:rPr>
        <w:t xml:space="preserve"> and have regard to guidance provided by the Information commissioner’s Office when issuing and responding to requests for information.</w:t>
      </w:r>
    </w:p>
    <w:p w14:paraId="5D368151" w14:textId="77777777" w:rsidR="0079108D" w:rsidRPr="00355BE4" w:rsidRDefault="0079108D" w:rsidP="0079108D">
      <w:pPr>
        <w:ind w:firstLine="720"/>
        <w:rPr>
          <w:rFonts w:ascii="Arial" w:hAnsi="Arial" w:cs="Arial"/>
        </w:rPr>
      </w:pPr>
      <w:r w:rsidRPr="00355BE4">
        <w:rPr>
          <w:rFonts w:ascii="Arial" w:hAnsi="Arial" w:cs="Arial"/>
        </w:rPr>
        <w:t>For further guidance refer to:</w:t>
      </w:r>
    </w:p>
    <w:p w14:paraId="0F0BDA6B" w14:textId="77777777" w:rsidR="0079108D" w:rsidRDefault="0079108D" w:rsidP="0079108D">
      <w:pPr>
        <w:rPr>
          <w:rFonts w:ascii="Arial" w:hAnsi="Arial" w:cs="Arial"/>
        </w:rPr>
      </w:pPr>
      <w:hyperlink r:id="rId11" w:history="1">
        <w:r w:rsidRPr="001D42FE">
          <w:rPr>
            <w:rStyle w:val="Hyperlink"/>
            <w:rFonts w:ascii="Arial" w:hAnsi="Arial" w:cs="Arial"/>
          </w:rPr>
          <w:t>https://www.gov.uk/government/publications/safeguarding-practitioners-information-sharing-advice</w:t>
        </w:r>
      </w:hyperlink>
    </w:p>
    <w:p w14:paraId="54C6F41E" w14:textId="77777777" w:rsidR="0079108D" w:rsidRPr="00355BE4" w:rsidRDefault="0079108D" w:rsidP="0079108D">
      <w:pPr>
        <w:rPr>
          <w:rFonts w:ascii="Arial" w:hAnsi="Arial" w:cs="Arial"/>
          <w:color w:val="000000"/>
        </w:rPr>
      </w:pPr>
      <w:r w:rsidRPr="00355BE4">
        <w:rPr>
          <w:rFonts w:ascii="Arial" w:hAnsi="Arial" w:cs="Arial"/>
          <w:color w:val="000000"/>
        </w:rPr>
        <w:t>LSCB Information Sharing Guidance:</w:t>
      </w:r>
    </w:p>
    <w:p w14:paraId="6F8FF40B" w14:textId="77777777" w:rsidR="0079108D" w:rsidRPr="0079108D" w:rsidRDefault="0079108D" w:rsidP="0079108D">
      <w:pPr>
        <w:rPr>
          <w:rFonts w:ascii="Arial" w:hAnsi="Arial" w:cs="Arial"/>
          <w:color w:val="000000"/>
        </w:rPr>
      </w:pPr>
      <w:hyperlink r:id="rId12" w:anchor="search=%22information%20sharing%22" w:history="1">
        <w:r w:rsidRPr="00355BE4">
          <w:rPr>
            <w:rStyle w:val="Hyperlink"/>
            <w:rFonts w:ascii="Arial" w:hAnsi="Arial" w:cs="Arial"/>
            <w:color w:val="954F72"/>
          </w:rPr>
          <w:t>https://bedfordscb.proceduresonline.com/pdfs/info_sharing_pr.pdf?zoom_highlight=information+sharing#search=%22information%20sharing%22</w:t>
        </w:r>
      </w:hyperlink>
    </w:p>
    <w:p w14:paraId="00923F57" w14:textId="77777777" w:rsidR="0079108D" w:rsidRPr="0079108D" w:rsidRDefault="0079108D" w:rsidP="0079108D">
      <w:pPr>
        <w:rPr>
          <w:rFonts w:ascii="Arial" w:hAnsi="Arial" w:cs="Arial"/>
          <w:b/>
        </w:rPr>
      </w:pPr>
      <w:r w:rsidRPr="00093142">
        <w:rPr>
          <w:rFonts w:ascii="Arial" w:hAnsi="Arial" w:cs="Arial"/>
          <w:b/>
        </w:rPr>
        <w:t>Reporting</w:t>
      </w:r>
    </w:p>
    <w:p w14:paraId="05948B1B" w14:textId="77777777" w:rsidR="0079108D" w:rsidRDefault="0079108D" w:rsidP="0079108D">
      <w:pPr>
        <w:ind w:left="720" w:hanging="720"/>
        <w:rPr>
          <w:rFonts w:ascii="Arial" w:hAnsi="Arial" w:cs="Arial"/>
        </w:rPr>
      </w:pPr>
      <w:r>
        <w:rPr>
          <w:rFonts w:ascii="Arial" w:hAnsi="Arial" w:cs="Arial"/>
        </w:rPr>
        <w:t>8.       Pre-birth audits are completed twice a year to look at processes, quality of work, ensure policy is followed and a report is provided to Assistant Director – by Quality Assurance Team</w:t>
      </w:r>
    </w:p>
    <w:p w14:paraId="2EA93B84" w14:textId="77777777" w:rsidR="0079108D" w:rsidRDefault="0079108D" w:rsidP="0079108D">
      <w:pPr>
        <w:ind w:left="720" w:hanging="720"/>
        <w:rPr>
          <w:rFonts w:ascii="Arial" w:hAnsi="Arial" w:cs="Arial"/>
        </w:rPr>
      </w:pPr>
      <w:r>
        <w:rPr>
          <w:rFonts w:ascii="Arial" w:hAnsi="Arial" w:cs="Arial"/>
        </w:rPr>
        <w:t>9.       Workshops are offered to staff to develop skills and knowledge on Pre-birth work throughout the year by the Quality Assurance Team.</w:t>
      </w:r>
    </w:p>
    <w:p w14:paraId="2D5CF87A" w14:textId="77777777" w:rsidR="0079108D" w:rsidRDefault="0079108D" w:rsidP="0079108D">
      <w:pPr>
        <w:ind w:left="720" w:hanging="720"/>
        <w:rPr>
          <w:rFonts w:ascii="Arial" w:hAnsi="Arial" w:cs="Arial"/>
        </w:rPr>
      </w:pPr>
    </w:p>
    <w:p w14:paraId="62B51960" w14:textId="77777777" w:rsidR="0079108D" w:rsidRDefault="0079108D" w:rsidP="0079108D">
      <w:pPr>
        <w:rPr>
          <w:rFonts w:ascii="Arial" w:hAnsi="Arial" w:cs="Arial"/>
        </w:rPr>
      </w:pPr>
      <w:r>
        <w:rPr>
          <w:rFonts w:ascii="Arial" w:hAnsi="Arial" w:cs="Arial"/>
        </w:rPr>
        <w:t>Updated May 2025</w:t>
      </w:r>
    </w:p>
    <w:p w14:paraId="589B7125" w14:textId="77777777" w:rsidR="0079108D" w:rsidRDefault="0079108D" w:rsidP="0079108D">
      <w:pPr>
        <w:rPr>
          <w:rFonts w:ascii="Arial" w:hAnsi="Arial" w:cs="Arial"/>
        </w:rPr>
      </w:pPr>
    </w:p>
    <w:p w14:paraId="5E5084F0" w14:textId="77777777" w:rsidR="0079108D" w:rsidRDefault="0079108D" w:rsidP="0079108D">
      <w:pPr>
        <w:rPr>
          <w:rFonts w:ascii="Arial" w:hAnsi="Arial" w:cs="Arial"/>
        </w:rPr>
      </w:pPr>
    </w:p>
    <w:p w14:paraId="5208C5A0" w14:textId="77777777" w:rsidR="0079108D" w:rsidRPr="0084786C" w:rsidRDefault="0079108D" w:rsidP="0079108D">
      <w:pPr>
        <w:rPr>
          <w:rFonts w:ascii="Arial" w:hAnsi="Arial" w:cs="Arial"/>
          <w:color w:val="59454F"/>
          <w:sz w:val="18"/>
          <w:szCs w:val="18"/>
        </w:rPr>
      </w:pPr>
    </w:p>
    <w:sectPr w:rsidR="0079108D" w:rsidRPr="0084786C" w:rsidSect="001E27E0">
      <w:headerReference w:type="default" r:id="rId13"/>
      <w:footerReference w:type="even" r:id="rId14"/>
      <w:footerReference w:type="default" r:id="rId15"/>
      <w:headerReference w:type="first" r:id="rId16"/>
      <w:footerReference w:type="first" r:id="rId17"/>
      <w:pgSz w:w="11900" w:h="16840" w:code="9"/>
      <w:pgMar w:top="1258" w:right="832" w:bottom="899" w:left="720"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F72B" w14:textId="77777777" w:rsidR="00AE2AF7" w:rsidRDefault="00AE2AF7">
      <w:r>
        <w:separator/>
      </w:r>
    </w:p>
  </w:endnote>
  <w:endnote w:type="continuationSeparator" w:id="0">
    <w:p w14:paraId="0722C437" w14:textId="77777777" w:rsidR="00AE2AF7" w:rsidRDefault="00AE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2213" w14:textId="77777777" w:rsidR="00EF1862" w:rsidRDefault="00EF1862" w:rsidP="00C64025">
    <w:pPr>
      <w:framePr w:wrap="around" w:vAnchor="text" w:hAnchor="margin" w:xAlign="center" w:y="1"/>
    </w:pPr>
    <w:r>
      <w:fldChar w:fldCharType="begin"/>
    </w:r>
    <w:r>
      <w:instrText xml:space="preserve">PAGE  </w:instrText>
    </w:r>
    <w:r>
      <w:fldChar w:fldCharType="end"/>
    </w:r>
  </w:p>
  <w:p w14:paraId="2CF909AC" w14:textId="77777777" w:rsidR="00EF1862" w:rsidRDefault="00EF18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DE8A" w14:textId="77777777" w:rsidR="00C81C2E" w:rsidRDefault="00C364C7">
    <w:r>
      <w:rPr>
        <w:rFonts w:ascii="Georgia" w:hAnsi="Georgia" w:cs="Arial"/>
        <w:b/>
        <w:noProof/>
        <w:color w:val="4A3A3C"/>
      </w:rPr>
      <mc:AlternateContent>
        <mc:Choice Requires="wps">
          <w:drawing>
            <wp:anchor distT="0" distB="0" distL="114300" distR="114300" simplePos="0" relativeHeight="251660800" behindDoc="0" locked="0" layoutInCell="1" allowOverlap="1" wp14:anchorId="72BC141B" wp14:editId="345C56C1">
              <wp:simplePos x="0" y="0"/>
              <wp:positionH relativeFrom="column">
                <wp:posOffset>5255</wp:posOffset>
              </wp:positionH>
              <wp:positionV relativeFrom="paragraph">
                <wp:posOffset>373271</wp:posOffset>
              </wp:positionV>
              <wp:extent cx="6637480" cy="0"/>
              <wp:effectExtent l="25400" t="25400" r="17780" b="50800"/>
              <wp:wrapNone/>
              <wp:docPr id="8"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480" cy="0"/>
                      </a:xfrm>
                      <a:prstGeom prst="line">
                        <a:avLst/>
                      </a:prstGeom>
                      <a:noFill/>
                      <a:ln w="63500" cap="rnd">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DD1DC" id="Line 43"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9.4pt" to="523.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" strokecolor="black [3213]" strokeweight="5pt">
              <v:stroke dashstyle="1 1" endcap="round"/>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2925" w14:textId="77777777" w:rsidR="00EF1862" w:rsidRDefault="00C364C7">
    <w:r>
      <w:rPr>
        <w:rFonts w:ascii="Georgia" w:hAnsi="Georgia" w:cs="Arial"/>
        <w:b/>
        <w:noProof/>
        <w:color w:val="4A3A3C"/>
      </w:rPr>
      <mc:AlternateContent>
        <mc:Choice Requires="wps">
          <w:drawing>
            <wp:anchor distT="0" distB="0" distL="114300" distR="114300" simplePos="0" relativeHeight="251656704" behindDoc="0" locked="0" layoutInCell="1" allowOverlap="1" wp14:anchorId="413298BB" wp14:editId="4D1A1958">
              <wp:simplePos x="0" y="0"/>
              <wp:positionH relativeFrom="column">
                <wp:posOffset>-5255</wp:posOffset>
              </wp:positionH>
              <wp:positionV relativeFrom="paragraph">
                <wp:posOffset>215615</wp:posOffset>
              </wp:positionV>
              <wp:extent cx="6495590" cy="0"/>
              <wp:effectExtent l="25400" t="25400" r="6985" b="50800"/>
              <wp:wrapNone/>
              <wp:docPr id="4"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590" cy="0"/>
                      </a:xfrm>
                      <a:prstGeom prst="line">
                        <a:avLst/>
                      </a:prstGeom>
                      <a:noFill/>
                      <a:ln w="63500" cap="rnd">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415E4" id="Line 30"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pt" to="51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" strokecolor="black [3213]" strokeweight="5pt">
              <v:stroke dashstyle="1 1" endcap="round"/>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B97F" w14:textId="77777777" w:rsidR="00AE2AF7" w:rsidRDefault="00AE2AF7">
      <w:r>
        <w:separator/>
      </w:r>
    </w:p>
  </w:footnote>
  <w:footnote w:type="continuationSeparator" w:id="0">
    <w:p w14:paraId="2229B55E" w14:textId="77777777" w:rsidR="00AE2AF7" w:rsidRDefault="00AE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87C3" w14:textId="77777777" w:rsidR="003F45EB" w:rsidRPr="00222998" w:rsidRDefault="00222998" w:rsidP="00222998">
    <w:r>
      <w:rPr>
        <w:rFonts w:ascii="Georgia" w:hAnsi="Georgia" w:cs="Arial"/>
        <w:b/>
        <w:noProof/>
        <w:color w:val="4A3A3C"/>
      </w:rPr>
      <mc:AlternateContent>
        <mc:Choice Requires="wps">
          <w:drawing>
            <wp:anchor distT="0" distB="0" distL="114300" distR="114300" simplePos="0" relativeHeight="251667968" behindDoc="0" locked="0" layoutInCell="1" allowOverlap="1" wp14:anchorId="51789D84" wp14:editId="1B3F9ECE">
              <wp:simplePos x="0" y="0"/>
              <wp:positionH relativeFrom="column">
                <wp:posOffset>-5255</wp:posOffset>
              </wp:positionH>
              <wp:positionV relativeFrom="paragraph">
                <wp:posOffset>23145</wp:posOffset>
              </wp:positionV>
              <wp:extent cx="6495590" cy="0"/>
              <wp:effectExtent l="25400" t="25400" r="6985" b="50800"/>
              <wp:wrapNone/>
              <wp:docPr id="17"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590" cy="0"/>
                      </a:xfrm>
                      <a:prstGeom prst="line">
                        <a:avLst/>
                      </a:prstGeom>
                      <a:noFill/>
                      <a:ln w="63500" cap="rnd">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E013B" id="Line 30" o:spid="_x0000_s1026" alt="&quot;&quot;"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pt" to="511.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" strokecolor="black [3213]" strokeweight="5pt">
              <v:stroke dashstyle="1 1" endcap="round"/>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A9B0" w14:textId="77777777" w:rsidR="00222998" w:rsidRPr="001E27E0" w:rsidRDefault="00FF7544" w:rsidP="001E27E0">
    <w:pPr>
      <w:spacing w:before="0" w:after="0"/>
      <w:rPr>
        <w:b/>
      </w:rPr>
    </w:pPr>
    <w:r>
      <w:rPr>
        <w:rFonts w:cs="Arial"/>
        <w:noProof/>
        <w:color w:val="4A3A3C"/>
      </w:rPr>
      <w:drawing>
        <wp:anchor distT="0" distB="0" distL="114300" distR="114300" simplePos="0" relativeHeight="251668992" behindDoc="1" locked="0" layoutInCell="1" allowOverlap="1" wp14:anchorId="55790932" wp14:editId="1F62B043">
          <wp:simplePos x="0" y="0"/>
          <wp:positionH relativeFrom="column">
            <wp:posOffset>5140829</wp:posOffset>
          </wp:positionH>
          <wp:positionV relativeFrom="paragraph">
            <wp:posOffset>-228600</wp:posOffset>
          </wp:positionV>
          <wp:extent cx="1421721" cy="1421721"/>
          <wp:effectExtent l="0" t="0" r="127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21721" cy="1421721"/>
                  </a:xfrm>
                  <a:prstGeom prst="rect">
                    <a:avLst/>
                  </a:prstGeom>
                </pic:spPr>
              </pic:pic>
            </a:graphicData>
          </a:graphic>
          <wp14:sizeRelH relativeFrom="page">
            <wp14:pctWidth>0</wp14:pctWidth>
          </wp14:sizeRelH>
          <wp14:sizeRelV relativeFrom="page">
            <wp14:pctHeight>0</wp14:pctHeight>
          </wp14:sizeRelV>
        </wp:anchor>
      </w:drawing>
    </w:r>
    <w:r w:rsidR="00222998" w:rsidRPr="00BE7E4C">
      <w:rPr>
        <w:rFonts w:cs="Arial"/>
        <w:color w:val="4A3A3C"/>
      </w:rPr>
      <w:t>Central Bedfordshire Council</w:t>
    </w:r>
    <w:r w:rsidR="001E27E0">
      <w:rPr>
        <w:rFonts w:cs="Arial"/>
        <w:color w:val="4A3A3C"/>
      </w:rPr>
      <w:br/>
    </w:r>
    <w:r w:rsidR="00222998" w:rsidRPr="001E27E0">
      <w:rPr>
        <w:b/>
      </w:rPr>
      <w:t>www.centralbedfordshire.gov.uk</w:t>
    </w:r>
  </w:p>
  <w:p w14:paraId="340B91BD" w14:textId="77777777" w:rsidR="00EF1862" w:rsidRPr="00222998" w:rsidRDefault="001E27E0" w:rsidP="0069591A">
    <w:pPr>
      <w:tabs>
        <w:tab w:val="left" w:pos="4039"/>
      </w:tabs>
    </w:pPr>
    <w:r>
      <w:rPr>
        <w:rFonts w:cs="Arial"/>
        <w:noProof/>
        <w:color w:val="4A3A3C"/>
      </w:rPr>
      <mc:AlternateContent>
        <mc:Choice Requires="wps">
          <w:drawing>
            <wp:anchor distT="0" distB="0" distL="114300" distR="114300" simplePos="0" relativeHeight="251665920" behindDoc="1" locked="0" layoutInCell="1" allowOverlap="0" wp14:anchorId="2810BFCD" wp14:editId="259ADD90">
              <wp:simplePos x="0" y="0"/>
              <wp:positionH relativeFrom="column">
                <wp:posOffset>5080</wp:posOffset>
              </wp:positionH>
              <wp:positionV relativeFrom="paragraph">
                <wp:posOffset>104775</wp:posOffset>
              </wp:positionV>
              <wp:extent cx="4808220" cy="0"/>
              <wp:effectExtent l="25400" t="25400" r="17780" b="50800"/>
              <wp:wrapTight wrapText="bothSides">
                <wp:wrapPolygon edited="0">
                  <wp:start x="-114" y="-1"/>
                  <wp:lineTo x="-114" y="-1"/>
                  <wp:lineTo x="21566" y="-1"/>
                  <wp:lineTo x="21566" y="-1"/>
                  <wp:lineTo x="-114" y="-1"/>
                </wp:wrapPolygon>
              </wp:wrapTight>
              <wp:docPr id="14"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line">
                        <a:avLst/>
                      </a:prstGeom>
                      <a:noFill/>
                      <a:ln w="63500" cap="rnd">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F4998" id="Line 51" o:spid="_x0000_s1026" alt="&quot;&quot;"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25pt" to="37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" o:allowoverlap="f" strokecolor="black [3213]" strokeweight="5pt">
              <v:stroke dashstyle="1 1" endcap="round"/>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624C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2071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B0C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1CD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744D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83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474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96A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8AF1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A661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D2BE3"/>
    <w:multiLevelType w:val="hybridMultilevel"/>
    <w:tmpl w:val="E1E4A956"/>
    <w:lvl w:ilvl="0" w:tplc="08090001">
      <w:start w:val="1"/>
      <w:numFmt w:val="bullet"/>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13DBB"/>
    <w:multiLevelType w:val="hybridMultilevel"/>
    <w:tmpl w:val="A118A7A8"/>
    <w:lvl w:ilvl="0" w:tplc="82649A44">
      <w:start w:val="1"/>
      <w:numFmt w:val="lowerLetter"/>
      <w:lvlText w:val="(%1)"/>
      <w:lvlJc w:val="left"/>
      <w:pPr>
        <w:tabs>
          <w:tab w:val="num" w:pos="1428"/>
        </w:tabs>
        <w:ind w:left="1428" w:hanging="720"/>
      </w:pPr>
      <w:rPr>
        <w:rFonts w:hint="default"/>
      </w:rPr>
    </w:lvl>
    <w:lvl w:ilvl="1" w:tplc="08090019">
      <w:start w:val="1"/>
      <w:numFmt w:val="lowerLetter"/>
      <w:lvlText w:val="%2."/>
      <w:lvlJc w:val="left"/>
      <w:pPr>
        <w:tabs>
          <w:tab w:val="num" w:pos="1788"/>
        </w:tabs>
        <w:ind w:left="1788" w:hanging="360"/>
      </w:pPr>
    </w:lvl>
    <w:lvl w:ilvl="2" w:tplc="0809001B" w:tentative="1">
      <w:start w:val="1"/>
      <w:numFmt w:val="lowerRoman"/>
      <w:lvlText w:val="%3."/>
      <w:lvlJc w:val="right"/>
      <w:pPr>
        <w:tabs>
          <w:tab w:val="num" w:pos="2508"/>
        </w:tabs>
        <w:ind w:left="2508" w:hanging="180"/>
      </w:pPr>
    </w:lvl>
    <w:lvl w:ilvl="3" w:tplc="0809000F" w:tentative="1">
      <w:start w:val="1"/>
      <w:numFmt w:val="decimal"/>
      <w:lvlText w:val="%4."/>
      <w:lvlJc w:val="left"/>
      <w:pPr>
        <w:tabs>
          <w:tab w:val="num" w:pos="3228"/>
        </w:tabs>
        <w:ind w:left="3228" w:hanging="360"/>
      </w:pPr>
    </w:lvl>
    <w:lvl w:ilvl="4" w:tplc="08090019" w:tentative="1">
      <w:start w:val="1"/>
      <w:numFmt w:val="lowerLetter"/>
      <w:lvlText w:val="%5."/>
      <w:lvlJc w:val="left"/>
      <w:pPr>
        <w:tabs>
          <w:tab w:val="num" w:pos="3948"/>
        </w:tabs>
        <w:ind w:left="3948" w:hanging="360"/>
      </w:pPr>
    </w:lvl>
    <w:lvl w:ilvl="5" w:tplc="0809001B" w:tentative="1">
      <w:start w:val="1"/>
      <w:numFmt w:val="lowerRoman"/>
      <w:lvlText w:val="%6."/>
      <w:lvlJc w:val="right"/>
      <w:pPr>
        <w:tabs>
          <w:tab w:val="num" w:pos="4668"/>
        </w:tabs>
        <w:ind w:left="4668" w:hanging="180"/>
      </w:pPr>
    </w:lvl>
    <w:lvl w:ilvl="6" w:tplc="0809000F" w:tentative="1">
      <w:start w:val="1"/>
      <w:numFmt w:val="decimal"/>
      <w:lvlText w:val="%7."/>
      <w:lvlJc w:val="left"/>
      <w:pPr>
        <w:tabs>
          <w:tab w:val="num" w:pos="5388"/>
        </w:tabs>
        <w:ind w:left="5388" w:hanging="360"/>
      </w:pPr>
    </w:lvl>
    <w:lvl w:ilvl="7" w:tplc="08090019" w:tentative="1">
      <w:start w:val="1"/>
      <w:numFmt w:val="lowerLetter"/>
      <w:lvlText w:val="%8."/>
      <w:lvlJc w:val="left"/>
      <w:pPr>
        <w:tabs>
          <w:tab w:val="num" w:pos="6108"/>
        </w:tabs>
        <w:ind w:left="6108" w:hanging="360"/>
      </w:pPr>
    </w:lvl>
    <w:lvl w:ilvl="8" w:tplc="0809001B" w:tentative="1">
      <w:start w:val="1"/>
      <w:numFmt w:val="lowerRoman"/>
      <w:lvlText w:val="%9."/>
      <w:lvlJc w:val="right"/>
      <w:pPr>
        <w:tabs>
          <w:tab w:val="num" w:pos="6828"/>
        </w:tabs>
        <w:ind w:left="6828" w:hanging="180"/>
      </w:pPr>
    </w:lvl>
  </w:abstractNum>
  <w:abstractNum w:abstractNumId="12" w15:restartNumberingAfterBreak="0">
    <w:nsid w:val="20C314FF"/>
    <w:multiLevelType w:val="multilevel"/>
    <w:tmpl w:val="52002BEA"/>
    <w:lvl w:ilvl="0">
      <w:start w:val="1"/>
      <w:numFmt w:val="bullet"/>
      <w:lvlText w:val=""/>
      <w:lvlJc w:val="left"/>
      <w:pPr>
        <w:tabs>
          <w:tab w:val="num" w:pos="340"/>
        </w:tabs>
        <w:ind w:left="340" w:hanging="227"/>
      </w:pPr>
      <w:rPr>
        <w:rFonts w:ascii="Symbol" w:hAnsi="Symbol" w:hint="default"/>
        <w:color w:val="8CC63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3042D"/>
    <w:multiLevelType w:val="hybridMultilevel"/>
    <w:tmpl w:val="D58A8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DF128D"/>
    <w:multiLevelType w:val="hybridMultilevel"/>
    <w:tmpl w:val="E98653E6"/>
    <w:lvl w:ilvl="0" w:tplc="20DE599A">
      <w:start w:val="1"/>
      <w:numFmt w:val="lowerLetter"/>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60676C"/>
    <w:multiLevelType w:val="hybridMultilevel"/>
    <w:tmpl w:val="F24261AC"/>
    <w:lvl w:ilvl="0" w:tplc="08090001">
      <w:start w:val="1"/>
      <w:numFmt w:val="bullet"/>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D4D96"/>
    <w:multiLevelType w:val="hybridMultilevel"/>
    <w:tmpl w:val="B87AA760"/>
    <w:lvl w:ilvl="0" w:tplc="05DE5DCC">
      <w:start w:val="1"/>
      <w:numFmt w:val="bullet"/>
      <w:pStyle w:val="List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90C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7D6528"/>
    <w:multiLevelType w:val="hybridMultilevel"/>
    <w:tmpl w:val="F8F6A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0766557">
    <w:abstractNumId w:val="17"/>
  </w:num>
  <w:num w:numId="2" w16cid:durableId="721829895">
    <w:abstractNumId w:val="15"/>
  </w:num>
  <w:num w:numId="3" w16cid:durableId="362443411">
    <w:abstractNumId w:val="18"/>
  </w:num>
  <w:num w:numId="4" w16cid:durableId="1281915099">
    <w:abstractNumId w:val="12"/>
  </w:num>
  <w:num w:numId="5" w16cid:durableId="805926683">
    <w:abstractNumId w:val="9"/>
  </w:num>
  <w:num w:numId="6" w16cid:durableId="1836070641">
    <w:abstractNumId w:val="7"/>
  </w:num>
  <w:num w:numId="7" w16cid:durableId="420881825">
    <w:abstractNumId w:val="6"/>
  </w:num>
  <w:num w:numId="8" w16cid:durableId="444547520">
    <w:abstractNumId w:val="5"/>
  </w:num>
  <w:num w:numId="9" w16cid:durableId="1740860112">
    <w:abstractNumId w:val="4"/>
  </w:num>
  <w:num w:numId="10" w16cid:durableId="1220433094">
    <w:abstractNumId w:val="8"/>
  </w:num>
  <w:num w:numId="11" w16cid:durableId="2143232543">
    <w:abstractNumId w:val="3"/>
  </w:num>
  <w:num w:numId="12" w16cid:durableId="1476602192">
    <w:abstractNumId w:val="2"/>
  </w:num>
  <w:num w:numId="13" w16cid:durableId="825778715">
    <w:abstractNumId w:val="1"/>
  </w:num>
  <w:num w:numId="14" w16cid:durableId="1409764117">
    <w:abstractNumId w:val="0"/>
  </w:num>
  <w:num w:numId="15" w16cid:durableId="1313176520">
    <w:abstractNumId w:val="10"/>
  </w:num>
  <w:num w:numId="16" w16cid:durableId="1667170471">
    <w:abstractNumId w:val="16"/>
  </w:num>
  <w:num w:numId="17" w16cid:durableId="1327442896">
    <w:abstractNumId w:val="14"/>
  </w:num>
  <w:num w:numId="18" w16cid:durableId="344017907">
    <w:abstractNumId w:val="11"/>
  </w:num>
  <w:num w:numId="19" w16cid:durableId="1905947">
    <w:abstractNumId w:val="19"/>
  </w:num>
  <w:num w:numId="20" w16cid:durableId="1444612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F7"/>
    <w:rsid w:val="00014F0A"/>
    <w:rsid w:val="00063757"/>
    <w:rsid w:val="00071321"/>
    <w:rsid w:val="000720AB"/>
    <w:rsid w:val="00095BAF"/>
    <w:rsid w:val="000A6A00"/>
    <w:rsid w:val="001039A8"/>
    <w:rsid w:val="001116B5"/>
    <w:rsid w:val="00140AC2"/>
    <w:rsid w:val="00154B41"/>
    <w:rsid w:val="00180C93"/>
    <w:rsid w:val="001E27E0"/>
    <w:rsid w:val="00222998"/>
    <w:rsid w:val="002800AA"/>
    <w:rsid w:val="0028399C"/>
    <w:rsid w:val="002D1829"/>
    <w:rsid w:val="002D3B70"/>
    <w:rsid w:val="002E0E46"/>
    <w:rsid w:val="0034709B"/>
    <w:rsid w:val="0036284E"/>
    <w:rsid w:val="0037042A"/>
    <w:rsid w:val="003872DE"/>
    <w:rsid w:val="003F45EB"/>
    <w:rsid w:val="0043023F"/>
    <w:rsid w:val="00460644"/>
    <w:rsid w:val="004A37E6"/>
    <w:rsid w:val="004C2D4A"/>
    <w:rsid w:val="004D75EB"/>
    <w:rsid w:val="004E0C55"/>
    <w:rsid w:val="00546439"/>
    <w:rsid w:val="00596593"/>
    <w:rsid w:val="005B405B"/>
    <w:rsid w:val="005D2E32"/>
    <w:rsid w:val="00601D7F"/>
    <w:rsid w:val="00630FB8"/>
    <w:rsid w:val="0069591A"/>
    <w:rsid w:val="00752A07"/>
    <w:rsid w:val="0079108D"/>
    <w:rsid w:val="007A0D18"/>
    <w:rsid w:val="007F0C51"/>
    <w:rsid w:val="00864946"/>
    <w:rsid w:val="00884EFE"/>
    <w:rsid w:val="0088739E"/>
    <w:rsid w:val="008879D8"/>
    <w:rsid w:val="008D1289"/>
    <w:rsid w:val="00927C52"/>
    <w:rsid w:val="0093683B"/>
    <w:rsid w:val="009B4E58"/>
    <w:rsid w:val="00A06917"/>
    <w:rsid w:val="00AB144A"/>
    <w:rsid w:val="00AD599C"/>
    <w:rsid w:val="00AE2AF7"/>
    <w:rsid w:val="00B171C1"/>
    <w:rsid w:val="00BA6C58"/>
    <w:rsid w:val="00BA6CD7"/>
    <w:rsid w:val="00BD611C"/>
    <w:rsid w:val="00BE7E4C"/>
    <w:rsid w:val="00C047AE"/>
    <w:rsid w:val="00C06EF8"/>
    <w:rsid w:val="00C14C18"/>
    <w:rsid w:val="00C23D2E"/>
    <w:rsid w:val="00C364C7"/>
    <w:rsid w:val="00C41B31"/>
    <w:rsid w:val="00C64025"/>
    <w:rsid w:val="00C75DBC"/>
    <w:rsid w:val="00C77576"/>
    <w:rsid w:val="00C81C2E"/>
    <w:rsid w:val="00D04A23"/>
    <w:rsid w:val="00D14BDD"/>
    <w:rsid w:val="00DF6D74"/>
    <w:rsid w:val="00EC292A"/>
    <w:rsid w:val="00ED6E99"/>
    <w:rsid w:val="00EF1862"/>
    <w:rsid w:val="00F33B7A"/>
    <w:rsid w:val="00F37174"/>
    <w:rsid w:val="00F849C6"/>
    <w:rsid w:val="00FB4FC8"/>
    <w:rsid w:val="00FC727A"/>
    <w:rsid w:val="00FF7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F150A"/>
  <w15:docId w15:val="{20073021-3B10-42EA-AAA2-30247F48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Bullet" w:semiHidden="1" w:uiPriority="7" w:unhideWhenUsed="1"/>
    <w:lsdException w:name="List Number" w:semiHidden="1" w:unhideWhenUsed="1"/>
    <w:lsdException w:name="List 2" w:uiPriority="99"/>
    <w:lsdException w:name="List 3" w:uiPriority="99"/>
    <w:lsdException w:name="List 4" w:uiPriority="99"/>
    <w:lsdException w:name="List 5"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uiPriority="99"/>
    <w:lsdException w:name="Body Text Indent 2" w:uiPriority="99"/>
    <w:lsdException w:name="Body Text Indent 3" w:uiPriority="99"/>
    <w:lsdException w:name="Block Text" w:uiPriority="99"/>
    <w:lsdException w:name="Hyperlink" w:semiHidden="1" w:unhideWhenUsed="1"/>
    <w:lsdException w:name="FollowedHyperlink" w:semiHidden="1" w:unhideWhenUsed="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Smart Link" w:semiHidden="1" w:uiPriority="99" w:unhideWhenUsed="1"/>
  </w:latentStyles>
  <w:style w:type="paragraph" w:default="1" w:styleId="Normal">
    <w:name w:val="Normal"/>
    <w:qFormat/>
    <w:rsid w:val="00AD599C"/>
    <w:pPr>
      <w:spacing w:before="60" w:after="240"/>
    </w:pPr>
    <w:rPr>
      <w:rFonts w:asciiTheme="minorHAnsi" w:hAnsiTheme="minorHAnsi"/>
      <w:sz w:val="24"/>
      <w:szCs w:val="24"/>
    </w:rPr>
  </w:style>
  <w:style w:type="paragraph" w:styleId="Heading1">
    <w:name w:val="heading 1"/>
    <w:next w:val="Normal"/>
    <w:uiPriority w:val="2"/>
    <w:qFormat/>
    <w:rsid w:val="00C41B31"/>
    <w:pPr>
      <w:outlineLvl w:val="0"/>
    </w:pPr>
    <w:rPr>
      <w:rFonts w:asciiTheme="minorHAnsi" w:hAnsiTheme="minorHAnsi" w:cs="Arial"/>
      <w:b/>
      <w:color w:val="000000" w:themeColor="text1"/>
      <w:sz w:val="72"/>
      <w:szCs w:val="24"/>
    </w:rPr>
  </w:style>
  <w:style w:type="paragraph" w:styleId="Heading2">
    <w:name w:val="heading 2"/>
    <w:next w:val="Normal"/>
    <w:uiPriority w:val="3"/>
    <w:qFormat/>
    <w:rsid w:val="00C41B31"/>
    <w:pPr>
      <w:spacing w:after="240"/>
      <w:outlineLvl w:val="1"/>
    </w:pPr>
    <w:rPr>
      <w:rFonts w:asciiTheme="minorHAnsi" w:hAnsiTheme="minorHAnsi" w:cs="Arial"/>
      <w:color w:val="000000" w:themeColor="text1"/>
      <w:sz w:val="36"/>
      <w:szCs w:val="24"/>
    </w:rPr>
  </w:style>
  <w:style w:type="paragraph" w:styleId="Heading3">
    <w:name w:val="heading 3"/>
    <w:next w:val="Normal"/>
    <w:uiPriority w:val="4"/>
    <w:qFormat/>
    <w:rsid w:val="00C41B31"/>
    <w:pPr>
      <w:spacing w:before="60" w:after="240"/>
      <w:outlineLvl w:val="2"/>
    </w:pPr>
    <w:rPr>
      <w:rFonts w:asciiTheme="minorHAnsi" w:hAnsiTheme="minorHAnsi" w:cs="Arial"/>
      <w:b/>
      <w:color w:val="000000" w:themeColor="text1"/>
      <w:sz w:val="32"/>
      <w:szCs w:val="24"/>
    </w:rPr>
  </w:style>
  <w:style w:type="paragraph" w:styleId="Heading4">
    <w:name w:val="heading 4"/>
    <w:basedOn w:val="Normal"/>
    <w:next w:val="Normal"/>
    <w:link w:val="Heading4Char"/>
    <w:uiPriority w:val="5"/>
    <w:qFormat/>
    <w:rsid w:val="0037042A"/>
    <w:pPr>
      <w:keepNext/>
      <w:keepLines/>
      <w:spacing w:before="0"/>
      <w:outlineLvl w:val="3"/>
    </w:pPr>
    <w:rPr>
      <w:rFonts w:eastAsiaTheme="majorEastAsia" w:cstheme="majorBidi"/>
      <w:b/>
      <w:iCs/>
      <w:sz w:val="28"/>
    </w:rPr>
  </w:style>
  <w:style w:type="paragraph" w:styleId="Heading5">
    <w:name w:val="heading 5"/>
    <w:basedOn w:val="Normal"/>
    <w:next w:val="Normal"/>
    <w:link w:val="Heading5Char"/>
    <w:uiPriority w:val="6"/>
    <w:qFormat/>
    <w:rsid w:val="008D1289"/>
    <w:pPr>
      <w:keepNext/>
      <w:keepLines/>
      <w:spacing w:before="240" w:after="180"/>
      <w:outlineLvl w:val="4"/>
    </w:pPr>
    <w:rPr>
      <w:rFonts w:eastAsiaTheme="majorEastAsia" w:cstheme="min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591A"/>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000000" w:themeColor="text1"/>
        <w:sz w:val="24"/>
      </w:rPr>
      <w:tblPr/>
      <w:tcPr>
        <w:shd w:val="clear" w:color="auto" w:fill="D9D9D9" w:themeFill="background1" w:themeFillShade="D9"/>
      </w:tcPr>
    </w:tblStylePr>
  </w:style>
  <w:style w:type="paragraph" w:customStyle="1" w:styleId="ListBullet1">
    <w:name w:val="List Bullet1"/>
    <w:basedOn w:val="Normal"/>
    <w:link w:val="ListbulletChar"/>
    <w:uiPriority w:val="99"/>
    <w:qFormat/>
    <w:rsid w:val="0028399C"/>
    <w:pPr>
      <w:numPr>
        <w:numId w:val="1"/>
      </w:numPr>
      <w:spacing w:before="0"/>
      <w:ind w:left="357" w:hanging="357"/>
    </w:pPr>
  </w:style>
  <w:style w:type="character" w:customStyle="1" w:styleId="ListbulletChar">
    <w:name w:val="List bullet Char"/>
    <w:basedOn w:val="DefaultParagraphFont"/>
    <w:link w:val="ListBullet1"/>
    <w:uiPriority w:val="99"/>
    <w:rsid w:val="0028399C"/>
    <w:rPr>
      <w:rFonts w:asciiTheme="minorHAnsi" w:hAnsiTheme="minorHAnsi"/>
      <w:sz w:val="24"/>
      <w:szCs w:val="24"/>
    </w:rPr>
  </w:style>
  <w:style w:type="character" w:customStyle="1" w:styleId="Heading5Char">
    <w:name w:val="Heading 5 Char"/>
    <w:basedOn w:val="DefaultParagraphFont"/>
    <w:link w:val="Heading5"/>
    <w:uiPriority w:val="6"/>
    <w:rsid w:val="002D1829"/>
    <w:rPr>
      <w:rFonts w:asciiTheme="minorHAnsi" w:eastAsiaTheme="majorEastAsia" w:hAnsiTheme="minorHAnsi" w:cstheme="minorHAnsi"/>
      <w:b/>
      <w:bCs/>
      <w:sz w:val="26"/>
      <w:szCs w:val="26"/>
    </w:rPr>
  </w:style>
  <w:style w:type="character" w:customStyle="1" w:styleId="Heading4Char">
    <w:name w:val="Heading 4 Char"/>
    <w:basedOn w:val="DefaultParagraphFont"/>
    <w:link w:val="Heading4"/>
    <w:uiPriority w:val="5"/>
    <w:rsid w:val="002D1829"/>
    <w:rPr>
      <w:rFonts w:asciiTheme="minorHAnsi" w:eastAsiaTheme="majorEastAsia" w:hAnsiTheme="minorHAnsi" w:cstheme="majorBidi"/>
      <w:b/>
      <w:iCs/>
      <w:sz w:val="28"/>
      <w:szCs w:val="24"/>
    </w:rPr>
  </w:style>
  <w:style w:type="character" w:styleId="Hyperlink">
    <w:name w:val="Hyperlink"/>
    <w:rsid w:val="004E0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dfordscb.proceduresonline.com/pdfs/info_sharing_pr.pdf?zoom_highlight=information+sharin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afeguarding-practitioners-information-sharing-adv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a.scott@centralbedfordshire.gov.uk\OneDrive%20-%20Central%20Bedfordshire%20Council\unborn%20tracking%20meeting%20TOR\Unborn%20Tracking%20Meeting%20TOR%20-%20CBC%20-%20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XVTAZUJVTSQM-307003130-1905418</_dlc_DocId>
    <_dlc_DocIdUrl xmlns="2412a510-4c64-448d-9501-0e9bb7450609">
      <Url>https://onetouchhealth.sharepoint.com/sites/TrixData/_layouts/15/DocIdRedir.aspx?ID=XVTAZUJVTSQM-307003130-1905418</Url>
      <Description>XVTAZUJVTSQM-307003130-1905418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2BA40-A09B-4EB7-AAA1-FCAA0A34B765}">
  <ds:schemaRefs>
    <ds:schemaRef ds:uri="http://schemas.microsoft.com/office/2006/metadata/properties"/>
    <ds:schemaRef ds:uri="http://schemas.microsoft.com/office/infopath/2007/PartnerControls"/>
    <ds:schemaRef ds:uri="fef0dcf7-c58a-411d-b11e-e897dc708f21"/>
  </ds:schemaRefs>
</ds:datastoreItem>
</file>

<file path=customXml/itemProps2.xml><?xml version="1.0" encoding="utf-8"?>
<ds:datastoreItem xmlns:ds="http://schemas.openxmlformats.org/officeDocument/2006/customXml" ds:itemID="{0F319714-5B59-498D-A551-441F38FDE3A5}"/>
</file>

<file path=customXml/itemProps3.xml><?xml version="1.0" encoding="utf-8"?>
<ds:datastoreItem xmlns:ds="http://schemas.openxmlformats.org/officeDocument/2006/customXml" ds:itemID="{3ED41B57-4DDA-4DF0-BD7A-CAD127C00E74}"/>
</file>

<file path=customXml/itemProps4.xml><?xml version="1.0" encoding="utf-8"?>
<ds:datastoreItem xmlns:ds="http://schemas.openxmlformats.org/officeDocument/2006/customXml" ds:itemID="{33C0C49E-BC3B-4774-BB1E-A1AFC2441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Unborn Tracking Meeting TOR - CBC - On template</Template>
  <TotalTime>1</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A4 Factsheet or Poster</vt:lpstr>
    </vt:vector>
  </TitlesOfParts>
  <Manager/>
  <Company>Central Bedfordshire Council</Company>
  <LinksUpToDate>false</LinksUpToDate>
  <CharactersWithSpaces>5166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Scott</dc:creator>
  <cp:keywords/>
  <dc:description/>
  <cp:lastModifiedBy>Sally Stocker</cp:lastModifiedBy>
  <cp:revision>2</cp:revision>
  <cp:lastPrinted>2021-07-12T15:20:00Z</cp:lastPrinted>
  <dcterms:created xsi:type="dcterms:W3CDTF">2025-10-06T14:00:00Z</dcterms:created>
  <dcterms:modified xsi:type="dcterms:W3CDTF">2025-10-06T14:00:00Z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b39bd251-ca8d-4b4b-91b4-b7ea15f6217f</vt:lpwstr>
  </property>
  <property fmtid="{D5CDD505-2E9C-101B-9397-08002B2CF9AE}" pid="4" name="_ExtendedDescription">
    <vt:lpwstr/>
  </property>
</Properties>
</file>