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8BF68" w14:textId="1EA2FD61" w:rsidR="00353B15" w:rsidRDefault="00353B15" w:rsidP="00353B15">
      <w:pPr>
        <w:rPr>
          <w:b/>
          <w:color w:val="2E74B5" w:themeColor="accent1" w:themeShade="BF"/>
          <w:sz w:val="28"/>
        </w:rPr>
      </w:pPr>
      <w:r w:rsidRPr="00406D0E">
        <w:rPr>
          <w:b/>
          <w:color w:val="2E74B5" w:themeColor="accent1" w:themeShade="BF"/>
          <w:sz w:val="28"/>
        </w:rPr>
        <w:t xml:space="preserve">Appendix </w:t>
      </w:r>
      <w:r w:rsidR="009D32B7">
        <w:rPr>
          <w:b/>
          <w:color w:val="2E74B5" w:themeColor="accent1" w:themeShade="BF"/>
          <w:sz w:val="28"/>
        </w:rPr>
        <w:t>3:</w:t>
      </w:r>
      <w:r w:rsidRPr="00406D0E">
        <w:rPr>
          <w:b/>
          <w:color w:val="2E74B5" w:themeColor="accent1" w:themeShade="BF"/>
          <w:sz w:val="28"/>
        </w:rPr>
        <w:t xml:space="preserve"> Informing </w:t>
      </w:r>
      <w:r>
        <w:rPr>
          <w:b/>
          <w:color w:val="2E74B5" w:themeColor="accent1" w:themeShade="BF"/>
          <w:sz w:val="28"/>
        </w:rPr>
        <w:t xml:space="preserve">the relevant Safeguarding Children </w:t>
      </w:r>
      <w:r w:rsidRPr="00DE31E8">
        <w:rPr>
          <w:b/>
          <w:color w:val="2E74B5" w:themeColor="accent1" w:themeShade="BF"/>
          <w:sz w:val="28"/>
        </w:rPr>
        <w:t>Partnershi</w:t>
      </w:r>
      <w:r>
        <w:rPr>
          <w:b/>
          <w:color w:val="2E74B5" w:themeColor="accent1" w:themeShade="BF"/>
          <w:sz w:val="28"/>
        </w:rPr>
        <w:t xml:space="preserve">p </w:t>
      </w:r>
      <w:r w:rsidRPr="00406D0E">
        <w:rPr>
          <w:b/>
          <w:color w:val="2E74B5" w:themeColor="accent1" w:themeShade="BF"/>
          <w:sz w:val="28"/>
        </w:rPr>
        <w:t>about Successful Resolution of Escalation</w:t>
      </w:r>
    </w:p>
    <w:p w14:paraId="4DE3CA14" w14:textId="77777777" w:rsidR="00353B15" w:rsidRDefault="00353B15" w:rsidP="00353B15">
      <w:pPr>
        <w:rPr>
          <w:b/>
          <w:sz w:val="24"/>
          <w:szCs w:val="24"/>
        </w:rPr>
      </w:pPr>
    </w:p>
    <w:p w14:paraId="36CC3E2D" w14:textId="77777777" w:rsidR="00353B15" w:rsidRPr="00DE31E8" w:rsidRDefault="00353B15" w:rsidP="00353B15">
      <w:pPr>
        <w:rPr>
          <w:b/>
          <w:sz w:val="24"/>
          <w:szCs w:val="24"/>
        </w:rPr>
      </w:pPr>
      <w:r w:rsidRPr="009C4943">
        <w:rPr>
          <w:b/>
          <w:sz w:val="24"/>
          <w:szCs w:val="24"/>
        </w:rPr>
        <w:t xml:space="preserve">This form should </w:t>
      </w:r>
      <w:proofErr w:type="gramStart"/>
      <w:r w:rsidRPr="009C4943">
        <w:rPr>
          <w:b/>
          <w:sz w:val="24"/>
          <w:szCs w:val="24"/>
        </w:rPr>
        <w:t>be used</w:t>
      </w:r>
      <w:proofErr w:type="gramEnd"/>
      <w:r w:rsidRPr="009C4943">
        <w:rPr>
          <w:b/>
          <w:sz w:val="24"/>
          <w:szCs w:val="24"/>
        </w:rPr>
        <w:t xml:space="preserve"> to notify the </w:t>
      </w:r>
      <w:r>
        <w:rPr>
          <w:b/>
          <w:sz w:val="24"/>
          <w:szCs w:val="24"/>
        </w:rPr>
        <w:t xml:space="preserve">relevant </w:t>
      </w:r>
      <w:r w:rsidRPr="00DE31E8">
        <w:rPr>
          <w:b/>
          <w:sz w:val="24"/>
          <w:szCs w:val="24"/>
        </w:rPr>
        <w:t>Safeguarding Children Partnership</w:t>
      </w:r>
      <w:r>
        <w:rPr>
          <w:b/>
          <w:sz w:val="24"/>
          <w:szCs w:val="24"/>
        </w:rPr>
        <w:t xml:space="preserve"> </w:t>
      </w:r>
      <w:r w:rsidRPr="009C4943">
        <w:rPr>
          <w:b/>
          <w:sz w:val="24"/>
          <w:szCs w:val="24"/>
        </w:rPr>
        <w:t xml:space="preserve">that the escalation process has </w:t>
      </w:r>
      <w:r>
        <w:rPr>
          <w:b/>
          <w:sz w:val="24"/>
          <w:szCs w:val="24"/>
        </w:rPr>
        <w:t>reached a resolution.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78D15370" w14:textId="77777777" w:rsidTr="00ED129F">
        <w:tc>
          <w:tcPr>
            <w:tcW w:w="3539" w:type="dxa"/>
            <w:shd w:val="clear" w:color="auto" w:fill="3E89CE"/>
          </w:tcPr>
          <w:p w14:paraId="547A272D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Name of Child</w:t>
            </w:r>
          </w:p>
        </w:tc>
        <w:tc>
          <w:tcPr>
            <w:tcW w:w="5477" w:type="dxa"/>
          </w:tcPr>
          <w:p w14:paraId="6D3DD996" w14:textId="51721333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117AEAF3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3683C790" w14:textId="77777777" w:rsidTr="00ED129F">
        <w:tc>
          <w:tcPr>
            <w:tcW w:w="3539" w:type="dxa"/>
            <w:shd w:val="clear" w:color="auto" w:fill="3E89CE"/>
          </w:tcPr>
          <w:p w14:paraId="3394181D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5477" w:type="dxa"/>
          </w:tcPr>
          <w:p w14:paraId="536DCDFA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788BADAF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501A4235" w14:textId="77777777" w:rsidTr="00ED129F">
        <w:tc>
          <w:tcPr>
            <w:tcW w:w="3539" w:type="dxa"/>
            <w:shd w:val="clear" w:color="auto" w:fill="3E89CE"/>
          </w:tcPr>
          <w:p w14:paraId="219312A1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Escalation Raised by (practitioner)</w:t>
            </w:r>
          </w:p>
        </w:tc>
        <w:tc>
          <w:tcPr>
            <w:tcW w:w="5477" w:type="dxa"/>
          </w:tcPr>
          <w:p w14:paraId="223E6E4D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1A6ADAF9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1A115048" w14:textId="77777777" w:rsidTr="00ED129F">
        <w:tc>
          <w:tcPr>
            <w:tcW w:w="3539" w:type="dxa"/>
            <w:shd w:val="clear" w:color="auto" w:fill="3E89CE"/>
          </w:tcPr>
          <w:p w14:paraId="105F55A1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Practitioner’s Agency</w:t>
            </w:r>
          </w:p>
        </w:tc>
        <w:tc>
          <w:tcPr>
            <w:tcW w:w="5477" w:type="dxa"/>
          </w:tcPr>
          <w:p w14:paraId="3464CCCB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2541870A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7965FDEB" w14:textId="77777777" w:rsidTr="00ED129F">
        <w:tc>
          <w:tcPr>
            <w:tcW w:w="3539" w:type="dxa"/>
            <w:shd w:val="clear" w:color="auto" w:fill="3E89CE"/>
          </w:tcPr>
          <w:p w14:paraId="5DE65CE7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Escalation Raised with (agency and team)</w:t>
            </w:r>
          </w:p>
        </w:tc>
        <w:tc>
          <w:tcPr>
            <w:tcW w:w="5477" w:type="dxa"/>
          </w:tcPr>
          <w:p w14:paraId="6986F4B0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58CB157C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W w:w="906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5"/>
        <w:gridCol w:w="5528"/>
      </w:tblGrid>
      <w:tr w:rsidR="00861DDA" w:rsidRPr="00861DDA" w14:paraId="06E8C25C" w14:textId="77777777" w:rsidTr="00ED129F">
        <w:trPr>
          <w:trHeight w:val="747"/>
        </w:trPr>
        <w:tc>
          <w:tcPr>
            <w:tcW w:w="3535" w:type="dxa"/>
            <w:shd w:val="clear" w:color="auto" w:fill="3E89CE"/>
          </w:tcPr>
          <w:p w14:paraId="02040C4B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 xml:space="preserve">Circumstances of Escalation (include the reason for the escalation, the nature of the disagreement, what is was about, whether it stemmed from a meeting or referral </w:t>
            </w:r>
            <w:proofErr w:type="gramStart"/>
            <w:r w:rsidRPr="00861DDA">
              <w:rPr>
                <w:b/>
                <w:sz w:val="24"/>
                <w:szCs w:val="24"/>
              </w:rPr>
              <w:t>etc.</w:t>
            </w:r>
            <w:proofErr w:type="gramEnd"/>
            <w:r w:rsidRPr="00861DD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14:paraId="70584F57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2A74F04E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30B02C40" w14:textId="77777777" w:rsidTr="00ED129F">
        <w:tc>
          <w:tcPr>
            <w:tcW w:w="3539" w:type="dxa"/>
            <w:shd w:val="clear" w:color="auto" w:fill="3E89CE"/>
          </w:tcPr>
          <w:p w14:paraId="6333B29B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How was the Escalation Resolved?</w:t>
            </w:r>
          </w:p>
        </w:tc>
        <w:tc>
          <w:tcPr>
            <w:tcW w:w="5477" w:type="dxa"/>
          </w:tcPr>
          <w:p w14:paraId="5157CF15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719E61FF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695BB6C7" w14:textId="77777777" w:rsidTr="00ED129F">
        <w:tc>
          <w:tcPr>
            <w:tcW w:w="3539" w:type="dxa"/>
            <w:shd w:val="clear" w:color="auto" w:fill="3E89CE"/>
          </w:tcPr>
          <w:p w14:paraId="6422702A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At what Stage of the Procedure was it resolved (2 or 3)?</w:t>
            </w:r>
          </w:p>
        </w:tc>
        <w:tc>
          <w:tcPr>
            <w:tcW w:w="5477" w:type="dxa"/>
          </w:tcPr>
          <w:p w14:paraId="1835F744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7E7FF0A4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75D5C67C" w14:textId="77777777" w:rsidTr="00ED129F">
        <w:tc>
          <w:tcPr>
            <w:tcW w:w="3539" w:type="dxa"/>
            <w:shd w:val="clear" w:color="auto" w:fill="3E89CE"/>
          </w:tcPr>
          <w:p w14:paraId="0D3FC98E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 xml:space="preserve">Has the escalation </w:t>
            </w:r>
            <w:proofErr w:type="gramStart"/>
            <w:r w:rsidRPr="00861DDA">
              <w:rPr>
                <w:b/>
                <w:sz w:val="24"/>
                <w:szCs w:val="24"/>
              </w:rPr>
              <w:t>been recorded</w:t>
            </w:r>
            <w:proofErr w:type="gramEnd"/>
            <w:r w:rsidRPr="00861DDA">
              <w:rPr>
                <w:b/>
                <w:sz w:val="24"/>
                <w:szCs w:val="24"/>
              </w:rPr>
              <w:t xml:space="preserve"> on the child/young person’s file?</w:t>
            </w:r>
          </w:p>
        </w:tc>
        <w:tc>
          <w:tcPr>
            <w:tcW w:w="5477" w:type="dxa"/>
          </w:tcPr>
          <w:p w14:paraId="6323F75E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252C6E1F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508BDC8F" w14:textId="77777777" w:rsidTr="00ED129F">
        <w:tc>
          <w:tcPr>
            <w:tcW w:w="3539" w:type="dxa"/>
            <w:shd w:val="clear" w:color="auto" w:fill="3E89CE"/>
          </w:tcPr>
          <w:p w14:paraId="34896478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Has there been learning for you/your agency from raising the escalation?</w:t>
            </w:r>
          </w:p>
        </w:tc>
        <w:tc>
          <w:tcPr>
            <w:tcW w:w="5477" w:type="dxa"/>
          </w:tcPr>
          <w:p w14:paraId="15E014D5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20994819" w14:textId="77777777" w:rsidR="00353B15" w:rsidRPr="00861DDA" w:rsidRDefault="00353B15" w:rsidP="00353B15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861DDA" w:rsidRPr="00861DDA" w14:paraId="4EE7F57F" w14:textId="77777777" w:rsidTr="00ED129F">
        <w:tc>
          <w:tcPr>
            <w:tcW w:w="3539" w:type="dxa"/>
            <w:shd w:val="clear" w:color="auto" w:fill="3E89CE"/>
          </w:tcPr>
          <w:p w14:paraId="336F9B02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  <w:r w:rsidRPr="00861DDA">
              <w:rPr>
                <w:b/>
                <w:sz w:val="24"/>
                <w:szCs w:val="24"/>
              </w:rPr>
              <w:t>Name and Position of Person Completing Form</w:t>
            </w:r>
          </w:p>
        </w:tc>
        <w:tc>
          <w:tcPr>
            <w:tcW w:w="5477" w:type="dxa"/>
            <w:shd w:val="clear" w:color="auto" w:fill="auto"/>
          </w:tcPr>
          <w:p w14:paraId="5B9A70D8" w14:textId="77777777" w:rsidR="00353B15" w:rsidRPr="00861DDA" w:rsidRDefault="00353B15" w:rsidP="00A65D93">
            <w:pPr>
              <w:rPr>
                <w:b/>
                <w:sz w:val="24"/>
                <w:szCs w:val="24"/>
              </w:rPr>
            </w:pPr>
          </w:p>
        </w:tc>
      </w:tr>
    </w:tbl>
    <w:p w14:paraId="33C1D99C" w14:textId="77777777" w:rsidR="00353B15" w:rsidRDefault="00353B15" w:rsidP="00353B15">
      <w:p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The form must </w:t>
      </w:r>
      <w:proofErr w:type="gramStart"/>
      <w:r w:rsidRPr="00A9456A">
        <w:rPr>
          <w:b/>
          <w:sz w:val="24"/>
          <w:szCs w:val="24"/>
        </w:rPr>
        <w:t>be completed</w:t>
      </w:r>
      <w:proofErr w:type="gramEnd"/>
      <w:r w:rsidRPr="00A9456A">
        <w:rPr>
          <w:b/>
          <w:sz w:val="24"/>
          <w:szCs w:val="24"/>
        </w:rPr>
        <w:t xml:space="preserve"> by the agency raising the allegation. Please securely email a copy of the form to the </w:t>
      </w:r>
      <w:r>
        <w:rPr>
          <w:b/>
          <w:sz w:val="24"/>
          <w:szCs w:val="24"/>
        </w:rPr>
        <w:t xml:space="preserve">relevant Safeguarding Children Partnership  </w:t>
      </w:r>
    </w:p>
    <w:p w14:paraId="2EC612A9" w14:textId="77777777" w:rsidR="00353B15" w:rsidRPr="00A9456A" w:rsidRDefault="00353B15" w:rsidP="00353B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 xml:space="preserve">Bedford Borough 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>
        <w:rPr>
          <w:b/>
          <w:sz w:val="24"/>
          <w:szCs w:val="24"/>
        </w:rPr>
        <w:t>Partnership</w:t>
      </w:r>
      <w:r w:rsidRPr="00A9456A">
        <w:rPr>
          <w:b/>
          <w:sz w:val="24"/>
          <w:szCs w:val="24"/>
        </w:rPr>
        <w:t xml:space="preserve"> – </w:t>
      </w:r>
      <w:hyperlink r:id="rId9" w:history="1">
        <w:r w:rsidRPr="00A9456A">
          <w:rPr>
            <w:rStyle w:val="Hyperlink"/>
            <w:b/>
            <w:sz w:val="24"/>
            <w:szCs w:val="24"/>
          </w:rPr>
          <w:t>LSCB@bedford.gov.uk</w:t>
        </w:r>
      </w:hyperlink>
    </w:p>
    <w:p w14:paraId="7FC6A0D4" w14:textId="77777777" w:rsidR="00353B15" w:rsidRPr="00406D0E" w:rsidRDefault="00353B15" w:rsidP="00353B1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9456A">
        <w:rPr>
          <w:b/>
          <w:sz w:val="24"/>
          <w:szCs w:val="24"/>
        </w:rPr>
        <w:t>Central Bed</w:t>
      </w:r>
      <w:r>
        <w:rPr>
          <w:b/>
          <w:sz w:val="24"/>
          <w:szCs w:val="24"/>
        </w:rPr>
        <w:t xml:space="preserve">fordshire </w:t>
      </w:r>
      <w:r w:rsidRPr="00A9456A">
        <w:rPr>
          <w:b/>
          <w:sz w:val="24"/>
          <w:szCs w:val="24"/>
        </w:rPr>
        <w:t xml:space="preserve">Safeguarding </w:t>
      </w:r>
      <w:r>
        <w:rPr>
          <w:b/>
          <w:sz w:val="24"/>
          <w:szCs w:val="24"/>
        </w:rPr>
        <w:t>C</w:t>
      </w:r>
      <w:r w:rsidRPr="00A9456A">
        <w:rPr>
          <w:b/>
          <w:sz w:val="24"/>
          <w:szCs w:val="24"/>
        </w:rPr>
        <w:t xml:space="preserve">hildren </w:t>
      </w:r>
      <w:r>
        <w:rPr>
          <w:b/>
          <w:sz w:val="24"/>
          <w:szCs w:val="24"/>
        </w:rPr>
        <w:t xml:space="preserve">Partnership - </w:t>
      </w:r>
      <w:hyperlink r:id="rId10" w:history="1">
        <w:r w:rsidRPr="00CB49B8">
          <w:rPr>
            <w:rStyle w:val="Hyperlink"/>
            <w:b/>
            <w:sz w:val="24"/>
            <w:szCs w:val="24"/>
          </w:rPr>
          <w:t>cbscb@centralbedfordshire.gov.uk</w:t>
        </w:r>
      </w:hyperlink>
    </w:p>
    <w:p w14:paraId="0214D124" w14:textId="77777777" w:rsidR="004E0521" w:rsidRDefault="00353B15" w:rsidP="00353B15">
      <w:r w:rsidRPr="00A9456A">
        <w:rPr>
          <w:b/>
          <w:sz w:val="24"/>
          <w:szCs w:val="24"/>
        </w:rPr>
        <w:t xml:space="preserve">Luton Safeguarding children </w:t>
      </w:r>
      <w:r w:rsidRPr="00DE31E8">
        <w:rPr>
          <w:b/>
          <w:sz w:val="24"/>
          <w:szCs w:val="24"/>
        </w:rPr>
        <w:t>Partnership</w:t>
      </w:r>
      <w:r>
        <w:rPr>
          <w:b/>
          <w:sz w:val="24"/>
          <w:szCs w:val="24"/>
        </w:rPr>
        <w:t xml:space="preserve"> - </w:t>
      </w:r>
      <w:hyperlink r:id="rId11" w:history="1">
        <w:r w:rsidRPr="00CB49B8">
          <w:rPr>
            <w:rStyle w:val="Hyperlink"/>
            <w:b/>
            <w:sz w:val="24"/>
            <w:szCs w:val="24"/>
          </w:rPr>
          <w:t>Lutonlscb@luton.gov.uk</w:t>
        </w:r>
      </w:hyperlink>
    </w:p>
    <w:sectPr w:rsidR="004E0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47C13"/>
    <w:multiLevelType w:val="hybridMultilevel"/>
    <w:tmpl w:val="8228CB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81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15"/>
    <w:rsid w:val="00353B15"/>
    <w:rsid w:val="003920F5"/>
    <w:rsid w:val="004D22DF"/>
    <w:rsid w:val="004E0521"/>
    <w:rsid w:val="007E5937"/>
    <w:rsid w:val="00861DDA"/>
    <w:rsid w:val="009D32B7"/>
    <w:rsid w:val="00AE4718"/>
    <w:rsid w:val="00DE25F3"/>
    <w:rsid w:val="00E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C308"/>
  <w15:chartTrackingRefBased/>
  <w15:docId w15:val="{72EF66D5-2AA6-4AE5-A38E-71C0860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15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B1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53B15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tonlscb@luton.gov.uk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bscb@centralbedfordshire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LSCB@bedfor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XVTAZUJVTSQM-307003130-1773399</_dlc_DocId>
    <_dlc_DocIdUrl xmlns="2412a510-4c64-448d-9501-0e9bb7450609">
      <Url>https://onetouchhealth.sharepoint.com/sites/TrixData/_layouts/15/DocIdRedir.aspx?ID=XVTAZUJVTSQM-307003130-1773399</Url>
      <Description>XVTAZUJVTSQM-307003130-1773399</Description>
    </_dlc_DocIdUrl>
    <_Flow_SignoffStatus xmlns="b7f336ec-8e78-434b-b427-21fcecaa0a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9288E-39F4-427C-A40F-BB965D27D3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460D40-2A34-4569-B49B-2C71B06E6232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E3232095-CA5B-4805-986F-1FD7083CE9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8A6AE-0435-4FBD-8966-A68281255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4</cp:revision>
  <dcterms:created xsi:type="dcterms:W3CDTF">2024-08-21T13:29:00Z</dcterms:created>
  <dcterms:modified xsi:type="dcterms:W3CDTF">2024-10-25T08:05:00Z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9836cf68-88d9-43ac-b7c7-48afdcc6ab3c</vt:lpwstr>
  </property>
</Properties>
</file>